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7F" w:rsidRPr="00703B18" w:rsidRDefault="00763D96" w:rsidP="00120C9D">
      <w:pPr>
        <w:jc w:val="center"/>
        <w:rPr>
          <w:rFonts w:cs="Arial"/>
          <w:b/>
          <w:bCs/>
          <w:sz w:val="48"/>
          <w:szCs w:val="48"/>
        </w:rPr>
      </w:pPr>
      <w:bookmarkStart w:id="0" w:name="_Toc174419757"/>
      <w:r w:rsidRPr="00703B18">
        <w:rPr>
          <w:rFonts w:cs="Arial"/>
          <w:b/>
          <w:bCs/>
          <w:sz w:val="48"/>
          <w:szCs w:val="48"/>
        </w:rPr>
        <w:t>Concejo Municipal de Zipaquirá</w:t>
      </w:r>
      <w:bookmarkEnd w:id="0"/>
    </w:p>
    <w:p w:rsidR="00120C9D" w:rsidRPr="00703B18" w:rsidRDefault="00120C9D" w:rsidP="00120C9D">
      <w:pPr>
        <w:pStyle w:val="Encabezado"/>
        <w:spacing w:after="60"/>
        <w:jc w:val="center"/>
        <w:rPr>
          <w:rFonts w:ascii="Arial" w:hAnsi="Arial" w:cs="Arial"/>
          <w:b/>
          <w:lang w:val="es-MX"/>
        </w:rPr>
      </w:pPr>
    </w:p>
    <w:p w:rsidR="00120C9D" w:rsidRPr="00703B18" w:rsidRDefault="00120C9D" w:rsidP="00120C9D">
      <w:pPr>
        <w:pStyle w:val="Encabezado"/>
        <w:spacing w:line="240" w:lineRule="auto"/>
        <w:jc w:val="center"/>
        <w:rPr>
          <w:rFonts w:ascii="Arial" w:hAnsi="Arial" w:cs="Arial"/>
          <w:b/>
          <w:sz w:val="28"/>
          <w:szCs w:val="28"/>
          <w:lang w:val="es-MX"/>
        </w:rPr>
      </w:pPr>
      <w:r w:rsidRPr="00703B18">
        <w:rPr>
          <w:rFonts w:ascii="Arial" w:hAnsi="Arial" w:cs="Arial"/>
          <w:b/>
          <w:sz w:val="28"/>
          <w:szCs w:val="28"/>
          <w:lang w:val="es-MX"/>
        </w:rPr>
        <w:t>ACUERDO No. 12 DE 2013</w:t>
      </w:r>
    </w:p>
    <w:p w:rsidR="00120C9D" w:rsidRPr="00703B18" w:rsidRDefault="00120C9D" w:rsidP="00120C9D">
      <w:pPr>
        <w:pStyle w:val="Encabezado"/>
        <w:spacing w:line="240" w:lineRule="auto"/>
        <w:jc w:val="center"/>
        <w:rPr>
          <w:rFonts w:ascii="Arial" w:hAnsi="Arial" w:cs="Arial"/>
          <w:b/>
          <w:lang w:val="es-MX"/>
        </w:rPr>
      </w:pPr>
      <w:r w:rsidRPr="00703B18">
        <w:rPr>
          <w:rFonts w:ascii="Arial" w:hAnsi="Arial" w:cs="Arial"/>
          <w:b/>
          <w:lang w:val="es-MX"/>
        </w:rPr>
        <w:t>(                                         )</w:t>
      </w:r>
    </w:p>
    <w:p w:rsidR="00120C9D" w:rsidRPr="00703B18" w:rsidRDefault="00120C9D" w:rsidP="00120C9D">
      <w:pPr>
        <w:pStyle w:val="Encabezado"/>
        <w:spacing w:after="60"/>
        <w:jc w:val="center"/>
        <w:rPr>
          <w:rFonts w:ascii="Arial" w:hAnsi="Arial" w:cs="Arial"/>
          <w:b/>
          <w:lang w:val="es-MX"/>
        </w:rPr>
      </w:pPr>
    </w:p>
    <w:p w:rsidR="00120C9D" w:rsidRPr="00703B18" w:rsidRDefault="00120C9D" w:rsidP="00120C9D">
      <w:pPr>
        <w:jc w:val="center"/>
        <w:rPr>
          <w:rFonts w:cs="Arial"/>
          <w:b/>
          <w:szCs w:val="24"/>
        </w:rPr>
      </w:pPr>
      <w:r w:rsidRPr="00703B18">
        <w:rPr>
          <w:rFonts w:cs="Arial"/>
          <w:b/>
          <w:szCs w:val="24"/>
        </w:rPr>
        <w:t xml:space="preserve"> “POR EL CUAL SE MODIFICA EXCEPCIONALMENTE  EL PLAN DE ORDENAMIENTO TERRITORIAL DEL MUNICIPIO DE ZIPAQUIRÁ, ADOPTADO MEDIANTE EL ACUERDO No. 012 DE 2.000 Y AJUSTADO MEDIANTE EL ACUERDO No. 008 DE 2003; y SE DICTAN OTRAS DISPOSICIONES”</w:t>
      </w:r>
    </w:p>
    <w:p w:rsidR="00120C9D" w:rsidRPr="00703B18" w:rsidRDefault="00120C9D" w:rsidP="00120C9D">
      <w:pPr>
        <w:jc w:val="center"/>
        <w:rPr>
          <w:rFonts w:cs="Arial"/>
          <w:b/>
          <w:szCs w:val="24"/>
        </w:rPr>
      </w:pPr>
    </w:p>
    <w:p w:rsidR="00120C9D" w:rsidRPr="00703B18" w:rsidRDefault="00120C9D" w:rsidP="00120C9D">
      <w:pPr>
        <w:jc w:val="center"/>
        <w:rPr>
          <w:rFonts w:cs="Arial"/>
          <w:b/>
          <w:szCs w:val="24"/>
        </w:rPr>
      </w:pPr>
      <w:r w:rsidRPr="00703B18">
        <w:rPr>
          <w:rFonts w:cs="Arial"/>
          <w:b/>
          <w:szCs w:val="24"/>
        </w:rPr>
        <w:t>EL CONCEJO MUNICIPAL DE ZIPAQUIRÁ, CUNDINAMARCA,</w:t>
      </w:r>
    </w:p>
    <w:p w:rsidR="00120C9D" w:rsidRPr="00703B18" w:rsidRDefault="00120C9D" w:rsidP="00120C9D">
      <w:pPr>
        <w:jc w:val="center"/>
        <w:rPr>
          <w:rFonts w:cs="Arial"/>
          <w:szCs w:val="24"/>
        </w:rPr>
      </w:pPr>
      <w:r w:rsidRPr="00703B18">
        <w:rPr>
          <w:rFonts w:cs="Arial"/>
          <w:szCs w:val="24"/>
        </w:rPr>
        <w:t>en uso de sus facultades, especialmente las conferidas por la Constitución Política, la Ley 99 de 1993, la Ley No. 388 de 1997, la Ley 507 de 1999, la Ley 902 de 2004, la Ley 1083 de 2006, la Ley 1228 de 2010, la Ley 1382 de 2010, la Ley 1537 de 2012, el Decreto N</w:t>
      </w:r>
      <w:r w:rsidRPr="00703B18">
        <w:rPr>
          <w:rFonts w:cs="Arial"/>
          <w:iCs/>
          <w:szCs w:val="24"/>
        </w:rPr>
        <w:t>acional</w:t>
      </w:r>
      <w:r w:rsidRPr="00703B18">
        <w:rPr>
          <w:rFonts w:cs="Arial"/>
          <w:szCs w:val="24"/>
        </w:rPr>
        <w:t xml:space="preserve"> No. 4002 de 2004, el Decreto N</w:t>
      </w:r>
      <w:r w:rsidRPr="00703B18">
        <w:rPr>
          <w:rFonts w:cs="Arial"/>
          <w:iCs/>
          <w:szCs w:val="24"/>
        </w:rPr>
        <w:t>acional</w:t>
      </w:r>
      <w:r w:rsidRPr="00703B18">
        <w:rPr>
          <w:rFonts w:cs="Arial"/>
          <w:szCs w:val="24"/>
        </w:rPr>
        <w:t xml:space="preserve"> No: 097 de 2006, el Decreto</w:t>
      </w:r>
      <w:r w:rsidRPr="00703B18">
        <w:rPr>
          <w:rFonts w:cs="Arial"/>
          <w:iCs/>
          <w:szCs w:val="24"/>
        </w:rPr>
        <w:t xml:space="preserve"> Nacional No. 3600 de 2007, el Decreto Nacional No. 798 de 2010, el Decreto No. 1469 de 2010, el Decreto No. 2976 de 2010, el Decreto Nacional No. 4259 de 2007, el Decreto Nacional 075 de 2013 </w:t>
      </w:r>
      <w:r w:rsidRPr="00703B18">
        <w:rPr>
          <w:rFonts w:cs="Arial"/>
          <w:szCs w:val="24"/>
        </w:rPr>
        <w:t>y demás normas concordantes y,</w:t>
      </w:r>
    </w:p>
    <w:p w:rsidR="00120C9D" w:rsidRPr="00703B18" w:rsidRDefault="00120C9D" w:rsidP="00120C9D">
      <w:pPr>
        <w:jc w:val="center"/>
        <w:rPr>
          <w:rFonts w:cs="Arial"/>
          <w:szCs w:val="24"/>
        </w:rPr>
      </w:pPr>
    </w:p>
    <w:p w:rsidR="00120C9D" w:rsidRPr="00703B18" w:rsidRDefault="00120C9D" w:rsidP="00120C9D">
      <w:pPr>
        <w:jc w:val="center"/>
        <w:rPr>
          <w:rFonts w:cs="Arial"/>
          <w:sz w:val="10"/>
          <w:szCs w:val="24"/>
        </w:rPr>
      </w:pPr>
    </w:p>
    <w:p w:rsidR="00120C9D" w:rsidRPr="00703B18" w:rsidRDefault="00120C9D" w:rsidP="00120C9D">
      <w:pPr>
        <w:jc w:val="center"/>
        <w:rPr>
          <w:rFonts w:cs="Arial"/>
          <w:b/>
          <w:szCs w:val="24"/>
        </w:rPr>
      </w:pPr>
      <w:r w:rsidRPr="00703B18">
        <w:rPr>
          <w:rFonts w:cs="Arial"/>
          <w:b/>
          <w:szCs w:val="24"/>
        </w:rPr>
        <w:t>CONSIDERANDO</w:t>
      </w:r>
    </w:p>
    <w:p w:rsidR="00703B18" w:rsidRPr="00703B18" w:rsidRDefault="00703B18" w:rsidP="00120C9D">
      <w:pPr>
        <w:jc w:val="center"/>
        <w:rPr>
          <w:rFonts w:cs="Arial"/>
          <w:b/>
          <w:szCs w:val="24"/>
        </w:rPr>
      </w:pPr>
    </w:p>
    <w:p w:rsidR="00120C9D" w:rsidRPr="00703B18" w:rsidRDefault="00120C9D" w:rsidP="00120C9D">
      <w:pPr>
        <w:jc w:val="center"/>
        <w:rPr>
          <w:rFonts w:cs="Arial"/>
          <w:sz w:val="10"/>
          <w:szCs w:val="24"/>
        </w:rPr>
      </w:pPr>
    </w:p>
    <w:p w:rsidR="00120C9D" w:rsidRPr="00703B18" w:rsidRDefault="00120C9D" w:rsidP="001424AA">
      <w:pPr>
        <w:numPr>
          <w:ilvl w:val="0"/>
          <w:numId w:val="73"/>
        </w:numPr>
        <w:spacing w:line="240" w:lineRule="auto"/>
        <w:ind w:left="426" w:hanging="426"/>
        <w:rPr>
          <w:rFonts w:cs="Arial"/>
          <w:bCs/>
          <w:i/>
          <w:kern w:val="32"/>
          <w:szCs w:val="24"/>
          <w:lang w:val="es-ES" w:eastAsia="es-ES"/>
        </w:rPr>
      </w:pPr>
      <w:r w:rsidRPr="00703B18">
        <w:rPr>
          <w:rFonts w:cs="Arial"/>
          <w:bCs/>
          <w:kern w:val="32"/>
          <w:szCs w:val="24"/>
          <w:lang w:val="es-ES" w:eastAsia="es-ES"/>
        </w:rPr>
        <w:t>Que el Artículo 311 de la Constitución Política de Colombia establece que corresponde al Municipio “ordenar el desarrollo de su territorio” como entidad fundamental de la división político administrativa del estado;</w:t>
      </w:r>
    </w:p>
    <w:p w:rsidR="00120C9D" w:rsidRPr="00703B18" w:rsidRDefault="00120C9D" w:rsidP="00120C9D">
      <w:pPr>
        <w:rPr>
          <w:rFonts w:cs="Arial"/>
          <w:bCs/>
          <w:i/>
          <w:kern w:val="32"/>
          <w:szCs w:val="24"/>
          <w:lang w:val="es-ES" w:eastAsia="es-ES"/>
        </w:rPr>
      </w:pPr>
    </w:p>
    <w:p w:rsidR="00120C9D" w:rsidRPr="00703B18" w:rsidRDefault="00120C9D" w:rsidP="001424AA">
      <w:pPr>
        <w:numPr>
          <w:ilvl w:val="0"/>
          <w:numId w:val="73"/>
        </w:numPr>
        <w:spacing w:line="240" w:lineRule="auto"/>
        <w:ind w:left="426" w:hanging="426"/>
        <w:rPr>
          <w:rFonts w:cs="Arial"/>
          <w:bCs/>
          <w:i/>
          <w:kern w:val="32"/>
          <w:szCs w:val="24"/>
          <w:lang w:val="es-ES" w:eastAsia="es-ES"/>
        </w:rPr>
      </w:pPr>
      <w:r w:rsidRPr="00703B18">
        <w:rPr>
          <w:rFonts w:cs="Arial"/>
          <w:bCs/>
          <w:kern w:val="32"/>
          <w:szCs w:val="24"/>
          <w:lang w:val="es-ES" w:eastAsia="es-ES"/>
        </w:rPr>
        <w:t>Que el Artículo 313 de la Constitución Política de Colombia dispone que corresponde a los Concejos Municipales</w:t>
      </w:r>
      <w:r w:rsidRPr="00703B18">
        <w:rPr>
          <w:rFonts w:cs="Arial"/>
          <w:bCs/>
          <w:i/>
          <w:kern w:val="32"/>
          <w:szCs w:val="24"/>
          <w:lang w:val="es-ES" w:eastAsia="es-ES"/>
        </w:rPr>
        <w:t>, entre otras 1. Reglamentar las funciones y la eficiente prestación de los servicios a cargo del Municipio. 2. Adoptar los correspondientes planes y programas de desarrollo económico y social y de obras públicas. 7. Reglamentar los usos del suelo y, dentro de los límites que fije la Ley, vigilar y controlar las actividades relacionadas con la construcción y enajenación de inmuebles destinados a vivienda. 9. Dictar las normas necesarias para el control, la preservación y defensa del patrimonio ecológico y cultural del Municipio. 10. Las demás que la constitución y la ley le asignen.</w:t>
      </w:r>
    </w:p>
    <w:p w:rsidR="00120C9D" w:rsidRPr="00703B18" w:rsidRDefault="00120C9D" w:rsidP="00120C9D">
      <w:pPr>
        <w:ind w:left="426"/>
        <w:rPr>
          <w:rFonts w:cs="Arial"/>
          <w:bCs/>
          <w:kern w:val="32"/>
          <w:szCs w:val="24"/>
          <w:lang w:val="es-ES" w:eastAsia="es-ES"/>
        </w:rPr>
      </w:pPr>
    </w:p>
    <w:p w:rsidR="00120C9D" w:rsidRPr="00703B18" w:rsidRDefault="00120C9D" w:rsidP="001424AA">
      <w:pPr>
        <w:numPr>
          <w:ilvl w:val="0"/>
          <w:numId w:val="73"/>
        </w:numPr>
        <w:spacing w:line="240" w:lineRule="auto"/>
        <w:ind w:left="426" w:hanging="426"/>
        <w:rPr>
          <w:rFonts w:cs="Arial"/>
          <w:i/>
          <w:szCs w:val="24"/>
        </w:rPr>
      </w:pPr>
      <w:r w:rsidRPr="00703B18">
        <w:rPr>
          <w:rFonts w:cs="Arial"/>
          <w:szCs w:val="24"/>
        </w:rPr>
        <w:t xml:space="preserve">Que según el artículo 24 de la Ley No. 388 de 1997 </w:t>
      </w:r>
      <w:r w:rsidRPr="00703B18">
        <w:rPr>
          <w:rFonts w:cs="Arial"/>
          <w:i/>
          <w:szCs w:val="24"/>
        </w:rPr>
        <w:t xml:space="preserve">“el Alcalde Municipal, a través de la oficina de planeación, será responsable de coordinar la formulación oportuna del proyecto del Plan de Ordenamiento Territorial, y de someterlo a consideración del consejo de gobierno. </w:t>
      </w:r>
    </w:p>
    <w:p w:rsidR="00120C9D" w:rsidRPr="00703B18" w:rsidRDefault="00120C9D" w:rsidP="00120C9D">
      <w:pPr>
        <w:ind w:left="426"/>
        <w:rPr>
          <w:rFonts w:cs="Arial"/>
          <w:i/>
          <w:szCs w:val="24"/>
        </w:rPr>
      </w:pPr>
    </w:p>
    <w:p w:rsidR="00120C9D" w:rsidRPr="00703B18" w:rsidRDefault="00120C9D" w:rsidP="00120C9D">
      <w:pPr>
        <w:rPr>
          <w:rFonts w:cs="Arial"/>
          <w:i/>
          <w:szCs w:val="24"/>
        </w:rPr>
      </w:pPr>
      <w:r w:rsidRPr="00703B18">
        <w:rPr>
          <w:rFonts w:cs="Arial"/>
          <w:i/>
          <w:szCs w:val="24"/>
        </w:rPr>
        <w:t xml:space="preserve">En todo caso, antes de la presentación del proyecto de Plan de Ordenamiento Territorial a consideración del Concejo Municipal, se surtirán los trámites de concertación interinstitucional y consulta ciudadana, de acuerdo con el siguiente procedimiento: </w:t>
      </w:r>
    </w:p>
    <w:p w:rsidR="00120C9D" w:rsidRPr="00703B18" w:rsidRDefault="00120C9D" w:rsidP="00120C9D">
      <w:pPr>
        <w:rPr>
          <w:rFonts w:cs="Arial"/>
          <w:i/>
          <w:szCs w:val="24"/>
        </w:rPr>
      </w:pPr>
    </w:p>
    <w:p w:rsidR="00120C9D" w:rsidRPr="00703B18" w:rsidRDefault="00120C9D" w:rsidP="001424AA">
      <w:pPr>
        <w:numPr>
          <w:ilvl w:val="0"/>
          <w:numId w:val="75"/>
        </w:numPr>
        <w:spacing w:line="240" w:lineRule="auto"/>
        <w:ind w:left="709"/>
        <w:rPr>
          <w:rFonts w:cs="Arial"/>
          <w:i/>
          <w:szCs w:val="24"/>
        </w:rPr>
      </w:pPr>
      <w:r w:rsidRPr="00703B18">
        <w:rPr>
          <w:rFonts w:cs="Arial"/>
          <w:i/>
          <w:szCs w:val="24"/>
        </w:rPr>
        <w:t xml:space="preserve">El proyecto de plan se someterá a consideración de la Corporación Autónoma Regional o autoridad ambiental correspondiente, para su aprobación en lo concerniente a los asuntos exclusivamente ambientales, dentro del ámbito de su competencia de acuerdo con lo dispuesto por la Ley 99 de 1993 y en especial por su artículo 66, para lo cual dispondrá de treinta (30) días; sólo podrá ser objetado por razones técnicas y fundadas en los estudios previos. Esta decisión será, en todo caso, apelable ante el Ministerio del Medio Ambiente. </w:t>
      </w:r>
    </w:p>
    <w:p w:rsidR="00120C9D" w:rsidRPr="00703B18" w:rsidRDefault="00120C9D" w:rsidP="00120C9D">
      <w:pPr>
        <w:spacing w:line="240" w:lineRule="auto"/>
        <w:ind w:left="709" w:hanging="283"/>
        <w:rPr>
          <w:rFonts w:cs="Arial"/>
          <w:bCs/>
          <w:i/>
          <w:kern w:val="32"/>
          <w:szCs w:val="24"/>
          <w:lang w:val="es-ES" w:eastAsia="es-ES"/>
        </w:rPr>
      </w:pPr>
      <w:r w:rsidRPr="00703B18">
        <w:rPr>
          <w:rFonts w:cs="Arial"/>
          <w:bCs/>
          <w:i/>
          <w:kern w:val="32"/>
          <w:szCs w:val="24"/>
          <w:lang w:val="es-ES" w:eastAsia="es-ES"/>
        </w:rPr>
        <w:t>[…].</w:t>
      </w:r>
    </w:p>
    <w:p w:rsidR="00703B18" w:rsidRPr="00703B18" w:rsidRDefault="00703B18" w:rsidP="00120C9D">
      <w:pPr>
        <w:spacing w:line="240" w:lineRule="auto"/>
        <w:ind w:left="709" w:hanging="283"/>
        <w:rPr>
          <w:rFonts w:cs="Arial"/>
          <w:i/>
          <w:szCs w:val="24"/>
        </w:rPr>
      </w:pPr>
    </w:p>
    <w:p w:rsidR="00120C9D" w:rsidRPr="00703B18" w:rsidRDefault="00120C9D" w:rsidP="00120C9D">
      <w:pPr>
        <w:spacing w:line="240" w:lineRule="auto"/>
        <w:ind w:left="709" w:hanging="283"/>
        <w:rPr>
          <w:rFonts w:cs="Arial"/>
          <w:i/>
          <w:szCs w:val="24"/>
        </w:rPr>
      </w:pPr>
      <w:r w:rsidRPr="00703B18">
        <w:rPr>
          <w:rFonts w:cs="Arial"/>
          <w:i/>
          <w:szCs w:val="24"/>
        </w:rPr>
        <w:lastRenderedPageBreak/>
        <w:t xml:space="preserve">Una vez revisado el proyecto por las respectivas autoridades ambientales, en los asuntos de su competencia, se someterá a consideración del Consejo Territorial de Planeación, instancia que deberá rendir concepto y formular recomendaciones dentro de los treinta (30) días hábiles siguientes. </w:t>
      </w:r>
    </w:p>
    <w:p w:rsidR="00703B18" w:rsidRPr="00703B18" w:rsidRDefault="00703B18" w:rsidP="00120C9D">
      <w:pPr>
        <w:spacing w:line="240" w:lineRule="auto"/>
        <w:ind w:left="709" w:hanging="283"/>
        <w:rPr>
          <w:rFonts w:cs="Arial"/>
          <w:i/>
          <w:szCs w:val="24"/>
        </w:rPr>
      </w:pPr>
    </w:p>
    <w:p w:rsidR="00120C9D" w:rsidRPr="00703B18" w:rsidRDefault="00120C9D" w:rsidP="00120C9D">
      <w:pPr>
        <w:spacing w:line="240" w:lineRule="auto"/>
        <w:ind w:left="709" w:hanging="283"/>
        <w:rPr>
          <w:rFonts w:cs="Arial"/>
          <w:i/>
          <w:szCs w:val="24"/>
        </w:rPr>
      </w:pPr>
      <w:r w:rsidRPr="00703B18">
        <w:rPr>
          <w:rFonts w:cs="Arial"/>
          <w:i/>
          <w:szCs w:val="24"/>
        </w:rPr>
        <w:t>Durante el período de revisión del Plan por la Corporación Autónoma Regional, o la autoridad ambiental correspondiente y el Consejo Territorial de Planeación, la Administración Municipal solicitará opiniones a los gremios económicos y agremiaciones profesionales y realizará convocatorias públicas para la discusión del plan, expondrá los documentos básicos del mismo en sitios accesibles a todos los interesados y recogerá las recomendaciones y observaciones formuladas por las distintas entidades gremiales, ecológicas, cívicas y comunitarias del Municipio, debiendo proceder a su evaluación, de acuerdo con la factibilidad, conveniencia y concordancia con los objetivos del plan. Igualmente pondrán en marcha los mecanismos de participación comunal previstos en el artículo 22 de esta Ley. Las Administraciones Municipales establecerán los mecanismos de publicidad y difusión del proyecto de Plan de Ordenamiento Territorial que garanticen su conocimiento masivo, de acuerdo con las condiciones y recursos de cada entidad territorial.</w:t>
      </w:r>
    </w:p>
    <w:p w:rsidR="00120C9D" w:rsidRPr="00703B18" w:rsidRDefault="00120C9D" w:rsidP="00120C9D">
      <w:pPr>
        <w:ind w:left="709"/>
        <w:rPr>
          <w:rFonts w:cs="Arial"/>
          <w:i/>
          <w:szCs w:val="24"/>
        </w:rPr>
      </w:pPr>
    </w:p>
    <w:p w:rsidR="00120C9D" w:rsidRPr="00703B18" w:rsidRDefault="00120C9D" w:rsidP="00120C9D">
      <w:pPr>
        <w:ind w:left="709"/>
        <w:rPr>
          <w:rFonts w:cs="Arial"/>
          <w:szCs w:val="24"/>
        </w:rPr>
      </w:pPr>
      <w:r w:rsidRPr="00703B18">
        <w:rPr>
          <w:rFonts w:cs="Arial"/>
          <w:b/>
          <w:i/>
          <w:szCs w:val="24"/>
        </w:rPr>
        <w:t>Parágrafo</w:t>
      </w:r>
      <w:r w:rsidRPr="00703B18">
        <w:rPr>
          <w:rFonts w:cs="Arial"/>
          <w:i/>
          <w:szCs w:val="24"/>
        </w:rPr>
        <w:t>. La consulta democrática deberá garantizarse en todas las fases del Plan de Ordenamiento, incluyendo el diagnóstico, las bases para su formulación, el seguimiento y la evaluación”</w:t>
      </w:r>
      <w:r w:rsidRPr="00703B18">
        <w:rPr>
          <w:rFonts w:cs="Arial"/>
          <w:szCs w:val="24"/>
        </w:rPr>
        <w:t>;</w:t>
      </w:r>
    </w:p>
    <w:p w:rsidR="00120C9D" w:rsidRPr="00703B18" w:rsidRDefault="00120C9D" w:rsidP="00120C9D">
      <w:pPr>
        <w:ind w:left="426"/>
        <w:rPr>
          <w:rFonts w:cs="Arial"/>
          <w:bCs/>
          <w:kern w:val="32"/>
          <w:szCs w:val="24"/>
          <w:lang w:eastAsia="es-ES"/>
        </w:rPr>
      </w:pPr>
    </w:p>
    <w:p w:rsidR="00120C9D" w:rsidRPr="00703B18" w:rsidRDefault="00120C9D" w:rsidP="001424AA">
      <w:pPr>
        <w:numPr>
          <w:ilvl w:val="0"/>
          <w:numId w:val="73"/>
        </w:numPr>
        <w:spacing w:line="240" w:lineRule="auto"/>
        <w:ind w:left="426" w:hanging="426"/>
        <w:rPr>
          <w:rFonts w:cs="Arial"/>
          <w:szCs w:val="24"/>
        </w:rPr>
      </w:pPr>
      <w:r w:rsidRPr="00703B18">
        <w:rPr>
          <w:rFonts w:cs="Arial"/>
          <w:bCs/>
          <w:i/>
          <w:kern w:val="32"/>
          <w:szCs w:val="24"/>
          <w:lang w:val="es-ES" w:eastAsia="es-ES"/>
        </w:rPr>
        <w:t>Que</w:t>
      </w:r>
      <w:r w:rsidRPr="00703B18">
        <w:rPr>
          <w:rFonts w:cs="Arial"/>
          <w:szCs w:val="24"/>
        </w:rPr>
        <w:t xml:space="preserve"> según el artículo 25 de la Ley 388 de 1997, en cuanto a la aprobación de los Planes de Ordenamiento, “</w:t>
      </w:r>
      <w:r w:rsidRPr="00703B18">
        <w:rPr>
          <w:rFonts w:cs="Arial"/>
          <w:i/>
          <w:color w:val="000000"/>
          <w:szCs w:val="24"/>
        </w:rPr>
        <w:t>el Proyecto de Plan de Ordenamiento Territorial, como documento consolidado después de surtir la etapa de la participación democrática y de la concertación interinstitucional de que trata el artículo precedente, será presentado por el Alcalde a consideración del Concejo Municipal, dentro de los treinta (30) días siguientes al recibo del concepto del Consejo Territorial de Planeación. En el evento de que el Concejo estuviere en receso, el Alcalde deberá convocarlo a sesiones extraordinarias. Toda modificación propuesta por el Concejo deberá contar con la aceptación de la Administración”</w:t>
      </w:r>
      <w:r w:rsidRPr="00703B18">
        <w:rPr>
          <w:rFonts w:cs="Arial"/>
          <w:color w:val="000000"/>
          <w:szCs w:val="24"/>
        </w:rPr>
        <w:t>;</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ind w:left="426" w:hanging="426"/>
        <w:rPr>
          <w:rFonts w:cs="Arial"/>
          <w:szCs w:val="24"/>
        </w:rPr>
      </w:pPr>
      <w:r w:rsidRPr="00703B18">
        <w:rPr>
          <w:rFonts w:cs="Arial"/>
          <w:szCs w:val="24"/>
        </w:rPr>
        <w:t>Que según el artículo 12 de la Ley 810 de 2003 “Los Concejos Municipales y Distritales podrán revisar y hacer ajustes a los Planes de Ordenamiento Territorial ya adoptados por las entidades territoriales y por iniciativa del Alcalde”; el numeral 4 del artículo 28 de la Ley 388 de 1997, modificado por el artículo 2 de la Ley 902 de 2004 establece que “las revisiones estarán sometidas al mismo procedimiento previsto para su aprobación […]”;</w:t>
      </w:r>
    </w:p>
    <w:p w:rsidR="00120C9D" w:rsidRPr="00703B18" w:rsidRDefault="00120C9D" w:rsidP="00120C9D">
      <w:pPr>
        <w:rPr>
          <w:rFonts w:cs="Arial"/>
          <w:bCs/>
          <w:kern w:val="32"/>
          <w:szCs w:val="24"/>
          <w:lang w:val="es-ES" w:eastAsia="es-ES"/>
        </w:rPr>
      </w:pPr>
    </w:p>
    <w:p w:rsidR="00120C9D" w:rsidRPr="00703B18" w:rsidRDefault="00120C9D" w:rsidP="001424AA">
      <w:pPr>
        <w:pStyle w:val="NormalWeb"/>
        <w:numPr>
          <w:ilvl w:val="0"/>
          <w:numId w:val="73"/>
        </w:numPr>
        <w:spacing w:before="0" w:beforeAutospacing="0" w:after="0" w:afterAutospacing="0"/>
        <w:jc w:val="both"/>
        <w:rPr>
          <w:rFonts w:ascii="Arial" w:hAnsi="Arial" w:cs="Arial"/>
        </w:rPr>
      </w:pPr>
      <w:r w:rsidRPr="00703B18">
        <w:rPr>
          <w:rFonts w:ascii="Arial" w:hAnsi="Arial" w:cs="Arial"/>
        </w:rPr>
        <w:t xml:space="preserve">Que el </w:t>
      </w:r>
      <w:r w:rsidRPr="00703B18">
        <w:rPr>
          <w:rFonts w:ascii="Arial" w:hAnsi="Arial" w:cs="Arial"/>
          <w:bCs/>
        </w:rPr>
        <w:t>Artículo 49 de la Ley 1537 de 2012 establece, “</w:t>
      </w:r>
      <w:r w:rsidRPr="00703B18">
        <w:rPr>
          <w:rFonts w:ascii="Arial" w:hAnsi="Arial" w:cs="Arial"/>
          <w:bCs/>
          <w:i/>
          <w:iCs/>
        </w:rPr>
        <w:t>Concertaciones ambientales ante las Corporaciones Autónomas Regionales</w:t>
      </w:r>
      <w:r w:rsidRPr="00703B18">
        <w:rPr>
          <w:rFonts w:ascii="Arial" w:hAnsi="Arial" w:cs="Arial"/>
          <w:b/>
          <w:bCs/>
          <w:i/>
          <w:iCs/>
        </w:rPr>
        <w:t>.</w:t>
      </w:r>
      <w:r w:rsidRPr="00703B18">
        <w:rPr>
          <w:rFonts w:ascii="Arial" w:hAnsi="Arial" w:cs="Arial"/>
          <w:i/>
          <w:iCs/>
        </w:rPr>
        <w:t xml:space="preserve"> </w:t>
      </w:r>
      <w:r w:rsidRPr="00703B18">
        <w:rPr>
          <w:rFonts w:ascii="Arial" w:hAnsi="Arial" w:cs="Arial"/>
        </w:rPr>
        <w:t xml:space="preserve">Sin perjuicio de las reglas contenidas en las Leyes 99 de 1993 y 388 de 1997, en la etapa de concertación de los asuntos ambientales para la adopción, ajuste o modificación de esquemas básicos de ordenamiento territorial, planes básicos de ordenamiento territorial, planes de ordenamiento territorial y planes parciales, las Corporaciones Autónomas Regionales o autoridades ambientales correspondientes, solo podrán presentar observaciones de carácter exclusivamente ambiental en lo relacionado con el ordenamiento del territorio, las cuales deberán estar técnicamente sustentadas. Las mismas podrán ser objetadas por las autoridades municipales… </w:t>
      </w:r>
    </w:p>
    <w:p w:rsidR="00120C9D" w:rsidRPr="00703B18" w:rsidRDefault="00120C9D" w:rsidP="00120C9D">
      <w:pPr>
        <w:pStyle w:val="NormalWeb"/>
        <w:spacing w:before="0" w:beforeAutospacing="0" w:after="0" w:afterAutospacing="0"/>
        <w:ind w:left="426"/>
        <w:jc w:val="both"/>
        <w:rPr>
          <w:rFonts w:ascii="Arial" w:hAnsi="Arial" w:cs="Arial"/>
        </w:rPr>
      </w:pPr>
      <w:r w:rsidRPr="00703B18">
        <w:rPr>
          <w:rFonts w:ascii="Arial" w:hAnsi="Arial" w:cs="Arial"/>
          <w:b/>
          <w:bCs/>
        </w:rPr>
        <w:t>Parágrafo.</w:t>
      </w:r>
      <w:r w:rsidRPr="00703B18">
        <w:rPr>
          <w:rFonts w:ascii="Arial" w:hAnsi="Arial" w:cs="Arial"/>
        </w:rPr>
        <w:t xml:space="preserve"> No hacen parte de los asuntos exclusivamente ambientales las normas urbanísticas, arquitectónicas o estructurales, ni los demás asuntos técnicos o jurídicos no ambientales. Durante la etapa de concertación de la que trata el presente artículo, las Corporaciones Autónomas Regionales o autoridades ambientales correspondientes, no </w:t>
      </w:r>
      <w:r w:rsidRPr="00703B18">
        <w:rPr>
          <w:rFonts w:ascii="Arial" w:hAnsi="Arial" w:cs="Arial"/>
        </w:rPr>
        <w:lastRenderedPageBreak/>
        <w:t>podrán desconocer los actos administrativos previos que sustentan los trámites de concertación sometidos a su consideración”.</w:t>
      </w:r>
    </w:p>
    <w:p w:rsidR="00120C9D" w:rsidRPr="00703B18" w:rsidRDefault="00120C9D" w:rsidP="00120C9D">
      <w:pPr>
        <w:pStyle w:val="NormalWeb"/>
        <w:spacing w:before="0" w:beforeAutospacing="0" w:after="0" w:afterAutospacing="0"/>
        <w:ind w:left="360"/>
        <w:jc w:val="both"/>
        <w:rPr>
          <w:rFonts w:ascii="Arial" w:hAnsi="Arial" w:cs="Arial"/>
        </w:rPr>
      </w:pPr>
    </w:p>
    <w:p w:rsidR="00120C9D" w:rsidRPr="00703B18" w:rsidRDefault="00120C9D" w:rsidP="001424AA">
      <w:pPr>
        <w:numPr>
          <w:ilvl w:val="0"/>
          <w:numId w:val="73"/>
        </w:numPr>
        <w:spacing w:line="240" w:lineRule="auto"/>
        <w:rPr>
          <w:rFonts w:cs="Arial"/>
          <w:szCs w:val="24"/>
        </w:rPr>
      </w:pPr>
      <w:r w:rsidRPr="00703B18">
        <w:rPr>
          <w:rFonts w:cs="Arial"/>
          <w:szCs w:val="24"/>
        </w:rPr>
        <w:t>Que según el artículo 7 del Decreto Nacional 4002 de 2004, “todo proyecto de revisión y modificación del Plan de Ordenamiento Territorial o de alguno de sus contenidos se someterá a los mismos trámites de concertación, consulta y aprobación previstas en los artículos 24 y 25 de la Ley 388 de 1997</w:t>
      </w:r>
      <w:r w:rsidRPr="00703B18">
        <w:rPr>
          <w:rFonts w:cs="Arial"/>
          <w:b/>
          <w:szCs w:val="24"/>
        </w:rPr>
        <w:t>”</w:t>
      </w:r>
      <w:r w:rsidRPr="00703B18">
        <w:rPr>
          <w:rFonts w:cs="Arial"/>
          <w:szCs w:val="24"/>
        </w:rPr>
        <w:t>;</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según el artículo 6º del Decreto Nacional 4002 de 2004, “de conformidad con lo establecido en el artículo 15 de la Ley 388 de 1997, adicionado por el artículo 1° de la Ley 902 de 2004, la modificación excepcional de alguna o algunas de las normas urbanísticas de carácter estructural o general del Plan de Ordenamiento Territorial, que tengan por objeto asegurar la consecución de los objetivos y estrategias territoriales de largo y mediano plazo definidas en los componentes general y urbano del Plan de Ordenamiento Territorial, podrá emprenderse en cualquier momento, a iniciativa del Alcalde Municipal o Distrital, siempre y cuando se demuestren y soporten técnicamente los motivos que dan lugar a su modificación.</w:t>
      </w:r>
    </w:p>
    <w:p w:rsidR="00120C9D" w:rsidRPr="00703B18" w:rsidRDefault="00120C9D" w:rsidP="00120C9D">
      <w:pPr>
        <w:ind w:left="360"/>
        <w:rPr>
          <w:rFonts w:cs="Arial"/>
          <w:szCs w:val="24"/>
        </w:rPr>
      </w:pPr>
    </w:p>
    <w:p w:rsidR="00120C9D" w:rsidRPr="00703B18" w:rsidRDefault="00120C9D" w:rsidP="00120C9D">
      <w:pPr>
        <w:autoSpaceDE w:val="0"/>
        <w:autoSpaceDN w:val="0"/>
        <w:adjustRightInd w:val="0"/>
        <w:ind w:left="360"/>
        <w:rPr>
          <w:rFonts w:cs="Arial"/>
          <w:szCs w:val="24"/>
        </w:rPr>
      </w:pPr>
      <w:r w:rsidRPr="00703B18">
        <w:rPr>
          <w:rFonts w:cs="Arial"/>
          <w:szCs w:val="24"/>
        </w:rPr>
        <w:t>La modificación excepcional de estas normas se sujetará en todo a las previsiones vigentes en el Plan de Ordenamiento Territorial, de acuerdo con la jerarquía de prevalencia de los componentes, contenidos y demás normas urbanísticas que lo integran”;</w:t>
      </w:r>
    </w:p>
    <w:p w:rsidR="00120C9D" w:rsidRPr="00703B18" w:rsidRDefault="00120C9D" w:rsidP="00120C9D">
      <w:pPr>
        <w:autoSpaceDE w:val="0"/>
        <w:autoSpaceDN w:val="0"/>
        <w:adjustRightInd w:val="0"/>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 xml:space="preserve">Que mediante Acuerdo 16 de 1998, la Corporación Autónoma Regional de Cundinamarca – CAR, expidió las determinantes ambientales para la elaboración de los Planes de Ordenamiento Territorial, que deberán tener en cuenta las entidades territoriales de su jurisdicción, tanto para la formulación, como para los ajustes de sus respectivos planes. </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mediante el Acuerdo 012 de 2000 el Concejo Municipal de Zipaquirá adoptó el Plan de Ordenamiento Territorial del Municipio, en cumplimiento de lo dispuesto por la Ley 388 de 1997 y su Decreto Nacional 879 de 1998.</w:t>
      </w:r>
    </w:p>
    <w:p w:rsidR="00120C9D" w:rsidRPr="00703B18" w:rsidRDefault="00120C9D" w:rsidP="00120C9D">
      <w:pPr>
        <w:ind w:left="360"/>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mediante el Acuerdo 008 de 2003, el Concejo Municipal de Zipaquirá revisó y ajustó el Plan de Ordenamiento Territorial del Municipio, en cumplimiento de lo dispuesto por la Ley 388 de 1997 y su Decreto Nacional 932 de 2002;</w:t>
      </w:r>
    </w:p>
    <w:p w:rsidR="00120C9D" w:rsidRPr="00703B18" w:rsidRDefault="00120C9D" w:rsidP="00120C9D">
      <w:pPr>
        <w:ind w:left="360"/>
        <w:rPr>
          <w:rFonts w:cs="Arial"/>
          <w:bCs/>
          <w:kern w:val="32"/>
          <w:szCs w:val="24"/>
          <w:lang w:eastAsia="es-ES"/>
        </w:rPr>
      </w:pPr>
    </w:p>
    <w:p w:rsidR="00120C9D" w:rsidRPr="00703B18" w:rsidRDefault="00120C9D" w:rsidP="001424AA">
      <w:pPr>
        <w:numPr>
          <w:ilvl w:val="0"/>
          <w:numId w:val="73"/>
        </w:numPr>
        <w:spacing w:line="240" w:lineRule="auto"/>
        <w:rPr>
          <w:rFonts w:cs="Arial"/>
          <w:szCs w:val="24"/>
        </w:rPr>
      </w:pPr>
      <w:r w:rsidRPr="00703B18">
        <w:rPr>
          <w:rFonts w:cs="Arial"/>
          <w:szCs w:val="24"/>
        </w:rPr>
        <w:t>Que mediante el Decreto Nacional 097 de 2006 el Ministerio de Ambiente, Vivienda y Desarrollo Territorial reglamentó la expedición de licencias urbanísticas en suelo rural y expidió otras disposiciones</w:t>
      </w:r>
      <w:r w:rsidRPr="00703B18">
        <w:rPr>
          <w:rFonts w:cs="Arial"/>
          <w:i/>
          <w:iCs/>
          <w:szCs w:val="24"/>
        </w:rPr>
        <w:t>,</w:t>
      </w:r>
      <w:r w:rsidRPr="00703B18">
        <w:rPr>
          <w:rFonts w:cs="Arial"/>
          <w:iCs/>
          <w:szCs w:val="24"/>
        </w:rPr>
        <w:t xml:space="preserve"> que según dicha norma la posibilidad del desarrollo de vivienda rural campestre está supeditada a la delimitación y regulación de los respectivos polígonos en el Plan de Ordenamiento Territorial;</w:t>
      </w:r>
    </w:p>
    <w:p w:rsidR="00120C9D" w:rsidRPr="00703B18" w:rsidRDefault="00120C9D" w:rsidP="00120C9D">
      <w:pPr>
        <w:pStyle w:val="Prrafodelista"/>
        <w:rPr>
          <w:rFonts w:ascii="Arial" w:hAnsi="Arial" w:cs="Arial"/>
          <w:lang w:val="es-CO"/>
        </w:rPr>
      </w:pPr>
    </w:p>
    <w:p w:rsidR="00120C9D" w:rsidRPr="00703B18" w:rsidRDefault="00120C9D" w:rsidP="001424AA">
      <w:pPr>
        <w:numPr>
          <w:ilvl w:val="0"/>
          <w:numId w:val="73"/>
        </w:numPr>
        <w:spacing w:line="240" w:lineRule="auto"/>
        <w:rPr>
          <w:rFonts w:cs="Arial"/>
          <w:szCs w:val="24"/>
        </w:rPr>
      </w:pPr>
      <w:r w:rsidRPr="00703B18">
        <w:rPr>
          <w:rFonts w:cs="Arial"/>
          <w:szCs w:val="24"/>
        </w:rPr>
        <w:t>Que mediante el Decreto Nacional 3600 de 2007 el Ministerio de Ambiente, Vivienda y Desarrollo Territorial reglamentó las disposiciones de las Leyes 99 de 1993, 142 de 1994 y 388 de 1997 relativas a las determinantes de ordenamiento del suelo rural y al desarrollo de actuaciones urbanísticas de parcelación y edificación en este tipo de suelo, las cuales deben ser tenidas en cuenta por las entidades territoriales, en los procesos de ajuste de los Planes de Ordenamiento Territorial vigente.</w:t>
      </w:r>
    </w:p>
    <w:p w:rsidR="00120C9D" w:rsidRPr="00703B18" w:rsidRDefault="00120C9D" w:rsidP="00120C9D">
      <w:pPr>
        <w:ind w:left="360"/>
        <w:rPr>
          <w:rFonts w:cs="Arial"/>
          <w:bCs/>
          <w:kern w:val="32"/>
          <w:szCs w:val="24"/>
          <w:lang w:eastAsia="es-ES"/>
        </w:rPr>
      </w:pPr>
    </w:p>
    <w:p w:rsidR="00120C9D" w:rsidRPr="00703B18" w:rsidRDefault="00120C9D" w:rsidP="001424AA">
      <w:pPr>
        <w:numPr>
          <w:ilvl w:val="0"/>
          <w:numId w:val="73"/>
        </w:numPr>
        <w:spacing w:line="240" w:lineRule="auto"/>
        <w:rPr>
          <w:rFonts w:cs="Arial"/>
          <w:szCs w:val="24"/>
        </w:rPr>
      </w:pPr>
      <w:r w:rsidRPr="00703B18">
        <w:rPr>
          <w:rFonts w:cs="Arial"/>
          <w:szCs w:val="24"/>
        </w:rPr>
        <w:t xml:space="preserve">Que la Administración Municipal realizó el estudio técnico a través del cual se hizo seguimiento y evaluación a la ejecución del Plan de Ordenamiento Territorial adoptado mediante el Acuerdo Municipal 012 de 2000, y modificado por el Acuerdo Municipal 008 de 2003, aplicando para ello la metodología elaborada por el Ministerio de Ambiente, </w:t>
      </w:r>
      <w:r w:rsidRPr="00703B18">
        <w:rPr>
          <w:rFonts w:cs="Arial"/>
          <w:szCs w:val="24"/>
        </w:rPr>
        <w:lastRenderedPageBreak/>
        <w:t>Vivienda y Desarrollo Territorial para el seguimiento y evaluación de Planes de Ordenamiento y la construcción de expedientes Municipales;</w:t>
      </w:r>
    </w:p>
    <w:p w:rsidR="00120C9D" w:rsidRPr="00703B18" w:rsidRDefault="00120C9D" w:rsidP="00120C9D">
      <w:pPr>
        <w:rPr>
          <w:rFonts w:cs="Arial"/>
          <w:bCs/>
          <w:kern w:val="32"/>
          <w:szCs w:val="24"/>
          <w:lang w:eastAsia="es-ES"/>
        </w:rPr>
      </w:pPr>
    </w:p>
    <w:p w:rsidR="00120C9D" w:rsidRPr="00703B18" w:rsidRDefault="00120C9D" w:rsidP="001424AA">
      <w:pPr>
        <w:numPr>
          <w:ilvl w:val="0"/>
          <w:numId w:val="73"/>
        </w:numPr>
        <w:spacing w:line="240" w:lineRule="auto"/>
        <w:rPr>
          <w:rFonts w:cs="Arial"/>
          <w:szCs w:val="24"/>
        </w:rPr>
      </w:pPr>
      <w:r w:rsidRPr="00703B18">
        <w:rPr>
          <w:rFonts w:cs="Arial"/>
          <w:szCs w:val="24"/>
        </w:rPr>
        <w:t>Que la Administración Municipal realizó el diagnóstico del estado actual de la situación del territorio Municipal, con miras a la revisión y ajuste del Plan de Ordenamiento Territorial, adoptado mediante el Acuerdo Municipal 012 de 2000, y modificado por el Acuerdo Municipal 008 de 2003;</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los estudios técnicos de seguimiento y evaluación de la ejecución del Plan de Ordenamiento Territorial y de diagnóstico del estado actual del territorio permitieron concluir a la Administración Municipal que existen razones, ampliamente sustentadas, que justifican el ajuste del P.O.T., por la vía de la revisión excepcional.</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según el diagnóstico de los Planes Parciales adoptados en vigencia de los Acuerdos Municipales 012 de 2000 y 008 de 2003, se identificaron unas afectaciones que no fueron registradas en concordancia con lo establecido en el artículo 37 de la Ley 9 de 1989; que a pesar de no haber cumplido el procedimiento del artículo 37 de la Ley 9 de 1989, dichas afectaciones impiden el desarrollo de los predios abarcados en ellas, por lo que se requiere un nuevo marco normativo para estas zonas a través de la reglamentación del P.O.T.</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se requiere de un marco normativo claro para acoger la revisión de los instrumentos que desarrollan el P.O.T., para dar solución a las contradicciones entre las normas estructurales – generales y las normas complementarias, de acuerdo con lo analizado en el documento técnico de soporte;</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 xml:space="preserve">Que se hace necesario recoger en una sola norma todas las disposiciones estructurales, generales y complementarias vigentes; </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el Alcalde Municipal de Zipaquirá presentó ante la Corporación Autónoma Regional de Cundinamarca – CAR, el día 09 de Septiembre de 2010 mediante el radicado No. 20101113845, el proyecto de adopción de los ajustes al P.O.T. del Municipio de Zipaquirá, conforme a lo previsto en el capítulo V del Decreto Nacional 879 de 1998, respaldado por los siguientes documentos:</w:t>
      </w:r>
    </w:p>
    <w:p w:rsidR="00120C9D" w:rsidRPr="00703B18" w:rsidRDefault="00120C9D" w:rsidP="00120C9D">
      <w:pPr>
        <w:pStyle w:val="Prrafodelista"/>
        <w:rPr>
          <w:rFonts w:ascii="Arial" w:hAnsi="Arial" w:cs="Arial"/>
          <w:lang w:val="es-CO"/>
        </w:rPr>
      </w:pPr>
    </w:p>
    <w:p w:rsidR="00120C9D" w:rsidRPr="00703B18" w:rsidRDefault="00120C9D" w:rsidP="001424AA">
      <w:pPr>
        <w:numPr>
          <w:ilvl w:val="0"/>
          <w:numId w:val="74"/>
        </w:numPr>
        <w:autoSpaceDE w:val="0"/>
        <w:autoSpaceDN w:val="0"/>
        <w:adjustRightInd w:val="0"/>
        <w:spacing w:line="240" w:lineRule="auto"/>
        <w:rPr>
          <w:rFonts w:cs="Arial"/>
          <w:szCs w:val="24"/>
        </w:rPr>
      </w:pPr>
      <w:r w:rsidRPr="00703B18">
        <w:rPr>
          <w:rFonts w:cs="Arial"/>
          <w:szCs w:val="24"/>
        </w:rPr>
        <w:t>Documento técnico de soporte, compuesto por el documento de diagnóstico del estado actual del territorio Municipal, acompañado de su respectiva cartografía y el documento de formulación de la propuesta de ordenamiento territorial.</w:t>
      </w:r>
    </w:p>
    <w:p w:rsidR="00120C9D" w:rsidRPr="00703B18" w:rsidRDefault="00120C9D" w:rsidP="001424AA">
      <w:pPr>
        <w:numPr>
          <w:ilvl w:val="0"/>
          <w:numId w:val="74"/>
        </w:numPr>
        <w:autoSpaceDE w:val="0"/>
        <w:autoSpaceDN w:val="0"/>
        <w:adjustRightInd w:val="0"/>
        <w:spacing w:line="240" w:lineRule="auto"/>
        <w:rPr>
          <w:rFonts w:cs="Arial"/>
          <w:szCs w:val="24"/>
        </w:rPr>
      </w:pPr>
      <w:r w:rsidRPr="00703B18">
        <w:rPr>
          <w:rFonts w:cs="Arial"/>
          <w:szCs w:val="24"/>
        </w:rPr>
        <w:t>Proyecto de Acuerdo de adopción del Plan de Ordenamiento Territorial, acompañado de la respectiva cartografía.</w:t>
      </w:r>
    </w:p>
    <w:p w:rsidR="00120C9D" w:rsidRPr="00703B18" w:rsidRDefault="00120C9D" w:rsidP="00120C9D">
      <w:pPr>
        <w:autoSpaceDE w:val="0"/>
        <w:autoSpaceDN w:val="0"/>
        <w:adjustRightInd w:val="0"/>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a partir del documento de consideraciones realizado por la subdirección de planeación y sistemas de la CAR, remitido al Municipio el 31 de enero de 2011, mediante el radicado No. 20112101749, la CAR y el Municipio de Zipaquirá se reunieron los días 21 de febrero, 7 y 28 de marzo y 19 de septiembre del año 2011 en sesiones de concertación, para tratar los asuntos ambientales de la propuesta de revisión del P.O.T. de Zipaquirá.</w:t>
      </w:r>
    </w:p>
    <w:p w:rsidR="00120C9D" w:rsidRPr="00703B18" w:rsidRDefault="00120C9D" w:rsidP="00120C9D">
      <w:pPr>
        <w:ind w:left="360"/>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la CAR expidió la Resolución No. 3417 el 14 de diciembre de 2011 en la cual establece,  lo siguiente:</w:t>
      </w:r>
    </w:p>
    <w:p w:rsidR="00120C9D" w:rsidRPr="00703B18" w:rsidRDefault="00120C9D" w:rsidP="00120C9D">
      <w:pPr>
        <w:pStyle w:val="Prrafodelista"/>
        <w:ind w:left="0"/>
        <w:rPr>
          <w:rFonts w:ascii="Arial" w:hAnsi="Arial" w:cs="Arial"/>
        </w:rPr>
      </w:pPr>
    </w:p>
    <w:p w:rsidR="00120C9D" w:rsidRPr="00703B18" w:rsidRDefault="00120C9D" w:rsidP="001424AA">
      <w:pPr>
        <w:numPr>
          <w:ilvl w:val="0"/>
          <w:numId w:val="151"/>
        </w:numPr>
        <w:spacing w:line="240" w:lineRule="auto"/>
        <w:rPr>
          <w:rFonts w:cs="Arial"/>
          <w:szCs w:val="24"/>
        </w:rPr>
      </w:pPr>
      <w:r w:rsidRPr="00703B18">
        <w:rPr>
          <w:rFonts w:cs="Arial"/>
          <w:szCs w:val="24"/>
          <w:lang w:val="es-ES"/>
        </w:rPr>
        <w:t>Declarar parcialmente concertados los asuntos ambientales del proyecto de modificación excepcional del P.O.T. de Zipaquirá. (artículo 1)</w:t>
      </w:r>
    </w:p>
    <w:p w:rsidR="00120C9D" w:rsidRPr="00703B18" w:rsidRDefault="00120C9D" w:rsidP="001424AA">
      <w:pPr>
        <w:numPr>
          <w:ilvl w:val="0"/>
          <w:numId w:val="151"/>
        </w:numPr>
        <w:spacing w:line="240" w:lineRule="auto"/>
        <w:rPr>
          <w:rFonts w:cs="Arial"/>
          <w:szCs w:val="24"/>
        </w:rPr>
      </w:pPr>
      <w:r w:rsidRPr="00703B18">
        <w:rPr>
          <w:rFonts w:cs="Arial"/>
          <w:szCs w:val="24"/>
          <w:lang w:val="es-ES"/>
        </w:rPr>
        <w:lastRenderedPageBreak/>
        <w:t>Declarar como no concertado el asunto ambiental concerniente al manejo de los riesgos y amenazas del Municipio. (artículo 3)</w:t>
      </w:r>
    </w:p>
    <w:p w:rsidR="00120C9D" w:rsidRPr="00703B18" w:rsidRDefault="00120C9D" w:rsidP="001424AA">
      <w:pPr>
        <w:numPr>
          <w:ilvl w:val="0"/>
          <w:numId w:val="151"/>
        </w:numPr>
        <w:spacing w:line="240" w:lineRule="auto"/>
        <w:rPr>
          <w:rFonts w:cs="Arial"/>
          <w:szCs w:val="24"/>
        </w:rPr>
      </w:pPr>
      <w:r w:rsidRPr="00703B18">
        <w:rPr>
          <w:rFonts w:cs="Arial"/>
          <w:szCs w:val="24"/>
          <w:lang w:val="es-ES"/>
        </w:rPr>
        <w:t>Declarar como no concertado el asunto ambiental concerniente al perímetro correspondiente a los suelos urbano y de expansión. (artículo 3)</w:t>
      </w:r>
    </w:p>
    <w:p w:rsidR="00120C9D" w:rsidRPr="00703B18" w:rsidRDefault="00120C9D" w:rsidP="001424AA">
      <w:pPr>
        <w:numPr>
          <w:ilvl w:val="0"/>
          <w:numId w:val="151"/>
        </w:numPr>
        <w:spacing w:line="240" w:lineRule="auto"/>
        <w:rPr>
          <w:rFonts w:cs="Arial"/>
          <w:szCs w:val="24"/>
        </w:rPr>
      </w:pPr>
      <w:r w:rsidRPr="00703B18">
        <w:rPr>
          <w:rFonts w:cs="Arial"/>
          <w:szCs w:val="24"/>
          <w:lang w:val="es-ES"/>
        </w:rPr>
        <w:t>Declarar como no concertado el asunto ambiental concerniente al ordenamiento de los usos de los suelos suburbanos. (artículo 3)</w:t>
      </w:r>
    </w:p>
    <w:p w:rsidR="00120C9D" w:rsidRPr="00703B18" w:rsidRDefault="00120C9D" w:rsidP="001424AA">
      <w:pPr>
        <w:numPr>
          <w:ilvl w:val="0"/>
          <w:numId w:val="151"/>
        </w:numPr>
        <w:spacing w:line="240" w:lineRule="auto"/>
        <w:rPr>
          <w:rFonts w:cs="Arial"/>
          <w:szCs w:val="24"/>
        </w:rPr>
      </w:pPr>
      <w:r w:rsidRPr="00703B18">
        <w:rPr>
          <w:rFonts w:cs="Arial"/>
          <w:szCs w:val="24"/>
          <w:lang w:val="es-ES"/>
        </w:rPr>
        <w:t>Declarar como no concertado el asunto ambiental concerniente a la incorporación de la delimitación correspondiente a la reserva forestal protectora – productora cuenca alta del río Bogotá, declarada mediante el Acuerdo 30 de 1976, emanado de la junta directiva del INDERENA, y aprobado mediante la Resolución Presidencial 76 de 1977.</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las razones para no concertar el asunto indicado en el literal b del numeral precedente, según el acta de concertación suscrita entre la CAR y el Municipio, son las siguientes:</w:t>
      </w:r>
    </w:p>
    <w:p w:rsidR="00120C9D" w:rsidRPr="00703B18" w:rsidRDefault="00120C9D" w:rsidP="00120C9D">
      <w:pPr>
        <w:rPr>
          <w:rFonts w:cs="Arial"/>
          <w:szCs w:val="24"/>
        </w:rPr>
      </w:pPr>
    </w:p>
    <w:p w:rsidR="00120C9D" w:rsidRPr="00703B18" w:rsidRDefault="00120C9D" w:rsidP="00120C9D">
      <w:pPr>
        <w:rPr>
          <w:rFonts w:cs="Arial"/>
          <w:i/>
          <w:szCs w:val="24"/>
        </w:rPr>
      </w:pPr>
      <w:r w:rsidRPr="00703B18">
        <w:rPr>
          <w:rFonts w:cs="Arial"/>
          <w:i/>
          <w:szCs w:val="24"/>
        </w:rPr>
        <w:t>“</w:t>
      </w:r>
      <w:r w:rsidRPr="00703B18">
        <w:rPr>
          <w:rFonts w:cs="Arial"/>
          <w:b/>
          <w:i/>
          <w:szCs w:val="24"/>
        </w:rPr>
        <w:t>Concertación Parcial</w:t>
      </w:r>
    </w:p>
    <w:p w:rsidR="00120C9D" w:rsidRPr="00703B18" w:rsidRDefault="00120C9D" w:rsidP="00120C9D">
      <w:pPr>
        <w:rPr>
          <w:rFonts w:cs="Arial"/>
          <w:i/>
          <w:iCs/>
          <w:szCs w:val="24"/>
        </w:rPr>
      </w:pPr>
      <w:r w:rsidRPr="00703B18">
        <w:rPr>
          <w:rFonts w:cs="Arial"/>
          <w:i/>
          <w:iCs/>
          <w:szCs w:val="24"/>
        </w:rPr>
        <w:t>El municipio se comprometió a remitir los estudios de riesgos elaborados en el año 2007, con el fin de revisar la condición de amenazas y riesgos en sectores como Bolívar 83 y el Tejar y las que se desarrollaron a través de la fundación Minuto de Dios. Varios de estos sectores no tienen connotación de urbano dentro del perímetro respectivo, por lo que su evaluación por parte de los organismos de riesgo local y regional deben precisar las acciones de mitigación previas a los uso del suelo, asunto que será analizado por la subdirección de desarrollo sostenible.</w:t>
      </w:r>
    </w:p>
    <w:p w:rsidR="00120C9D" w:rsidRPr="00703B18" w:rsidRDefault="00120C9D" w:rsidP="00120C9D">
      <w:pPr>
        <w:rPr>
          <w:rFonts w:cs="Arial"/>
          <w:i/>
          <w:iCs/>
          <w:szCs w:val="24"/>
          <w:u w:val="single"/>
        </w:rPr>
      </w:pPr>
      <w:r w:rsidRPr="00703B18">
        <w:rPr>
          <w:rFonts w:cs="Arial"/>
          <w:i/>
          <w:iCs/>
          <w:szCs w:val="24"/>
          <w:u w:val="single"/>
        </w:rPr>
        <w:t xml:space="preserve">En razón a que no se presentaron acuerdos entre las partes sobre la condición </w:t>
      </w:r>
      <w:proofErr w:type="gramStart"/>
      <w:r w:rsidRPr="00703B18">
        <w:rPr>
          <w:rFonts w:cs="Arial"/>
          <w:i/>
          <w:iCs/>
          <w:szCs w:val="24"/>
          <w:u w:val="single"/>
        </w:rPr>
        <w:t>urbano</w:t>
      </w:r>
      <w:proofErr w:type="gramEnd"/>
      <w:r w:rsidRPr="00703B18">
        <w:rPr>
          <w:rFonts w:cs="Arial"/>
          <w:i/>
          <w:iCs/>
          <w:szCs w:val="24"/>
          <w:u w:val="single"/>
        </w:rPr>
        <w:t xml:space="preserve"> rural de estos sectores, no se concertó esta asunto por sus implicaciones ambientales.</w:t>
      </w:r>
    </w:p>
    <w:p w:rsidR="00120C9D" w:rsidRPr="00703B18" w:rsidRDefault="00120C9D" w:rsidP="00120C9D">
      <w:pPr>
        <w:rPr>
          <w:rFonts w:cs="Arial"/>
          <w:i/>
          <w:szCs w:val="24"/>
          <w:u w:val="single"/>
        </w:rPr>
      </w:pPr>
      <w:r w:rsidRPr="00703B18">
        <w:rPr>
          <w:rFonts w:cs="Arial"/>
          <w:i/>
          <w:iCs/>
          <w:szCs w:val="24"/>
        </w:rPr>
        <w:t>En relación con el informe técnico No. 081 de la subdirección de recursos naturales del 16 de mayo de 2011, el cual recomienda: “para prevenir el riesgo por desbordamiento o inundación principalmente de los ríos y quebradas que discurren en el Municipio de Zipaquirá tanto en la cabecera Municipal como en el área rural y en especial en lo sectores donde están previstos desarrollos urbanos de expansión y campestre es necesario realizar estudios hidrológicos e hidráulicos con periodos de retorno hasta de 100 años y considerando la normatividad pertinente, a fin de determinar la cota máxima de inundación y definir la zona de protección hídrica de estos cursos de agua…” por lo anterior el Municipio se compromete a incluir en el programa de ejecución los estudios aquí recomendados y priorizar su ejecución en el corto plazo.”</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 xml:space="preserve">Que en la propuesta inicialmente radicada por el Municipio a la CAR, los centros poblado rural Bolívar 83, Aposentos altos y Bosques de </w:t>
      </w:r>
      <w:proofErr w:type="spellStart"/>
      <w:r w:rsidRPr="00703B18">
        <w:rPr>
          <w:rFonts w:cs="Arial"/>
          <w:szCs w:val="24"/>
        </w:rPr>
        <w:t>Silecia</w:t>
      </w:r>
      <w:proofErr w:type="spellEnd"/>
      <w:r w:rsidRPr="00703B18">
        <w:rPr>
          <w:rFonts w:cs="Arial"/>
          <w:szCs w:val="24"/>
        </w:rPr>
        <w:t>, se incluían dentro del perímetro urbano, pero como resultado de la concertación, el Municipio aceptó mantenerlos en su condición de suelo rural.</w:t>
      </w:r>
    </w:p>
    <w:p w:rsidR="00120C9D" w:rsidRPr="00703B18" w:rsidRDefault="00120C9D" w:rsidP="00120C9D">
      <w:pPr>
        <w:ind w:left="360"/>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el Municipio entregó a la CAR el estudio de riesgos elaborados en el año 2007, en escala 1:10.000, con énfasis en las áreas observadas por la CAR y la corporación tuvo oportunidad de conocerlo y estudiar su contenido.</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en la propuesta de ajuste al P.O.T, el Municipio incluye dentro del programa de ejecución, los estudios de riesgos de detalle, en escala 1:2.000, por lo menos, para el área urbana y los estudios hidrológicos de las quebradas que atraviesan por el área urbana, con miras a determinar el grado de amenaza y riesgo que estas tienen.</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lastRenderedPageBreak/>
        <w:t>Que no es cierto que, como lo subraya la corporación en la sección trascrita del acta de concertación, en el numeral 25 precedente, no se hayan presentado acuerdos entre las partes sobre la condición urbano rural de los sectores indicados, pues en el P.O.T. vigente dichos sectores son rurales y en los documentos y cartografía que conforman el proyecto de revisión excepcional del P.O.T. de Zipaquirá, esos sectores se mantienen como rurales.</w:t>
      </w:r>
    </w:p>
    <w:p w:rsidR="00120C9D" w:rsidRPr="00703B18" w:rsidRDefault="00120C9D" w:rsidP="00120C9D">
      <w:pPr>
        <w:pStyle w:val="Prrafodelista"/>
        <w:rPr>
          <w:rFonts w:ascii="Arial" w:hAnsi="Arial" w:cs="Arial"/>
          <w:lang w:val="es-CO"/>
        </w:rPr>
      </w:pPr>
    </w:p>
    <w:p w:rsidR="00120C9D" w:rsidRPr="00703B18" w:rsidRDefault="00120C9D" w:rsidP="001424AA">
      <w:pPr>
        <w:numPr>
          <w:ilvl w:val="0"/>
          <w:numId w:val="73"/>
        </w:numPr>
        <w:spacing w:line="240" w:lineRule="auto"/>
        <w:rPr>
          <w:rFonts w:cs="Arial"/>
          <w:szCs w:val="24"/>
        </w:rPr>
      </w:pPr>
      <w:r w:rsidRPr="00703B18">
        <w:rPr>
          <w:rFonts w:cs="Arial"/>
          <w:szCs w:val="24"/>
        </w:rPr>
        <w:t>Que la corporación aceptó en la concertación que el Municipio se comprometiera a realizar estudios de detalle para la identificación y delimitación de áreas de riesgo y, como resultado de ello, para la determinación de los eventuales requerimientos de reubicación de población asentada en dichas áreas, como consta en la concertación respecto del numeral 6.2 del acta de concertación, que versa sobre la reubicación de asentamientos localizados en áreas de riesgo alto no mitigable, que se trascribe a continuación:</w:t>
      </w:r>
    </w:p>
    <w:p w:rsidR="00120C9D" w:rsidRPr="00703B18" w:rsidRDefault="00120C9D" w:rsidP="00120C9D">
      <w:pPr>
        <w:pStyle w:val="Prrafodelista"/>
        <w:jc w:val="both"/>
        <w:rPr>
          <w:rFonts w:ascii="Arial" w:hAnsi="Arial" w:cs="Arial"/>
          <w:sz w:val="18"/>
          <w:szCs w:val="18"/>
        </w:rPr>
      </w:pPr>
    </w:p>
    <w:p w:rsidR="00120C9D" w:rsidRPr="00703B18" w:rsidRDefault="00120C9D" w:rsidP="00120C9D">
      <w:pPr>
        <w:rPr>
          <w:rFonts w:cs="Arial"/>
          <w:szCs w:val="24"/>
        </w:rPr>
      </w:pPr>
      <w:r w:rsidRPr="00703B18">
        <w:rPr>
          <w:rFonts w:cs="Arial"/>
          <w:szCs w:val="24"/>
        </w:rPr>
        <w:t>“</w:t>
      </w:r>
      <w:r w:rsidRPr="00703B18">
        <w:rPr>
          <w:rFonts w:cs="Arial"/>
          <w:i/>
          <w:iCs/>
          <w:szCs w:val="24"/>
        </w:rPr>
        <w:t>el Municipio acoge las consideraciones de la corporación, y se compromete a adelantar las acciones necesarias, suficientes y oportunas para la respectiva reubicación de asentamientos humanos que se encuentren en las zonas de riesgo alto no mitigable según los estudios de detalle que realizara el Municipio en el corto plazo.”</w:t>
      </w:r>
    </w:p>
    <w:p w:rsidR="00120C9D" w:rsidRPr="00703B18" w:rsidRDefault="00120C9D" w:rsidP="00120C9D">
      <w:pPr>
        <w:rPr>
          <w:rFonts w:cs="Arial"/>
          <w:sz w:val="18"/>
          <w:szCs w:val="18"/>
        </w:rPr>
      </w:pPr>
    </w:p>
    <w:p w:rsidR="00120C9D" w:rsidRPr="00703B18" w:rsidRDefault="00120C9D" w:rsidP="001424AA">
      <w:pPr>
        <w:numPr>
          <w:ilvl w:val="0"/>
          <w:numId w:val="73"/>
        </w:numPr>
        <w:spacing w:line="240" w:lineRule="auto"/>
        <w:rPr>
          <w:rFonts w:cs="Arial"/>
          <w:szCs w:val="24"/>
        </w:rPr>
      </w:pPr>
      <w:r w:rsidRPr="00703B18">
        <w:rPr>
          <w:rFonts w:cs="Arial"/>
          <w:szCs w:val="24"/>
        </w:rPr>
        <w:t>Que las razones para no concertar el asunto indicado en el literal C del numeral precedente, según el acta de concertación suscrita entre la CAR y el Municipio, son las siguientes:</w:t>
      </w:r>
    </w:p>
    <w:p w:rsidR="00120C9D" w:rsidRPr="00703B18" w:rsidRDefault="00120C9D" w:rsidP="00120C9D">
      <w:pPr>
        <w:pStyle w:val="Prrafodelista"/>
        <w:ind w:left="0"/>
        <w:rPr>
          <w:rFonts w:ascii="Arial" w:hAnsi="Arial" w:cs="Arial"/>
          <w:sz w:val="18"/>
          <w:szCs w:val="18"/>
          <w:lang w:val="es-CO"/>
        </w:rPr>
      </w:pPr>
    </w:p>
    <w:p w:rsidR="00120C9D" w:rsidRPr="00703B18" w:rsidRDefault="00120C9D" w:rsidP="00120C9D">
      <w:pPr>
        <w:rPr>
          <w:rFonts w:cs="Arial"/>
          <w:szCs w:val="24"/>
        </w:rPr>
      </w:pPr>
      <w:r w:rsidRPr="00703B18">
        <w:rPr>
          <w:rFonts w:cs="Arial"/>
          <w:szCs w:val="24"/>
        </w:rPr>
        <w:t>En el acta de concertación, respecto del numeral 7.1, cuyo contenido se ocupa del perímetro urbano y el suelo de expansión, la corporación consigna lo siguiente:</w:t>
      </w:r>
    </w:p>
    <w:p w:rsidR="00120C9D" w:rsidRPr="00703B18" w:rsidRDefault="00120C9D" w:rsidP="00120C9D">
      <w:pPr>
        <w:ind w:left="360"/>
        <w:rPr>
          <w:rFonts w:cs="Arial"/>
          <w:sz w:val="18"/>
          <w:szCs w:val="18"/>
        </w:rPr>
      </w:pPr>
    </w:p>
    <w:p w:rsidR="00120C9D" w:rsidRPr="00703B18" w:rsidRDefault="00120C9D" w:rsidP="00120C9D">
      <w:pPr>
        <w:autoSpaceDE w:val="0"/>
        <w:autoSpaceDN w:val="0"/>
        <w:adjustRightInd w:val="0"/>
        <w:rPr>
          <w:rFonts w:cs="Arial"/>
          <w:b/>
          <w:bCs/>
          <w:i/>
          <w:iCs/>
          <w:color w:val="000000"/>
          <w:szCs w:val="24"/>
          <w:lang w:eastAsia="es-CO"/>
        </w:rPr>
      </w:pPr>
      <w:r w:rsidRPr="00703B18">
        <w:rPr>
          <w:rFonts w:cs="Arial"/>
          <w:b/>
          <w:bCs/>
          <w:i/>
          <w:iCs/>
          <w:color w:val="000000"/>
          <w:szCs w:val="24"/>
          <w:lang w:eastAsia="es-CO"/>
        </w:rPr>
        <w:t xml:space="preserve">“No Concertado: </w:t>
      </w:r>
    </w:p>
    <w:p w:rsidR="00120C9D" w:rsidRPr="00703B18" w:rsidRDefault="00120C9D" w:rsidP="00120C9D">
      <w:pPr>
        <w:autoSpaceDE w:val="0"/>
        <w:autoSpaceDN w:val="0"/>
        <w:adjustRightInd w:val="0"/>
        <w:rPr>
          <w:rFonts w:cs="Arial"/>
          <w:color w:val="000000"/>
          <w:szCs w:val="24"/>
          <w:lang w:eastAsia="es-CO"/>
        </w:rPr>
      </w:pPr>
      <w:r w:rsidRPr="00703B18">
        <w:rPr>
          <w:rFonts w:cs="Arial"/>
          <w:i/>
          <w:iCs/>
          <w:color w:val="000000"/>
          <w:szCs w:val="24"/>
          <w:lang w:eastAsia="es-CO"/>
        </w:rPr>
        <w:t xml:space="preserve">En razón a que no se presentaron acuerdos entre las partes sobre la condición urbana de estos sectores, no se concertó este asunto por sus implicaciones ambientales. Ya que el perímetro urbano vigente no incluye al sector del barrio Bolívar 83 y los desarrollos aferentes, sectores que por demás están identificados como “áreas de riesgo no mitigable para asentamientos” </w:t>
      </w:r>
    </w:p>
    <w:p w:rsidR="00120C9D" w:rsidRPr="00703B18" w:rsidRDefault="00120C9D" w:rsidP="00120C9D">
      <w:pPr>
        <w:rPr>
          <w:rFonts w:cs="Arial"/>
          <w:i/>
          <w:iCs/>
          <w:color w:val="000000"/>
          <w:szCs w:val="24"/>
          <w:lang w:eastAsia="es-CO"/>
        </w:rPr>
      </w:pPr>
    </w:p>
    <w:p w:rsidR="00120C9D" w:rsidRPr="00703B18" w:rsidRDefault="00120C9D" w:rsidP="00120C9D">
      <w:pPr>
        <w:rPr>
          <w:rFonts w:cs="Arial"/>
          <w:szCs w:val="24"/>
        </w:rPr>
      </w:pPr>
      <w:r w:rsidRPr="00703B18">
        <w:rPr>
          <w:rFonts w:cs="Arial"/>
          <w:i/>
          <w:iCs/>
          <w:color w:val="000000"/>
          <w:szCs w:val="24"/>
          <w:lang w:eastAsia="es-CO"/>
        </w:rPr>
        <w:t>Respecto al perímetro urbano de los cuatro polígonos que se definen en el numeral 2.2.1 de la memoria justificativa “zona urbana Centro, zona urbana Villa</w:t>
      </w:r>
      <w:r w:rsidRPr="00703B18">
        <w:rPr>
          <w:rFonts w:cs="Arial"/>
          <w:i/>
          <w:iCs/>
          <w:szCs w:val="24"/>
        </w:rPr>
        <w:t xml:space="preserve"> del Rosario, zona urbana la Paz Santa Isabel y zona urbana Barandillas, el Municipio se compromete a justificar y soportar las áreas que se proponen incorporar al perímetro urbano, para lo cual debe tener en cuenta las disposiciones del </w:t>
      </w:r>
      <w:r w:rsidRPr="00703B18">
        <w:rPr>
          <w:rFonts w:cs="Arial"/>
          <w:szCs w:val="24"/>
        </w:rPr>
        <w:t>artículo</w:t>
      </w:r>
      <w:r w:rsidRPr="00703B18">
        <w:rPr>
          <w:rFonts w:cs="Arial"/>
          <w:i/>
          <w:iCs/>
          <w:szCs w:val="24"/>
        </w:rPr>
        <w:t xml:space="preserve"> 31 de la Ley 388 de 1997, que cuenten con infraestructura vial y redes primarias de energía, acueducto y alcantarillado, posibilitándose su urbanización y edificación. Para el sector de Barandillas es necesario que el Municipio analice en el marco de las normas legales vigentes la incorporación de dichas áreas, es decir que la zona debe estar soportada con el perímetro sanitario tomando en cuenta que su condición por debajo de la cota de operación de las plantas de tratamiento de aguas residuales le limitan la conexión al sistema de alcantarillado de la cabecera Municipal y las áreas libres al interior de este sector no concuerdan con la capacidad de prestación de los servicio de alcantarillado en el sector. Para las dos áreas de expansión urbana, el Municipio se comprometió a precisar los predios que no han sido objeto de concertación y no han cumplido el trámite de planes parciales, por lo tanto dichas áreas deberán enmarcarse como áreas rurales del Decreto 3600 de 2007 en relación con la clasificación agrológica del IGAC</w:t>
      </w:r>
      <w:r w:rsidRPr="00703B18">
        <w:rPr>
          <w:rFonts w:cs="Arial"/>
          <w:szCs w:val="24"/>
        </w:rPr>
        <w:t>.”</w:t>
      </w:r>
    </w:p>
    <w:p w:rsidR="00120C9D" w:rsidRPr="00703B18" w:rsidRDefault="00120C9D" w:rsidP="00120C9D">
      <w:pPr>
        <w:pStyle w:val="Prrafodelista"/>
        <w:ind w:left="0"/>
        <w:rPr>
          <w:rFonts w:ascii="Arial" w:hAnsi="Arial" w:cs="Arial"/>
          <w:lang w:val="es-CO"/>
        </w:rPr>
      </w:pPr>
    </w:p>
    <w:p w:rsidR="00120C9D" w:rsidRPr="00703B18" w:rsidRDefault="00120C9D" w:rsidP="001424AA">
      <w:pPr>
        <w:numPr>
          <w:ilvl w:val="0"/>
          <w:numId w:val="73"/>
        </w:numPr>
        <w:spacing w:line="240" w:lineRule="auto"/>
        <w:rPr>
          <w:rFonts w:cs="Arial"/>
          <w:szCs w:val="24"/>
        </w:rPr>
      </w:pPr>
      <w:r w:rsidRPr="00703B18">
        <w:rPr>
          <w:rFonts w:cs="Arial"/>
          <w:szCs w:val="24"/>
        </w:rPr>
        <w:lastRenderedPageBreak/>
        <w:t>Que no es cierta la afirmación que consigna la CAR en el aparte trascrito, toda vez que, como se indicó en el numeral 29 precedente, los polígonos del C.P.R. Bolívar 83 y los circundantes, se mantuvieron como suelo rural.</w:t>
      </w:r>
    </w:p>
    <w:p w:rsidR="00120C9D" w:rsidRPr="00703B18" w:rsidRDefault="00120C9D" w:rsidP="00120C9D">
      <w:pPr>
        <w:ind w:left="360"/>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la pretensión de la CAR consignada en el último párrafo del texto trascrito, según la cual, el suelo de expansión urbana no desarrollado a la fecha de la concertación, fuera clasificado como rural mediante la revisión y ajuste del P.O.T., bajo el argumento que es de alta capacidad agrológica, de conformidad con lo dispuesto en el Decreto 3600 de 2007, pierde toda validez en virtud de lo establecido en el Parágrafo del artículo 49 de la Ley 1537 de 2012, que se trascribe a continuación:</w:t>
      </w:r>
    </w:p>
    <w:p w:rsidR="00120C9D" w:rsidRPr="00703B18" w:rsidRDefault="00120C9D" w:rsidP="00120C9D">
      <w:pPr>
        <w:rPr>
          <w:rFonts w:cs="Arial"/>
          <w:i/>
          <w:color w:val="000000"/>
          <w:szCs w:val="24"/>
        </w:rPr>
      </w:pPr>
      <w:r w:rsidRPr="00703B18">
        <w:rPr>
          <w:rFonts w:cs="Arial"/>
          <w:b/>
          <w:bCs/>
          <w:i/>
          <w:color w:val="000000"/>
          <w:szCs w:val="24"/>
        </w:rPr>
        <w:t xml:space="preserve">“Parágrafo. </w:t>
      </w:r>
      <w:r w:rsidRPr="00703B18">
        <w:rPr>
          <w:rFonts w:cs="Arial"/>
          <w:i/>
          <w:color w:val="000000"/>
          <w:szCs w:val="24"/>
        </w:rPr>
        <w:t xml:space="preserve">No hacen parte de los asuntos exclusivamente ambientales las normas urbanísticas, arquitectónicas o estructurales, ni los demás asuntos técnicos o jurídicos no ambientales. Durante la etapa de concertación de la que trata el presente </w:t>
      </w:r>
      <w:r w:rsidRPr="00703B18">
        <w:rPr>
          <w:rFonts w:cs="Arial"/>
          <w:szCs w:val="24"/>
        </w:rPr>
        <w:t>artículo</w:t>
      </w:r>
      <w:r w:rsidRPr="00703B18">
        <w:rPr>
          <w:rFonts w:cs="Arial"/>
          <w:i/>
          <w:color w:val="000000"/>
          <w:szCs w:val="24"/>
        </w:rPr>
        <w:t>, las corporaciones autónomas regionales o autoridades ambientales correspondientes, no podrán desconocer los actos administrativos previos que sustentan los trámites de concertación sometidos a su consideración.”</w:t>
      </w:r>
    </w:p>
    <w:p w:rsidR="00120C9D" w:rsidRPr="00703B18" w:rsidRDefault="00120C9D" w:rsidP="00120C9D">
      <w:pPr>
        <w:rPr>
          <w:rFonts w:cs="Arial"/>
          <w:b/>
          <w:bCs/>
          <w:i/>
          <w:color w:val="000000"/>
          <w:szCs w:val="24"/>
        </w:rPr>
      </w:pPr>
    </w:p>
    <w:p w:rsidR="00120C9D" w:rsidRPr="00703B18" w:rsidRDefault="00120C9D" w:rsidP="00120C9D">
      <w:pPr>
        <w:rPr>
          <w:rFonts w:cs="Arial"/>
          <w:szCs w:val="24"/>
          <w:lang w:val="es-ES"/>
        </w:rPr>
      </w:pPr>
      <w:r w:rsidRPr="00703B18">
        <w:rPr>
          <w:rFonts w:cs="Arial"/>
          <w:szCs w:val="24"/>
          <w:lang w:val="es-ES"/>
        </w:rPr>
        <w:t>Toda vez que el suelo de expansión urbana del Municipio de Zipaquirá ha sido aprobado formalmente como parte integrante del Plan de Ordenamiento Territorial, concertado en el pasado mediante las Resoluciones 1839 del 28 de Octubre de 1999 y 964 del 19 de Agosto de 2003 y adoptado mediante los Acuerdos Municipales 012 de 2000 y 08 de 2003.</w:t>
      </w:r>
    </w:p>
    <w:p w:rsidR="00120C9D" w:rsidRPr="00703B18" w:rsidRDefault="00120C9D" w:rsidP="00120C9D">
      <w:pPr>
        <w:rPr>
          <w:rFonts w:cs="Arial"/>
          <w:szCs w:val="24"/>
          <w:lang w:val="es-ES"/>
        </w:rPr>
      </w:pPr>
    </w:p>
    <w:p w:rsidR="00120C9D" w:rsidRPr="00703B18" w:rsidRDefault="00120C9D" w:rsidP="00120C9D">
      <w:pPr>
        <w:rPr>
          <w:rFonts w:cs="Arial"/>
          <w:szCs w:val="24"/>
          <w:lang w:val="es-ES"/>
        </w:rPr>
      </w:pPr>
      <w:r w:rsidRPr="00703B18">
        <w:rPr>
          <w:rFonts w:cs="Arial"/>
          <w:szCs w:val="24"/>
          <w:lang w:val="es-ES"/>
        </w:rPr>
        <w:t>Por consiguiente y de acuerdo a una norma de superior jerarquía, que la CAR pretenda que parte del suelo de expansión urbana de Zipaquirá se vuelva suelo rural en función de la clase agrológica, y que el Municipio no comparta tal pretensión, no puede ser materia que se declare como no concertada.</w:t>
      </w:r>
    </w:p>
    <w:p w:rsidR="00120C9D" w:rsidRPr="00703B18" w:rsidRDefault="00120C9D" w:rsidP="00120C9D">
      <w:pPr>
        <w:rPr>
          <w:rFonts w:cs="Arial"/>
          <w:szCs w:val="24"/>
          <w:lang w:val="es-ES"/>
        </w:rPr>
      </w:pPr>
    </w:p>
    <w:p w:rsidR="00120C9D" w:rsidRPr="00703B18" w:rsidRDefault="00120C9D" w:rsidP="001424AA">
      <w:pPr>
        <w:numPr>
          <w:ilvl w:val="0"/>
          <w:numId w:val="73"/>
        </w:numPr>
        <w:spacing w:line="240" w:lineRule="auto"/>
        <w:rPr>
          <w:rFonts w:cs="Arial"/>
          <w:szCs w:val="24"/>
        </w:rPr>
      </w:pPr>
      <w:r w:rsidRPr="00703B18">
        <w:rPr>
          <w:rFonts w:cs="Arial"/>
          <w:szCs w:val="24"/>
        </w:rPr>
        <w:t>Que las razones para no concertar el asunto indicado en el literal d del numeral precedente, según el acta de concertación suscrita entre la CAR y el Municipio, son las siguientes:</w:t>
      </w:r>
    </w:p>
    <w:p w:rsidR="00120C9D" w:rsidRPr="00703B18" w:rsidRDefault="00120C9D" w:rsidP="00120C9D">
      <w:pPr>
        <w:pStyle w:val="Prrafodelista"/>
        <w:ind w:left="0"/>
        <w:rPr>
          <w:rFonts w:ascii="Arial" w:hAnsi="Arial" w:cs="Arial"/>
          <w:lang w:val="es-CO"/>
        </w:rPr>
      </w:pPr>
    </w:p>
    <w:p w:rsidR="00120C9D" w:rsidRPr="00703B18" w:rsidRDefault="00120C9D" w:rsidP="00120C9D">
      <w:pPr>
        <w:pStyle w:val="Prrafodelista"/>
        <w:ind w:left="0"/>
        <w:rPr>
          <w:rFonts w:ascii="Arial" w:hAnsi="Arial" w:cs="Arial"/>
        </w:rPr>
      </w:pPr>
      <w:r w:rsidRPr="00703B18">
        <w:rPr>
          <w:rFonts w:ascii="Arial" w:hAnsi="Arial" w:cs="Arial"/>
        </w:rPr>
        <w:t>Respecto del ordenamiento de los suelos suburbanos, de los cual se ocupa el numeral 9 del acta de concertación, la CAR se pronuncia en los siguientes términos:</w:t>
      </w:r>
    </w:p>
    <w:p w:rsidR="00120C9D" w:rsidRPr="00703B18" w:rsidRDefault="00120C9D" w:rsidP="00120C9D">
      <w:pPr>
        <w:pStyle w:val="Prrafodelista"/>
        <w:ind w:left="360"/>
        <w:rPr>
          <w:rFonts w:ascii="Arial" w:hAnsi="Arial" w:cs="Arial"/>
        </w:rPr>
      </w:pPr>
    </w:p>
    <w:p w:rsidR="00120C9D" w:rsidRPr="00703B18" w:rsidRDefault="00120C9D" w:rsidP="00120C9D">
      <w:pPr>
        <w:pStyle w:val="Prrafodelista"/>
        <w:ind w:left="0"/>
        <w:jc w:val="both"/>
        <w:rPr>
          <w:rFonts w:ascii="Arial" w:hAnsi="Arial" w:cs="Arial"/>
          <w:b/>
          <w:i/>
          <w:color w:val="000000"/>
          <w:lang w:val="es-CO" w:eastAsia="es-MX"/>
        </w:rPr>
      </w:pPr>
      <w:r w:rsidRPr="00703B18">
        <w:rPr>
          <w:rFonts w:ascii="Arial" w:hAnsi="Arial" w:cs="Arial"/>
          <w:b/>
          <w:i/>
          <w:color w:val="000000"/>
          <w:lang w:val="es-CO" w:eastAsia="es-MX"/>
        </w:rPr>
        <w:t xml:space="preserve">“No Concertado: </w:t>
      </w:r>
    </w:p>
    <w:p w:rsidR="00120C9D" w:rsidRPr="00703B18" w:rsidRDefault="00120C9D" w:rsidP="00120C9D">
      <w:pPr>
        <w:pStyle w:val="Prrafodelista"/>
        <w:ind w:left="0"/>
        <w:jc w:val="both"/>
        <w:rPr>
          <w:rFonts w:ascii="Arial" w:hAnsi="Arial" w:cs="Arial"/>
          <w:i/>
          <w:color w:val="000000"/>
          <w:lang w:val="es-CO" w:eastAsia="es-MX"/>
        </w:rPr>
      </w:pPr>
      <w:r w:rsidRPr="00703B18">
        <w:rPr>
          <w:rFonts w:ascii="Arial" w:hAnsi="Arial" w:cs="Arial"/>
          <w:i/>
          <w:color w:val="000000"/>
          <w:lang w:val="es-CO" w:eastAsia="es-MX"/>
        </w:rPr>
        <w:t>No hubo concertación sobre este asunto en consideración al concepto emitido mediante radicado CAR No. 20111110211 del 29 de junio de 2011 del Ministerio de Ambiente Vivienda y Desarrollo Territorial, sobre aplicación obligatoria del Decreto 3600 de 2007.”</w:t>
      </w:r>
    </w:p>
    <w:p w:rsidR="00120C9D" w:rsidRPr="00703B18" w:rsidRDefault="00120C9D" w:rsidP="00120C9D">
      <w:pPr>
        <w:pStyle w:val="Prrafodelista"/>
        <w:ind w:left="0"/>
        <w:rPr>
          <w:rFonts w:ascii="Arial" w:hAnsi="Arial" w:cs="Arial"/>
          <w:lang w:val="es-CO"/>
        </w:rPr>
      </w:pPr>
    </w:p>
    <w:p w:rsidR="00120C9D" w:rsidRPr="00703B18" w:rsidRDefault="00120C9D" w:rsidP="00120C9D">
      <w:pPr>
        <w:pStyle w:val="Prrafodelista"/>
        <w:ind w:left="0"/>
        <w:jc w:val="both"/>
        <w:rPr>
          <w:rFonts w:ascii="Arial" w:hAnsi="Arial" w:cs="Arial"/>
        </w:rPr>
      </w:pPr>
      <w:r w:rsidRPr="00703B18">
        <w:rPr>
          <w:rFonts w:ascii="Arial" w:hAnsi="Arial" w:cs="Arial"/>
        </w:rPr>
        <w:t>No obstante, el hecho de que los polígonos que delimitan el suelo suburbano del Municipio de Zipaquirá fueron materia de las concertaciones suscritas entre el Municipio y la CAR y ratificadas mediante las Resoluciones 1839 del 28 octubre de 1999 y 964 del 19 de agosto de 2003, al tenor de lo dispuesto en el parágrafo del artículo 49 de la Ley 1537 de 2012, trascrito en el numeral 33, precedente; indica, sin lugar a dudas, que la pretensión de la CAR, de volver a suelo rural el suelo ya definido y delimitado como suburbano, no tiene validez jurídica.</w:t>
      </w:r>
    </w:p>
    <w:p w:rsidR="00120C9D" w:rsidRPr="00703B18" w:rsidRDefault="00120C9D" w:rsidP="00120C9D">
      <w:pPr>
        <w:pStyle w:val="Prrafodelista"/>
        <w:ind w:left="360"/>
        <w:jc w:val="both"/>
        <w:rPr>
          <w:rFonts w:ascii="Arial" w:hAnsi="Arial" w:cs="Arial"/>
        </w:rPr>
      </w:pPr>
    </w:p>
    <w:p w:rsidR="00120C9D" w:rsidRPr="00703B18" w:rsidRDefault="00120C9D" w:rsidP="00120C9D">
      <w:pPr>
        <w:pStyle w:val="Prrafodelista"/>
        <w:ind w:left="0"/>
        <w:jc w:val="both"/>
        <w:rPr>
          <w:rFonts w:ascii="Arial" w:hAnsi="Arial" w:cs="Arial"/>
        </w:rPr>
      </w:pPr>
      <w:r w:rsidRPr="00703B18">
        <w:rPr>
          <w:rFonts w:ascii="Arial" w:hAnsi="Arial" w:cs="Arial"/>
        </w:rPr>
        <w:t>En consecuencia, es la revisión y ajuste del P.O.T. vigente la oportunidad para llenar los vacíos existentes en el mismo, en cuanto a norma general que permita el adecuado desarrollo de los suelos suburbanos.</w:t>
      </w:r>
    </w:p>
    <w:p w:rsidR="00120C9D" w:rsidRPr="00703B18" w:rsidRDefault="00120C9D" w:rsidP="00120C9D">
      <w:pPr>
        <w:pStyle w:val="Prrafodelista"/>
        <w:ind w:left="360"/>
        <w:jc w:val="both"/>
        <w:rPr>
          <w:rFonts w:ascii="Arial" w:hAnsi="Arial" w:cs="Arial"/>
        </w:rPr>
      </w:pPr>
    </w:p>
    <w:p w:rsidR="00120C9D" w:rsidRPr="00703B18" w:rsidRDefault="00120C9D" w:rsidP="001424AA">
      <w:pPr>
        <w:numPr>
          <w:ilvl w:val="0"/>
          <w:numId w:val="73"/>
        </w:numPr>
        <w:spacing w:line="240" w:lineRule="auto"/>
        <w:rPr>
          <w:rFonts w:cs="Arial"/>
          <w:szCs w:val="24"/>
        </w:rPr>
      </w:pPr>
      <w:r w:rsidRPr="00703B18">
        <w:rPr>
          <w:rFonts w:cs="Arial"/>
          <w:szCs w:val="24"/>
        </w:rPr>
        <w:t xml:space="preserve">Que las razones para no concertar los asuntos concernientes a la incorporación y delimitación de la reserva forestal protectora – productora de la cuenca alta del río </w:t>
      </w:r>
      <w:r w:rsidRPr="00703B18">
        <w:rPr>
          <w:rFonts w:cs="Arial"/>
          <w:szCs w:val="24"/>
        </w:rPr>
        <w:lastRenderedPageBreak/>
        <w:t>Bogotá, aun cuando la CAR dice en el artículo 3 de su Resolución 3417 de 2011, que están expuestas en la correspondiente acta de concertación, no se encuentran en ella expuestas. No obstante, el Municipio de Zipaquirá conoce claramente que el motivo de discusión a este respecto se refirió al hecho de que el perímetro de la reserva cobija áreas rurales actualmente productivas en usos agropecuarios y otras ocupadas con usos residenciales, dotacionales y de infraestructura de servicios públicos, así como áreas urbanas completamente desarrolladas, lo cual es totalmente contradictorio con la pretensión de lo dispuesto en la Resolución 76 de 1977 de convertir estas áreas, de manera efectiva y real, en suelos de protección.</w:t>
      </w:r>
    </w:p>
    <w:p w:rsidR="00120C9D" w:rsidRPr="00703B18" w:rsidRDefault="00120C9D" w:rsidP="00120C9D">
      <w:pPr>
        <w:ind w:left="360"/>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Para tratar este asunto, el Municipio acude al marco normativo vigente y de superior jerarquía, representado en este caso particular por la Resolución 755 del Ministerio de Ambiente</w:t>
      </w:r>
      <w:r w:rsidRPr="00703B18">
        <w:rPr>
          <w:rFonts w:cs="Arial"/>
          <w:color w:val="FF0000"/>
          <w:szCs w:val="24"/>
        </w:rPr>
        <w:t xml:space="preserve"> </w:t>
      </w:r>
      <w:r w:rsidRPr="00703B18">
        <w:rPr>
          <w:rFonts w:cs="Arial"/>
          <w:szCs w:val="24"/>
        </w:rPr>
        <w:t xml:space="preserve">de junio de 2012, que establece determinaciones respecto al uso y funcionamiento de la reserva forestal protectora-productora de la cuenca alta del río Bogotá y modifica la Resolución 511 del 19 de abril de 2012, que establece el procedimiento para la </w:t>
      </w:r>
      <w:proofErr w:type="spellStart"/>
      <w:r w:rsidRPr="00703B18">
        <w:rPr>
          <w:rFonts w:cs="Arial"/>
          <w:szCs w:val="24"/>
        </w:rPr>
        <w:t>realinderación</w:t>
      </w:r>
      <w:proofErr w:type="spellEnd"/>
      <w:r w:rsidRPr="00703B18">
        <w:rPr>
          <w:rFonts w:cs="Arial"/>
          <w:szCs w:val="24"/>
        </w:rPr>
        <w:t xml:space="preserve"> de la reserva forestal protectora productora de la cuenca alta del río Bogotá.</w:t>
      </w:r>
    </w:p>
    <w:p w:rsidR="00120C9D" w:rsidRPr="00703B18" w:rsidRDefault="00120C9D" w:rsidP="00120C9D">
      <w:pPr>
        <w:rPr>
          <w:rFonts w:cs="Arial"/>
          <w:szCs w:val="24"/>
        </w:rPr>
      </w:pPr>
      <w:r w:rsidRPr="00703B18">
        <w:rPr>
          <w:rFonts w:cs="Arial"/>
          <w:szCs w:val="24"/>
        </w:rPr>
        <w:t xml:space="preserve"> </w:t>
      </w:r>
    </w:p>
    <w:p w:rsidR="00120C9D" w:rsidRPr="00703B18" w:rsidRDefault="00120C9D" w:rsidP="001424AA">
      <w:pPr>
        <w:numPr>
          <w:ilvl w:val="0"/>
          <w:numId w:val="73"/>
        </w:numPr>
        <w:spacing w:line="240" w:lineRule="auto"/>
        <w:rPr>
          <w:rFonts w:cs="Arial"/>
          <w:szCs w:val="24"/>
        </w:rPr>
      </w:pPr>
      <w:r w:rsidRPr="00703B18">
        <w:rPr>
          <w:rFonts w:cs="Arial"/>
          <w:szCs w:val="24"/>
        </w:rPr>
        <w:t xml:space="preserve"> Que el artículo 6 de la Resolución 755 de 2012 establece lo que a la letra se trascribe:</w:t>
      </w:r>
    </w:p>
    <w:p w:rsidR="00120C9D" w:rsidRPr="00703B18" w:rsidRDefault="00120C9D" w:rsidP="00120C9D">
      <w:pPr>
        <w:rPr>
          <w:rFonts w:cs="Arial"/>
          <w:szCs w:val="24"/>
        </w:rPr>
      </w:pPr>
      <w:r w:rsidRPr="00703B18">
        <w:rPr>
          <w:rFonts w:cs="Arial"/>
          <w:i/>
          <w:szCs w:val="24"/>
        </w:rPr>
        <w:t>“Artículo 6°. Modifíquese el artículo 5° de la Resolución 511 de 2012, el cual quedará así:</w:t>
      </w:r>
    </w:p>
    <w:p w:rsidR="00120C9D" w:rsidRPr="00703B18" w:rsidRDefault="00120C9D" w:rsidP="00120C9D">
      <w:pPr>
        <w:pStyle w:val="estilo10"/>
        <w:spacing w:before="0" w:after="0" w:line="240" w:lineRule="auto"/>
        <w:ind w:left="0"/>
        <w:jc w:val="both"/>
        <w:rPr>
          <w:rFonts w:ascii="Arial" w:hAnsi="Arial" w:cs="Arial"/>
          <w:i/>
          <w:sz w:val="24"/>
          <w:szCs w:val="24"/>
        </w:rPr>
      </w:pPr>
      <w:r w:rsidRPr="00703B18">
        <w:rPr>
          <w:rFonts w:ascii="Arial" w:hAnsi="Arial" w:cs="Arial"/>
          <w:i/>
          <w:sz w:val="24"/>
          <w:szCs w:val="24"/>
        </w:rPr>
        <w:t>“</w:t>
      </w:r>
      <w:r w:rsidRPr="00703B18">
        <w:rPr>
          <w:rFonts w:ascii="Arial" w:hAnsi="Arial" w:cs="Arial"/>
          <w:b/>
          <w:bCs/>
          <w:i/>
          <w:sz w:val="24"/>
          <w:szCs w:val="24"/>
        </w:rPr>
        <w:t xml:space="preserve">ARTÍCULO 5°. </w:t>
      </w:r>
      <w:r w:rsidRPr="00703B18">
        <w:rPr>
          <w:rFonts w:ascii="Arial" w:hAnsi="Arial" w:cs="Arial"/>
          <w:i/>
          <w:sz w:val="24"/>
          <w:szCs w:val="24"/>
        </w:rPr>
        <w:t xml:space="preserve">Las determinaciones sobre uso del suelo rural de los Municipios que se encuentran en la reserva forestal protectora productora cuenca alta del río Bogotá, quedarán sujetas a las decisiones que sobre el particular expida el Ministerio de Ambiente y Desarrollo, con base en los estudios que conforme al </w:t>
      </w:r>
      <w:r w:rsidRPr="00703B18">
        <w:rPr>
          <w:rFonts w:ascii="Arial" w:hAnsi="Arial" w:cs="Arial"/>
          <w:sz w:val="24"/>
          <w:szCs w:val="24"/>
        </w:rPr>
        <w:t>artículo</w:t>
      </w:r>
      <w:r w:rsidRPr="00703B18">
        <w:rPr>
          <w:rFonts w:ascii="Arial" w:hAnsi="Arial" w:cs="Arial"/>
          <w:i/>
          <w:sz w:val="24"/>
          <w:szCs w:val="24"/>
        </w:rPr>
        <w:t xml:space="preserve"> 2°, numeral 14 del Decreto.-Ley 3570 de 2011, realicen las Corporaciones Autónomas Regionales.</w:t>
      </w:r>
    </w:p>
    <w:p w:rsidR="00120C9D" w:rsidRPr="00703B18" w:rsidRDefault="00120C9D" w:rsidP="00120C9D">
      <w:pPr>
        <w:pStyle w:val="estilo10"/>
        <w:spacing w:before="0" w:after="0" w:line="240" w:lineRule="auto"/>
        <w:ind w:left="709"/>
        <w:jc w:val="both"/>
        <w:rPr>
          <w:rFonts w:ascii="Arial" w:hAnsi="Arial" w:cs="Arial"/>
          <w:i/>
          <w:sz w:val="24"/>
          <w:szCs w:val="24"/>
        </w:rPr>
      </w:pPr>
    </w:p>
    <w:p w:rsidR="00120C9D" w:rsidRPr="00703B18" w:rsidRDefault="00120C9D" w:rsidP="00120C9D">
      <w:pPr>
        <w:pStyle w:val="estilo10"/>
        <w:spacing w:before="0" w:after="0" w:line="240" w:lineRule="auto"/>
        <w:ind w:left="0"/>
        <w:jc w:val="both"/>
        <w:rPr>
          <w:rFonts w:ascii="Arial" w:hAnsi="Arial" w:cs="Arial"/>
          <w:i/>
          <w:sz w:val="24"/>
          <w:szCs w:val="24"/>
          <w:u w:val="double"/>
        </w:rPr>
      </w:pPr>
      <w:r w:rsidRPr="00703B18">
        <w:rPr>
          <w:rFonts w:ascii="Arial" w:hAnsi="Arial" w:cs="Arial"/>
          <w:i/>
          <w:sz w:val="24"/>
          <w:szCs w:val="24"/>
          <w:u w:val="double"/>
        </w:rPr>
        <w:t xml:space="preserve">Mientras se surten las etapas de la </w:t>
      </w:r>
      <w:proofErr w:type="spellStart"/>
      <w:r w:rsidRPr="00703B18">
        <w:rPr>
          <w:rFonts w:ascii="Arial" w:hAnsi="Arial" w:cs="Arial"/>
          <w:i/>
          <w:sz w:val="24"/>
          <w:szCs w:val="24"/>
          <w:u w:val="double"/>
        </w:rPr>
        <w:t>realinderación</w:t>
      </w:r>
      <w:proofErr w:type="spellEnd"/>
      <w:r w:rsidRPr="00703B18">
        <w:rPr>
          <w:rFonts w:ascii="Arial" w:hAnsi="Arial" w:cs="Arial"/>
          <w:i/>
          <w:sz w:val="24"/>
          <w:szCs w:val="24"/>
          <w:u w:val="double"/>
        </w:rPr>
        <w:t xml:space="preserve"> previstas en la Resolución  511 de 2012, las corporaciones autónomas regionales respectivas, el ministerio de ambiente y desarrollo sostenible y, los Municipios, continuarán de conformidad con lo dispuesto en la Ley 388 de 1997 y sus Decretos reglamentarios, los procesos de concertación o de decisión respectivamente de los asuntos ambientales de los Planes de Ordenamiento Territorial, así como los procesos de formulación de los planes de desarrollo territorial Municipal de conformidad con la Ley 152 de 1994; sin embargo, estos planes quedarán sujetos a las decisiones de </w:t>
      </w:r>
      <w:proofErr w:type="spellStart"/>
      <w:r w:rsidRPr="00703B18">
        <w:rPr>
          <w:rFonts w:ascii="Arial" w:hAnsi="Arial" w:cs="Arial"/>
          <w:i/>
          <w:sz w:val="24"/>
          <w:szCs w:val="24"/>
          <w:u w:val="double"/>
        </w:rPr>
        <w:t>realinderación</w:t>
      </w:r>
      <w:proofErr w:type="spellEnd"/>
      <w:r w:rsidRPr="00703B18">
        <w:rPr>
          <w:rFonts w:ascii="Arial" w:hAnsi="Arial" w:cs="Arial"/>
          <w:i/>
          <w:sz w:val="24"/>
          <w:szCs w:val="24"/>
          <w:u w:val="double"/>
        </w:rPr>
        <w:t xml:space="preserve"> que adopte el ministerio.</w:t>
      </w:r>
    </w:p>
    <w:p w:rsidR="00120C9D" w:rsidRPr="00703B18" w:rsidRDefault="00120C9D" w:rsidP="00120C9D">
      <w:pPr>
        <w:pStyle w:val="estilo10"/>
        <w:spacing w:before="0" w:after="0" w:line="240" w:lineRule="auto"/>
        <w:ind w:left="709"/>
        <w:jc w:val="both"/>
        <w:rPr>
          <w:rFonts w:ascii="Arial" w:hAnsi="Arial" w:cs="Arial"/>
          <w:i/>
          <w:sz w:val="24"/>
          <w:szCs w:val="24"/>
          <w:u w:val="double"/>
        </w:rPr>
      </w:pPr>
    </w:p>
    <w:p w:rsidR="00120C9D" w:rsidRPr="00703B18" w:rsidRDefault="00120C9D" w:rsidP="00120C9D">
      <w:pPr>
        <w:pStyle w:val="estilo10"/>
        <w:spacing w:before="0" w:after="0" w:line="240" w:lineRule="auto"/>
        <w:ind w:left="0"/>
        <w:jc w:val="both"/>
        <w:rPr>
          <w:rFonts w:ascii="Arial" w:hAnsi="Arial" w:cs="Arial"/>
          <w:i/>
          <w:sz w:val="24"/>
          <w:szCs w:val="24"/>
        </w:rPr>
      </w:pPr>
      <w:r w:rsidRPr="00703B18">
        <w:rPr>
          <w:rFonts w:ascii="Arial" w:hAnsi="Arial" w:cs="Arial"/>
          <w:i/>
          <w:sz w:val="24"/>
          <w:szCs w:val="24"/>
        </w:rPr>
        <w:t xml:space="preserve">Una vez culminadas las dos etapas de la </w:t>
      </w:r>
      <w:proofErr w:type="spellStart"/>
      <w:r w:rsidRPr="00703B18">
        <w:rPr>
          <w:rFonts w:ascii="Arial" w:hAnsi="Arial" w:cs="Arial"/>
          <w:i/>
          <w:sz w:val="24"/>
          <w:szCs w:val="24"/>
        </w:rPr>
        <w:t>realinderación</w:t>
      </w:r>
      <w:proofErr w:type="spellEnd"/>
      <w:r w:rsidRPr="00703B18">
        <w:rPr>
          <w:rFonts w:ascii="Arial" w:hAnsi="Arial" w:cs="Arial"/>
          <w:i/>
          <w:sz w:val="24"/>
          <w:szCs w:val="24"/>
        </w:rPr>
        <w:t xml:space="preserve"> de que trata la Resolución 511 de 2012, en los casos en que se presenten inconsistencias entre las decisiones de </w:t>
      </w:r>
      <w:proofErr w:type="spellStart"/>
      <w:r w:rsidRPr="00703B18">
        <w:rPr>
          <w:rFonts w:ascii="Arial" w:hAnsi="Arial" w:cs="Arial"/>
          <w:i/>
          <w:sz w:val="24"/>
          <w:szCs w:val="24"/>
        </w:rPr>
        <w:t>realinderación</w:t>
      </w:r>
      <w:proofErr w:type="spellEnd"/>
      <w:r w:rsidRPr="00703B18">
        <w:rPr>
          <w:rFonts w:ascii="Arial" w:hAnsi="Arial" w:cs="Arial"/>
          <w:i/>
          <w:sz w:val="24"/>
          <w:szCs w:val="24"/>
        </w:rPr>
        <w:t xml:space="preserve"> de la reserva forestal protectora productora y lo previsto en los P.O.T., el Municipio procederá a hacer los ajustes requeridos, atendiendo a lo establecido en el estudio de </w:t>
      </w:r>
      <w:proofErr w:type="spellStart"/>
      <w:r w:rsidRPr="00703B18">
        <w:rPr>
          <w:rFonts w:ascii="Arial" w:hAnsi="Arial" w:cs="Arial"/>
          <w:i/>
          <w:sz w:val="24"/>
          <w:szCs w:val="24"/>
        </w:rPr>
        <w:t>realinderamiento</w:t>
      </w:r>
      <w:proofErr w:type="spellEnd"/>
      <w:r w:rsidRPr="00703B18">
        <w:rPr>
          <w:rFonts w:ascii="Arial" w:hAnsi="Arial" w:cs="Arial"/>
          <w:i/>
          <w:sz w:val="24"/>
          <w:szCs w:val="24"/>
        </w:rPr>
        <w:t xml:space="preserve"> de la reserva y se someterá nuevamente a concertación con la autoridad ambiental competente. </w:t>
      </w:r>
    </w:p>
    <w:p w:rsidR="00120C9D" w:rsidRPr="00703B18" w:rsidRDefault="00120C9D" w:rsidP="00120C9D">
      <w:pPr>
        <w:pStyle w:val="estilo10"/>
        <w:spacing w:before="0" w:after="0" w:line="240" w:lineRule="auto"/>
        <w:ind w:left="709"/>
        <w:jc w:val="both"/>
        <w:rPr>
          <w:rFonts w:ascii="Arial" w:hAnsi="Arial" w:cs="Arial"/>
          <w:i/>
          <w:sz w:val="24"/>
          <w:szCs w:val="24"/>
        </w:rPr>
      </w:pPr>
    </w:p>
    <w:p w:rsidR="00120C9D" w:rsidRPr="00703B18" w:rsidRDefault="00120C9D" w:rsidP="00120C9D">
      <w:pPr>
        <w:pStyle w:val="estilo10"/>
        <w:spacing w:before="0" w:after="0" w:line="240" w:lineRule="auto"/>
        <w:ind w:left="0"/>
        <w:jc w:val="both"/>
        <w:rPr>
          <w:rFonts w:ascii="Arial" w:hAnsi="Arial" w:cs="Arial"/>
          <w:i/>
          <w:sz w:val="24"/>
          <w:szCs w:val="24"/>
        </w:rPr>
      </w:pPr>
      <w:r w:rsidRPr="00703B18">
        <w:rPr>
          <w:rFonts w:ascii="Arial" w:hAnsi="Arial" w:cs="Arial"/>
          <w:i/>
          <w:sz w:val="24"/>
          <w:szCs w:val="24"/>
        </w:rPr>
        <w:t xml:space="preserve">Asimismo, si los Planes de Desarrollo aprobados por los Municipios contemplan actividades incompatibles con los resultados de las dos etapas de la </w:t>
      </w:r>
      <w:proofErr w:type="spellStart"/>
      <w:r w:rsidRPr="00703B18">
        <w:rPr>
          <w:rFonts w:ascii="Arial" w:hAnsi="Arial" w:cs="Arial"/>
          <w:i/>
          <w:sz w:val="24"/>
          <w:szCs w:val="24"/>
        </w:rPr>
        <w:t>realinderación</w:t>
      </w:r>
      <w:proofErr w:type="spellEnd"/>
      <w:r w:rsidRPr="00703B18">
        <w:rPr>
          <w:rFonts w:ascii="Arial" w:hAnsi="Arial" w:cs="Arial"/>
          <w:i/>
          <w:sz w:val="24"/>
          <w:szCs w:val="24"/>
        </w:rPr>
        <w:t xml:space="preserve"> de que trata la Resolución 511 de 2012, el interesado en el proyecto, obra o actividad, deberá solicitar la sustracción respectiva, de conformidad con la normatividad vigente. En todo caso, en todo tiempo, se puede presentar la solicitud de sustracción para los proyectos de utilidad pública e interés social ante el Ministerio de Ambiente y Desarrollo, de conformidad con el </w:t>
      </w:r>
      <w:r w:rsidRPr="00703B18">
        <w:rPr>
          <w:rFonts w:ascii="Arial" w:hAnsi="Arial" w:cs="Arial"/>
          <w:sz w:val="24"/>
          <w:szCs w:val="24"/>
        </w:rPr>
        <w:t>artículo</w:t>
      </w:r>
      <w:r w:rsidRPr="00703B18">
        <w:rPr>
          <w:rFonts w:ascii="Arial" w:hAnsi="Arial" w:cs="Arial"/>
          <w:i/>
          <w:sz w:val="24"/>
          <w:szCs w:val="24"/>
        </w:rPr>
        <w:t xml:space="preserve"> 210 del Código de Recursos Naturales Renovables y del Medio Ambiente y sus normas reglamentarias, y obtener las licencias, permisos, concesiones y autorizaciones a que haya lugar ante las autoridades competentes”. </w:t>
      </w:r>
    </w:p>
    <w:p w:rsidR="00120C9D" w:rsidRPr="00703B18" w:rsidRDefault="00120C9D" w:rsidP="00120C9D">
      <w:pPr>
        <w:ind w:left="479"/>
        <w:rPr>
          <w:rFonts w:cs="Arial"/>
          <w:i/>
          <w:szCs w:val="24"/>
        </w:rPr>
      </w:pPr>
    </w:p>
    <w:p w:rsidR="00120C9D" w:rsidRPr="00703B18" w:rsidRDefault="00120C9D" w:rsidP="00120C9D">
      <w:pPr>
        <w:rPr>
          <w:rFonts w:cs="Arial"/>
          <w:szCs w:val="24"/>
        </w:rPr>
      </w:pPr>
      <w:r w:rsidRPr="00703B18">
        <w:rPr>
          <w:rFonts w:cs="Arial"/>
          <w:szCs w:val="24"/>
        </w:rPr>
        <w:t xml:space="preserve">Así las cosas, es claro para el Municipio de Zipaquirá que en virtud de lo dispuesto en la norma citada y trascrita, no puede la corporación negarle, mediante la declaración de tema </w:t>
      </w:r>
      <w:r w:rsidRPr="00703B18">
        <w:rPr>
          <w:rFonts w:cs="Arial"/>
          <w:szCs w:val="24"/>
        </w:rPr>
        <w:lastRenderedPageBreak/>
        <w:t xml:space="preserve">no concertado, la posibilidad de continuar con el proceso de revisión excepcional de la norma urbanística. Como también es claro que, una vez sea pública y oficial la </w:t>
      </w:r>
      <w:proofErr w:type="spellStart"/>
      <w:r w:rsidRPr="00703B18">
        <w:rPr>
          <w:rFonts w:cs="Arial"/>
          <w:szCs w:val="24"/>
        </w:rPr>
        <w:t>realinderación</w:t>
      </w:r>
      <w:proofErr w:type="spellEnd"/>
      <w:r w:rsidRPr="00703B18">
        <w:rPr>
          <w:rFonts w:cs="Arial"/>
          <w:szCs w:val="24"/>
        </w:rPr>
        <w:t xml:space="preserve"> de la reserva forestal protectora productora de la cuenca alta el río Bogotá, si sus resultados y los de su plan de manejo, que deberá ser elaborado y adoptado por el Gobierno Nacional, son contrarios a lo estipulado en el P.O.T. de Zipaquirá, este deberá ser ajustado siguiendo los procedimientos de ley.</w:t>
      </w:r>
    </w:p>
    <w:p w:rsidR="00120C9D" w:rsidRPr="00703B18" w:rsidRDefault="00120C9D" w:rsidP="00120C9D">
      <w:pPr>
        <w:ind w:left="360"/>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el Consejo Territorial de Planeación del Municipio de Zipaquirá conoció y estudió el contenido del proyecto de acuerdo de ajuste al P.O.T. del Municipio de Zipaquirá, y emitió concepto y recomendaciones, conforme a lo previsto en el artículo 24, numeral 3 de la Ley 388 de 1997, mediante documento fechado el día 27, del mes de mayo de 2013;</w:t>
      </w:r>
    </w:p>
    <w:p w:rsidR="00120C9D" w:rsidRPr="00703B18" w:rsidRDefault="00120C9D" w:rsidP="00120C9D">
      <w:pPr>
        <w:rPr>
          <w:rFonts w:cs="Arial"/>
          <w:szCs w:val="24"/>
        </w:rPr>
      </w:pPr>
    </w:p>
    <w:p w:rsidR="00120C9D" w:rsidRPr="00703B18" w:rsidRDefault="00120C9D" w:rsidP="001424AA">
      <w:pPr>
        <w:numPr>
          <w:ilvl w:val="0"/>
          <w:numId w:val="73"/>
        </w:numPr>
        <w:spacing w:line="240" w:lineRule="auto"/>
        <w:rPr>
          <w:rFonts w:cs="Arial"/>
          <w:szCs w:val="24"/>
        </w:rPr>
      </w:pPr>
      <w:r w:rsidRPr="00703B18">
        <w:rPr>
          <w:rFonts w:cs="Arial"/>
          <w:szCs w:val="24"/>
        </w:rPr>
        <w:t>Que la consulta democrática fue incluida en todas las etapas del proceso de planificación del ordenamiento territorial, como consta en los soportes respectivos que hacen parte del presente proyecto de acuerdo, conforme a lo previsto en el artículo 24, numeral 4 de la Ley 388 de 1997;</w:t>
      </w:r>
    </w:p>
    <w:p w:rsidR="00120C9D" w:rsidRPr="00703B18" w:rsidRDefault="00120C9D" w:rsidP="00120C9D">
      <w:pPr>
        <w:autoSpaceDE w:val="0"/>
        <w:autoSpaceDN w:val="0"/>
        <w:adjustRightInd w:val="0"/>
        <w:rPr>
          <w:rFonts w:cs="Arial"/>
          <w:szCs w:val="24"/>
        </w:rPr>
      </w:pPr>
    </w:p>
    <w:p w:rsidR="00120C9D" w:rsidRPr="00703B18" w:rsidRDefault="00120C9D" w:rsidP="00120C9D">
      <w:pPr>
        <w:rPr>
          <w:rFonts w:cs="Arial"/>
          <w:szCs w:val="24"/>
        </w:rPr>
      </w:pPr>
      <w:r w:rsidRPr="00703B18">
        <w:rPr>
          <w:rFonts w:cs="Arial"/>
          <w:szCs w:val="24"/>
        </w:rPr>
        <w:t>En mérito de lo expuesto,</w:t>
      </w:r>
    </w:p>
    <w:p w:rsidR="00120C9D" w:rsidRPr="00703B18" w:rsidRDefault="00120C9D" w:rsidP="00120C9D">
      <w:pPr>
        <w:jc w:val="center"/>
        <w:rPr>
          <w:rFonts w:cs="Arial"/>
          <w:b/>
          <w:szCs w:val="24"/>
        </w:rPr>
      </w:pPr>
    </w:p>
    <w:p w:rsidR="00120C9D" w:rsidRPr="00703B18" w:rsidRDefault="00120C9D" w:rsidP="00120C9D">
      <w:pPr>
        <w:jc w:val="center"/>
        <w:rPr>
          <w:rFonts w:cs="Arial"/>
          <w:b/>
          <w:szCs w:val="24"/>
        </w:rPr>
      </w:pPr>
      <w:r w:rsidRPr="00703B18">
        <w:rPr>
          <w:rFonts w:cs="Arial"/>
          <w:b/>
          <w:szCs w:val="24"/>
        </w:rPr>
        <w:t>Acuerda:</w:t>
      </w:r>
    </w:p>
    <w:p w:rsidR="00120C9D" w:rsidRPr="00703B18" w:rsidRDefault="00120C9D" w:rsidP="00120C9D">
      <w:pPr>
        <w:jc w:val="center"/>
        <w:rPr>
          <w:rFonts w:cs="Arial"/>
          <w:b/>
          <w:szCs w:val="24"/>
        </w:rPr>
      </w:pPr>
    </w:p>
    <w:p w:rsidR="00120C9D" w:rsidRPr="00703B18" w:rsidRDefault="00120C9D" w:rsidP="00120C9D">
      <w:pPr>
        <w:rPr>
          <w:rStyle w:val="TextoindependienteCar"/>
          <w:rFonts w:cs="Arial"/>
          <w:sz w:val="24"/>
          <w:szCs w:val="24"/>
        </w:rPr>
      </w:pPr>
      <w:bookmarkStart w:id="1" w:name="_Toc176129877"/>
      <w:r w:rsidRPr="00703B18">
        <w:rPr>
          <w:rStyle w:val="TextoindependienteCar"/>
          <w:rFonts w:cs="Arial"/>
          <w:b/>
          <w:sz w:val="24"/>
          <w:szCs w:val="24"/>
        </w:rPr>
        <w:t xml:space="preserve">ARTÍCULO 1.- </w:t>
      </w:r>
      <w:r w:rsidRPr="00703B18">
        <w:rPr>
          <w:rStyle w:val="TextoindependienteCar"/>
          <w:rFonts w:cs="Arial"/>
          <w:sz w:val="24"/>
          <w:szCs w:val="24"/>
        </w:rPr>
        <w:t xml:space="preserve">Adóptense las modificaciones excepcionales al </w:t>
      </w:r>
      <w:bookmarkEnd w:id="1"/>
      <w:r w:rsidRPr="00703B18">
        <w:rPr>
          <w:rStyle w:val="TextoindependienteCar"/>
          <w:rFonts w:cs="Arial"/>
          <w:sz w:val="24"/>
          <w:szCs w:val="24"/>
        </w:rPr>
        <w:t>Plan de Ordenamiento Territorial del Municipio de Zipaquirá, adoptado por el Acuerdo 012 del año 2000 y ajustado por el Acuerdo 008 del año 2003, que conforman el presente Acuerdo, del cual hacen parte integrante los documentos y cartografía que se relacionan a continuación:</w:t>
      </w:r>
    </w:p>
    <w:p w:rsidR="00120C9D" w:rsidRPr="00703B18" w:rsidRDefault="00120C9D" w:rsidP="00120C9D">
      <w:pPr>
        <w:rPr>
          <w:rStyle w:val="TextoindependienteCar"/>
          <w:rFonts w:cs="Arial"/>
        </w:rPr>
      </w:pPr>
    </w:p>
    <w:tbl>
      <w:tblPr>
        <w:tblW w:w="5035" w:type="pct"/>
        <w:tblInd w:w="-72" w:type="dxa"/>
        <w:tblCellMar>
          <w:left w:w="70" w:type="dxa"/>
          <w:right w:w="70" w:type="dxa"/>
        </w:tblCellMar>
        <w:tblLook w:val="04A0" w:firstRow="1" w:lastRow="0" w:firstColumn="1" w:lastColumn="0" w:noHBand="0" w:noVBand="1"/>
      </w:tblPr>
      <w:tblGrid>
        <w:gridCol w:w="856"/>
        <w:gridCol w:w="9329"/>
      </w:tblGrid>
      <w:tr w:rsidR="00120C9D" w:rsidRPr="00703B18" w:rsidTr="00703B18">
        <w:trPr>
          <w:trHeight w:val="246"/>
          <w:tblHeader/>
        </w:trPr>
        <w:tc>
          <w:tcPr>
            <w:tcW w:w="5000" w:type="pct"/>
            <w:gridSpan w:val="2"/>
            <w:tcBorders>
              <w:top w:val="double" w:sz="6" w:space="0" w:color="auto"/>
              <w:left w:val="double" w:sz="6" w:space="0" w:color="auto"/>
              <w:bottom w:val="single" w:sz="4" w:space="0" w:color="auto"/>
              <w:right w:val="double" w:sz="6" w:space="0" w:color="000000"/>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Documentos y cartografía integrante del Plan de Ordenamiento Territorial de Zipaquirá</w:t>
            </w:r>
          </w:p>
        </w:tc>
      </w:tr>
      <w:tr w:rsidR="00120C9D" w:rsidRPr="00703B18" w:rsidTr="00703B18">
        <w:trPr>
          <w:trHeight w:val="349"/>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Documento de seguimiento y evaluación de los resultados obtenidos respecto de los objetivos del Plan de Ordenamiento Territorial.</w:t>
            </w:r>
          </w:p>
        </w:tc>
      </w:tr>
      <w:tr w:rsidR="00120C9D" w:rsidRPr="00703B18" w:rsidTr="00703B18">
        <w:trPr>
          <w:trHeight w:val="220"/>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Memoria justificativa de la conveniencia y el propósito del ajuste del Plan de Ordenamiento Territorial.</w:t>
            </w:r>
          </w:p>
        </w:tc>
      </w:tr>
      <w:tr w:rsidR="00120C9D" w:rsidRPr="00703B18" w:rsidTr="00703B18">
        <w:trPr>
          <w:trHeight w:val="235"/>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2.1</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Documento de diagnóstico.</w:t>
            </w:r>
          </w:p>
        </w:tc>
      </w:tr>
      <w:tr w:rsidR="00120C9D" w:rsidRPr="00703B18" w:rsidTr="00703B18">
        <w:trPr>
          <w:trHeight w:val="235"/>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2.1.1</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Anexo No. 1. Conflictos P.O.T. vigente y expectativas de ajuste.</w:t>
            </w:r>
          </w:p>
        </w:tc>
      </w:tr>
      <w:tr w:rsidR="00120C9D" w:rsidRPr="00703B18" w:rsidTr="00703B18">
        <w:trPr>
          <w:trHeight w:val="275"/>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2.1.2</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Anexo No. 2. Geología plancha 209 informe final.</w:t>
            </w:r>
          </w:p>
        </w:tc>
      </w:tr>
      <w:tr w:rsidR="00120C9D" w:rsidRPr="00703B18" w:rsidTr="00703B18">
        <w:trPr>
          <w:trHeight w:val="224"/>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2.1.3</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Anexo No. 3. Apartes del documento técnico de soporte del Acuerdo 12 de 2000 y del Acuerdo 008 de 2003.</w:t>
            </w:r>
          </w:p>
        </w:tc>
      </w:tr>
      <w:tr w:rsidR="00120C9D" w:rsidRPr="00703B18" w:rsidTr="00703B18">
        <w:trPr>
          <w:trHeight w:val="205"/>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2.1.4</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Anexo No. 4 Normas urbanísticas en P.O.T. - Planes Parciales y Planes Especiales.</w:t>
            </w:r>
          </w:p>
        </w:tc>
      </w:tr>
      <w:tr w:rsidR="00120C9D" w:rsidRPr="00703B18" w:rsidTr="00703B18">
        <w:trPr>
          <w:trHeight w:val="219"/>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2.2</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Cartografía de diagnóstico</w:t>
            </w:r>
          </w:p>
        </w:tc>
      </w:tr>
      <w:tr w:rsidR="00120C9D" w:rsidRPr="00703B18" w:rsidTr="00703B18">
        <w:trPr>
          <w:trHeight w:val="223"/>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2.3</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Documento de formulación</w:t>
            </w:r>
          </w:p>
        </w:tc>
      </w:tr>
      <w:tr w:rsidR="00120C9D" w:rsidRPr="00703B18" w:rsidTr="00703B18">
        <w:trPr>
          <w:trHeight w:val="247"/>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2.4</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Cartografía de formulación</w:t>
            </w:r>
          </w:p>
        </w:tc>
      </w:tr>
      <w:tr w:rsidR="00120C9D" w:rsidRPr="00703B18" w:rsidTr="00703B18">
        <w:trPr>
          <w:trHeight w:val="247"/>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3.</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Articulado del acuerdo</w:t>
            </w:r>
          </w:p>
        </w:tc>
      </w:tr>
      <w:tr w:rsidR="00120C9D" w:rsidRPr="00703B18" w:rsidTr="00703B18">
        <w:trPr>
          <w:trHeight w:val="235"/>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3.1</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Anexo No. 5. Coordenadas de las áreas de protección.</w:t>
            </w:r>
          </w:p>
        </w:tc>
      </w:tr>
      <w:tr w:rsidR="00120C9D" w:rsidRPr="00703B18" w:rsidTr="00703B18">
        <w:trPr>
          <w:trHeight w:val="335"/>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3.2</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Anexo No. 6. Clasificación industrial internacional uniforme aplicada a las áreas de actividad industrial en Zipaquirá.</w:t>
            </w:r>
          </w:p>
        </w:tc>
      </w:tr>
      <w:tr w:rsidR="00120C9D" w:rsidRPr="00703B18" w:rsidTr="00703B18">
        <w:trPr>
          <w:trHeight w:val="217"/>
        </w:trPr>
        <w:tc>
          <w:tcPr>
            <w:tcW w:w="4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3.3</w:t>
            </w:r>
          </w:p>
        </w:tc>
        <w:tc>
          <w:tcPr>
            <w:tcW w:w="458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Anexo No. 7. Metodología para clasificación de industrias según el impacto ambiental</w:t>
            </w:r>
          </w:p>
        </w:tc>
      </w:tr>
      <w:tr w:rsidR="00120C9D" w:rsidRPr="00703B18" w:rsidTr="00703B18">
        <w:trPr>
          <w:trHeight w:val="271"/>
        </w:trPr>
        <w:tc>
          <w:tcPr>
            <w:tcW w:w="420"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3.4</w:t>
            </w:r>
          </w:p>
        </w:tc>
        <w:tc>
          <w:tcPr>
            <w:tcW w:w="4580"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Anexo No. 8. Programa de ejecución.</w:t>
            </w:r>
          </w:p>
        </w:tc>
      </w:tr>
      <w:tr w:rsidR="00120C9D" w:rsidRPr="00703B18" w:rsidTr="00703B18">
        <w:trPr>
          <w:trHeight w:val="271"/>
        </w:trPr>
        <w:tc>
          <w:tcPr>
            <w:tcW w:w="420" w:type="pct"/>
            <w:tcBorders>
              <w:top w:val="nil"/>
              <w:left w:val="double" w:sz="6" w:space="0" w:color="auto"/>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3.5</w:t>
            </w:r>
          </w:p>
        </w:tc>
        <w:tc>
          <w:tcPr>
            <w:tcW w:w="4580" w:type="pct"/>
            <w:tcBorders>
              <w:top w:val="nil"/>
              <w:left w:val="nil"/>
              <w:bottom w:val="double" w:sz="6" w:space="0" w:color="auto"/>
              <w:right w:val="double" w:sz="6" w:space="0" w:color="auto"/>
            </w:tcBorders>
            <w:shd w:val="clear" w:color="auto" w:fill="auto"/>
            <w:vAlign w:val="center"/>
          </w:tcPr>
          <w:p w:rsidR="00120C9D" w:rsidRPr="00703B18" w:rsidRDefault="00120C9D" w:rsidP="00703B18">
            <w:pPr>
              <w:rPr>
                <w:rFonts w:cs="Arial"/>
                <w:color w:val="000000"/>
                <w:szCs w:val="24"/>
                <w:lang w:eastAsia="es-CO"/>
              </w:rPr>
            </w:pPr>
            <w:r w:rsidRPr="00703B18">
              <w:rPr>
                <w:rFonts w:cs="Arial"/>
                <w:color w:val="000000"/>
                <w:szCs w:val="24"/>
                <w:lang w:eastAsia="es-CO"/>
              </w:rPr>
              <w:t>Anexo 9 Delimitación áreas de amenaza y zonas de riesgo</w:t>
            </w:r>
          </w:p>
        </w:tc>
      </w:tr>
    </w:tbl>
    <w:p w:rsidR="00120C9D" w:rsidRPr="00703B18" w:rsidRDefault="00120C9D" w:rsidP="00120C9D">
      <w:pPr>
        <w:rPr>
          <w:rStyle w:val="TextoindependienteCar"/>
          <w:rFonts w:cs="Arial"/>
        </w:rPr>
      </w:pPr>
    </w:p>
    <w:tbl>
      <w:tblPr>
        <w:tblW w:w="5035" w:type="pct"/>
        <w:tblInd w:w="-72" w:type="dxa"/>
        <w:tblCellMar>
          <w:left w:w="70" w:type="dxa"/>
          <w:right w:w="70" w:type="dxa"/>
        </w:tblCellMar>
        <w:tblLook w:val="04A0" w:firstRow="1" w:lastRow="0" w:firstColumn="1" w:lastColumn="0" w:noHBand="0" w:noVBand="1"/>
      </w:tblPr>
      <w:tblGrid>
        <w:gridCol w:w="654"/>
        <w:gridCol w:w="8036"/>
        <w:gridCol w:w="1495"/>
      </w:tblGrid>
      <w:tr w:rsidR="00120C9D" w:rsidRPr="00703B18" w:rsidTr="00703B18">
        <w:trPr>
          <w:trHeight w:val="239"/>
          <w:tblHeader/>
        </w:trPr>
        <w:tc>
          <w:tcPr>
            <w:tcW w:w="5000" w:type="pct"/>
            <w:gridSpan w:val="3"/>
            <w:tcBorders>
              <w:top w:val="double" w:sz="6" w:space="0" w:color="auto"/>
              <w:left w:val="double" w:sz="6" w:space="0" w:color="auto"/>
              <w:bottom w:val="single" w:sz="4" w:space="0" w:color="auto"/>
              <w:right w:val="double" w:sz="6" w:space="0" w:color="000000"/>
            </w:tcBorders>
            <w:shd w:val="clear" w:color="000000" w:fill="BFBFBF"/>
            <w:vAlign w:val="center"/>
            <w:hideMark/>
          </w:tcPr>
          <w:p w:rsidR="00120C9D" w:rsidRPr="00703B18" w:rsidRDefault="00120C9D" w:rsidP="00703B18">
            <w:pPr>
              <w:jc w:val="center"/>
              <w:rPr>
                <w:rFonts w:cs="Arial"/>
                <w:color w:val="000000"/>
                <w:szCs w:val="24"/>
              </w:rPr>
            </w:pPr>
            <w:r w:rsidRPr="00703B18">
              <w:rPr>
                <w:rFonts w:cs="Arial"/>
                <w:color w:val="000000"/>
                <w:szCs w:val="24"/>
              </w:rPr>
              <w:lastRenderedPageBreak/>
              <w:t>Cartografía de Diagnóstico</w:t>
            </w:r>
          </w:p>
        </w:tc>
      </w:tr>
      <w:tr w:rsidR="00120C9D" w:rsidRPr="00703B18" w:rsidTr="00703B18">
        <w:trPr>
          <w:trHeight w:val="136"/>
          <w:tblHeader/>
        </w:trPr>
        <w:tc>
          <w:tcPr>
            <w:tcW w:w="321" w:type="pct"/>
            <w:tcBorders>
              <w:top w:val="nil"/>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rPr>
            </w:pPr>
            <w:r w:rsidRPr="00703B18">
              <w:rPr>
                <w:rFonts w:cs="Arial"/>
                <w:color w:val="000000"/>
                <w:szCs w:val="24"/>
              </w:rPr>
              <w:t>No.</w:t>
            </w:r>
          </w:p>
        </w:tc>
        <w:tc>
          <w:tcPr>
            <w:tcW w:w="3945" w:type="pct"/>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rPr>
            </w:pPr>
            <w:r w:rsidRPr="00703B18">
              <w:rPr>
                <w:rFonts w:cs="Arial"/>
                <w:color w:val="000000"/>
                <w:szCs w:val="24"/>
              </w:rPr>
              <w:t>Nombre</w:t>
            </w:r>
          </w:p>
        </w:tc>
        <w:tc>
          <w:tcPr>
            <w:tcW w:w="734" w:type="pct"/>
            <w:tcBorders>
              <w:top w:val="nil"/>
              <w:left w:val="nil"/>
              <w:bottom w:val="single" w:sz="4"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Cs w:val="24"/>
              </w:rPr>
            </w:pPr>
            <w:r w:rsidRPr="00703B18">
              <w:rPr>
                <w:rFonts w:cs="Arial"/>
                <w:color w:val="000000"/>
                <w:szCs w:val="24"/>
              </w:rPr>
              <w:t>Código</w:t>
            </w:r>
          </w:p>
        </w:tc>
      </w:tr>
      <w:tr w:rsidR="00120C9D" w:rsidRPr="00703B18" w:rsidTr="00703B18">
        <w:trPr>
          <w:trHeight w:val="223"/>
        </w:trPr>
        <w:tc>
          <w:tcPr>
            <w:tcW w:w="321" w:type="pct"/>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 </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Mapa base (rural y urbano)</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 </w:t>
            </w:r>
          </w:p>
        </w:tc>
      </w:tr>
      <w:tr w:rsidR="00120C9D" w:rsidRPr="00703B18" w:rsidTr="00703B18">
        <w:trPr>
          <w:trHeight w:val="158"/>
        </w:trPr>
        <w:tc>
          <w:tcPr>
            <w:tcW w:w="321" w:type="pct"/>
            <w:tcBorders>
              <w:top w:val="nil"/>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rPr>
            </w:pPr>
            <w:r w:rsidRPr="00703B18">
              <w:rPr>
                <w:rFonts w:cs="Arial"/>
                <w:color w:val="000000"/>
                <w:szCs w:val="24"/>
              </w:rPr>
              <w:t> </w:t>
            </w:r>
          </w:p>
        </w:tc>
        <w:tc>
          <w:tcPr>
            <w:tcW w:w="3945" w:type="pct"/>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rPr>
            </w:pPr>
            <w:r w:rsidRPr="00703B18">
              <w:rPr>
                <w:rFonts w:cs="Arial"/>
                <w:color w:val="000000"/>
                <w:szCs w:val="24"/>
              </w:rPr>
              <w:t>Suelo rural</w:t>
            </w:r>
          </w:p>
        </w:tc>
        <w:tc>
          <w:tcPr>
            <w:tcW w:w="734" w:type="pct"/>
            <w:tcBorders>
              <w:top w:val="nil"/>
              <w:left w:val="nil"/>
              <w:bottom w:val="single" w:sz="4"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Cs w:val="24"/>
              </w:rPr>
            </w:pPr>
            <w:r w:rsidRPr="00703B18">
              <w:rPr>
                <w:rFonts w:cs="Arial"/>
                <w:color w:val="000000"/>
                <w:szCs w:val="24"/>
              </w:rPr>
              <w:t> </w:t>
            </w:r>
          </w:p>
        </w:tc>
      </w:tr>
      <w:tr w:rsidR="00120C9D" w:rsidRPr="00703B18" w:rsidTr="00703B18">
        <w:trPr>
          <w:trHeight w:val="254"/>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1</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Categorías de protección  y desarrollo restringido en suelo rural</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01a</w:t>
            </w:r>
          </w:p>
        </w:tc>
      </w:tr>
      <w:tr w:rsidR="00120C9D" w:rsidRPr="00703B18" w:rsidTr="00703B18">
        <w:trPr>
          <w:trHeight w:val="211"/>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2</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Áreas protegidas</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01b</w:t>
            </w:r>
          </w:p>
        </w:tc>
      </w:tr>
      <w:tr w:rsidR="00120C9D" w:rsidRPr="00703B18" w:rsidTr="00703B18">
        <w:trPr>
          <w:trHeight w:val="247"/>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3</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Estructura ecológica principal rural</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- 02</w:t>
            </w:r>
          </w:p>
        </w:tc>
      </w:tr>
      <w:tr w:rsidR="00120C9D" w:rsidRPr="00703B18" w:rsidTr="00703B18">
        <w:trPr>
          <w:trHeight w:val="247"/>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4</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Hidrografía y delimitación de cuencas</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- 03</w:t>
            </w:r>
          </w:p>
        </w:tc>
      </w:tr>
      <w:tr w:rsidR="00120C9D" w:rsidRPr="00703B18" w:rsidTr="00703B18">
        <w:trPr>
          <w:trHeight w:val="235"/>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5</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Geomorfología</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- 04</w:t>
            </w:r>
          </w:p>
        </w:tc>
      </w:tr>
      <w:tr w:rsidR="00120C9D" w:rsidRPr="00703B18" w:rsidTr="00703B18">
        <w:trPr>
          <w:trHeight w:val="50"/>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6</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Suelos</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- 05</w:t>
            </w:r>
          </w:p>
        </w:tc>
      </w:tr>
      <w:tr w:rsidR="00120C9D" w:rsidRPr="00703B18" w:rsidTr="00703B18">
        <w:trPr>
          <w:trHeight w:val="269"/>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7</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Pendientes</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- 06</w:t>
            </w:r>
          </w:p>
        </w:tc>
      </w:tr>
      <w:tr w:rsidR="00120C9D" w:rsidRPr="00703B18" w:rsidTr="00703B18">
        <w:trPr>
          <w:trHeight w:val="163"/>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8</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Zonificación agroclimática</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- 07</w:t>
            </w:r>
          </w:p>
        </w:tc>
      </w:tr>
      <w:tr w:rsidR="00120C9D" w:rsidRPr="00703B18" w:rsidTr="00703B18">
        <w:trPr>
          <w:trHeight w:val="215"/>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9</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Uso potencial del suelo rural</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- 08</w:t>
            </w:r>
          </w:p>
        </w:tc>
      </w:tr>
      <w:tr w:rsidR="00120C9D" w:rsidRPr="00703B18" w:rsidTr="00703B18">
        <w:trPr>
          <w:trHeight w:val="133"/>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10</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Cobertura y uso actual del suelo rural</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- 09</w:t>
            </w:r>
          </w:p>
        </w:tc>
      </w:tr>
      <w:tr w:rsidR="00120C9D" w:rsidRPr="00703B18" w:rsidTr="00703B18">
        <w:trPr>
          <w:trHeight w:val="249"/>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11</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Conflictos de uso del suelo rural</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- 10</w:t>
            </w:r>
          </w:p>
        </w:tc>
      </w:tr>
      <w:tr w:rsidR="00120C9D" w:rsidRPr="00703B18" w:rsidTr="00703B18">
        <w:trPr>
          <w:trHeight w:val="300"/>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12</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Zonificación de amenazas naturales y antrópicas en suelo rural</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- 11</w:t>
            </w:r>
          </w:p>
        </w:tc>
      </w:tr>
      <w:tr w:rsidR="00120C9D" w:rsidRPr="00703B18" w:rsidTr="00703B18">
        <w:trPr>
          <w:trHeight w:val="203"/>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13</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Sistema vial rural</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- 12</w:t>
            </w:r>
          </w:p>
        </w:tc>
      </w:tr>
      <w:tr w:rsidR="00120C9D" w:rsidRPr="00703B18" w:rsidTr="00703B18">
        <w:trPr>
          <w:trHeight w:val="249"/>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14</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Equipamientos colectivos rurales y elementos patrimoniales</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- 13</w:t>
            </w:r>
          </w:p>
        </w:tc>
      </w:tr>
      <w:tr w:rsidR="00120C9D" w:rsidRPr="00703B18" w:rsidTr="00703B18">
        <w:trPr>
          <w:trHeight w:val="211"/>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15</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Clasificación general del territorio</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- 14</w:t>
            </w:r>
          </w:p>
        </w:tc>
      </w:tr>
      <w:tr w:rsidR="00120C9D" w:rsidRPr="00703B18" w:rsidTr="00703B18">
        <w:trPr>
          <w:trHeight w:val="199"/>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16</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Asentamientos humanos</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- 15</w:t>
            </w:r>
          </w:p>
        </w:tc>
      </w:tr>
      <w:tr w:rsidR="00120C9D" w:rsidRPr="00703B18" w:rsidTr="00703B18">
        <w:trPr>
          <w:trHeight w:val="139"/>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17</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Límites y división política rural</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- 16</w:t>
            </w:r>
          </w:p>
        </w:tc>
      </w:tr>
      <w:tr w:rsidR="00120C9D" w:rsidRPr="00703B18" w:rsidTr="00703B18">
        <w:trPr>
          <w:trHeight w:val="199"/>
        </w:trPr>
        <w:tc>
          <w:tcPr>
            <w:tcW w:w="3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rPr>
            </w:pPr>
            <w:r w:rsidRPr="00703B18">
              <w:rPr>
                <w:rFonts w:cs="Arial"/>
                <w:color w:val="000000"/>
                <w:szCs w:val="24"/>
              </w:rPr>
              <w:t>18</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Predios de propiedad del Municipio</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DR - 17</w:t>
            </w:r>
          </w:p>
        </w:tc>
      </w:tr>
      <w:tr w:rsidR="00120C9D" w:rsidRPr="00703B18" w:rsidTr="00703B18">
        <w:trPr>
          <w:trHeight w:val="199"/>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19</w:t>
            </w:r>
          </w:p>
        </w:tc>
        <w:tc>
          <w:tcPr>
            <w:tcW w:w="3945" w:type="pct"/>
            <w:tcBorders>
              <w:top w:val="nil"/>
              <w:left w:val="nil"/>
              <w:bottom w:val="single" w:sz="4" w:space="0" w:color="auto"/>
              <w:right w:val="single" w:sz="4" w:space="0" w:color="auto"/>
            </w:tcBorders>
            <w:shd w:val="clear" w:color="000000" w:fill="FFFFFF"/>
            <w:vAlign w:val="center"/>
          </w:tcPr>
          <w:p w:rsidR="00120C9D" w:rsidRPr="00703B18" w:rsidRDefault="00120C9D" w:rsidP="00703B18">
            <w:pPr>
              <w:rPr>
                <w:rFonts w:cs="Arial"/>
                <w:color w:val="000000"/>
                <w:szCs w:val="24"/>
              </w:rPr>
            </w:pPr>
            <w:r w:rsidRPr="00703B18">
              <w:rPr>
                <w:rFonts w:cs="Arial"/>
                <w:color w:val="000000"/>
                <w:szCs w:val="24"/>
              </w:rPr>
              <w:t>Uso actual del suelo en Centros Poblados Rurales (CPR)</w:t>
            </w:r>
          </w:p>
        </w:tc>
        <w:tc>
          <w:tcPr>
            <w:tcW w:w="734" w:type="pct"/>
            <w:tcBorders>
              <w:top w:val="nil"/>
              <w:left w:val="nil"/>
              <w:bottom w:val="single" w:sz="4" w:space="0" w:color="auto"/>
              <w:right w:val="double" w:sz="6" w:space="0" w:color="auto"/>
            </w:tcBorders>
            <w:shd w:val="clear" w:color="000000" w:fill="FFFFFF"/>
            <w:vAlign w:val="center"/>
          </w:tcPr>
          <w:p w:rsidR="00120C9D" w:rsidRPr="00703B18" w:rsidRDefault="00120C9D" w:rsidP="00703B18">
            <w:pPr>
              <w:jc w:val="center"/>
              <w:rPr>
                <w:rFonts w:cs="Arial"/>
                <w:color w:val="000000"/>
                <w:szCs w:val="24"/>
              </w:rPr>
            </w:pPr>
            <w:r w:rsidRPr="00703B18">
              <w:rPr>
                <w:rFonts w:cs="Arial"/>
                <w:color w:val="000000"/>
                <w:szCs w:val="24"/>
              </w:rPr>
              <w:t>DR - 18</w:t>
            </w:r>
          </w:p>
        </w:tc>
      </w:tr>
      <w:tr w:rsidR="00120C9D" w:rsidRPr="00703B18" w:rsidTr="00703B18">
        <w:trPr>
          <w:trHeight w:val="199"/>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20</w:t>
            </w:r>
          </w:p>
        </w:tc>
        <w:tc>
          <w:tcPr>
            <w:tcW w:w="3945" w:type="pct"/>
            <w:tcBorders>
              <w:top w:val="nil"/>
              <w:left w:val="nil"/>
              <w:bottom w:val="single" w:sz="4" w:space="0" w:color="auto"/>
              <w:right w:val="single" w:sz="4" w:space="0" w:color="auto"/>
            </w:tcBorders>
            <w:shd w:val="clear" w:color="000000" w:fill="FFFFFF"/>
            <w:vAlign w:val="center"/>
          </w:tcPr>
          <w:p w:rsidR="00120C9D" w:rsidRPr="00703B18" w:rsidRDefault="00120C9D" w:rsidP="00703B18">
            <w:pPr>
              <w:rPr>
                <w:rFonts w:cs="Arial"/>
                <w:color w:val="000000"/>
                <w:szCs w:val="24"/>
              </w:rPr>
            </w:pPr>
            <w:r w:rsidRPr="00703B18">
              <w:rPr>
                <w:rFonts w:cs="Arial"/>
                <w:color w:val="000000"/>
                <w:szCs w:val="24"/>
              </w:rPr>
              <w:t>Altura de edificaciones en Centros Poblados Rurales  (CPR)</w:t>
            </w:r>
          </w:p>
        </w:tc>
        <w:tc>
          <w:tcPr>
            <w:tcW w:w="734" w:type="pct"/>
            <w:tcBorders>
              <w:top w:val="nil"/>
              <w:left w:val="nil"/>
              <w:bottom w:val="single" w:sz="4" w:space="0" w:color="auto"/>
              <w:right w:val="double" w:sz="6" w:space="0" w:color="auto"/>
            </w:tcBorders>
            <w:shd w:val="clear" w:color="000000" w:fill="FFFFFF"/>
            <w:vAlign w:val="center"/>
          </w:tcPr>
          <w:p w:rsidR="00120C9D" w:rsidRPr="00703B18" w:rsidRDefault="00120C9D" w:rsidP="00703B18">
            <w:pPr>
              <w:jc w:val="center"/>
              <w:rPr>
                <w:rFonts w:cs="Arial"/>
                <w:color w:val="000000"/>
                <w:szCs w:val="24"/>
              </w:rPr>
            </w:pPr>
            <w:r w:rsidRPr="00703B18">
              <w:rPr>
                <w:rFonts w:cs="Arial"/>
                <w:color w:val="000000"/>
                <w:szCs w:val="24"/>
              </w:rPr>
              <w:t>DR - 19</w:t>
            </w:r>
          </w:p>
        </w:tc>
      </w:tr>
      <w:tr w:rsidR="00120C9D" w:rsidRPr="00703B18" w:rsidTr="00703B18">
        <w:trPr>
          <w:trHeight w:val="243"/>
        </w:trPr>
        <w:tc>
          <w:tcPr>
            <w:tcW w:w="321" w:type="pct"/>
            <w:tcBorders>
              <w:top w:val="nil"/>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rPr>
            </w:pPr>
            <w:r w:rsidRPr="00703B18">
              <w:rPr>
                <w:rFonts w:cs="Arial"/>
                <w:color w:val="000000"/>
                <w:szCs w:val="24"/>
              </w:rPr>
              <w:t> </w:t>
            </w:r>
          </w:p>
        </w:tc>
        <w:tc>
          <w:tcPr>
            <w:tcW w:w="3945" w:type="pct"/>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rPr>
            </w:pPr>
            <w:r w:rsidRPr="00703B18">
              <w:rPr>
                <w:rFonts w:cs="Arial"/>
                <w:color w:val="000000"/>
                <w:szCs w:val="24"/>
              </w:rPr>
              <w:t>Suelo urbano</w:t>
            </w:r>
          </w:p>
        </w:tc>
        <w:tc>
          <w:tcPr>
            <w:tcW w:w="734" w:type="pct"/>
            <w:tcBorders>
              <w:top w:val="nil"/>
              <w:left w:val="nil"/>
              <w:bottom w:val="single" w:sz="4"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Cs w:val="24"/>
              </w:rPr>
            </w:pPr>
            <w:r w:rsidRPr="00703B18">
              <w:rPr>
                <w:rFonts w:cs="Arial"/>
                <w:color w:val="000000"/>
                <w:szCs w:val="24"/>
              </w:rPr>
              <w:t> </w:t>
            </w:r>
          </w:p>
        </w:tc>
      </w:tr>
      <w:tr w:rsidR="00120C9D" w:rsidRPr="00703B18" w:rsidTr="00703B18">
        <w:trPr>
          <w:trHeight w:val="149"/>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23</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 xml:space="preserve">Estructura ecológica principal urbana  </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- 01</w:t>
            </w:r>
          </w:p>
        </w:tc>
      </w:tr>
      <w:tr w:rsidR="00120C9D" w:rsidRPr="00703B18" w:rsidTr="00703B18">
        <w:trPr>
          <w:trHeight w:val="287"/>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24</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 xml:space="preserve">Zonificación de amenazas naturales y </w:t>
            </w:r>
            <w:proofErr w:type="spellStart"/>
            <w:r w:rsidRPr="00703B18">
              <w:rPr>
                <w:rFonts w:cs="Arial"/>
                <w:color w:val="000000"/>
                <w:szCs w:val="24"/>
              </w:rPr>
              <w:t>atrópicas</w:t>
            </w:r>
            <w:proofErr w:type="spellEnd"/>
            <w:r w:rsidRPr="00703B18">
              <w:rPr>
                <w:rFonts w:cs="Arial"/>
                <w:color w:val="000000"/>
                <w:szCs w:val="24"/>
              </w:rPr>
              <w:t xml:space="preserve"> en suelo urbano</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- 02</w:t>
            </w:r>
          </w:p>
        </w:tc>
      </w:tr>
      <w:tr w:rsidR="00120C9D" w:rsidRPr="00703B18" w:rsidTr="00703B18">
        <w:trPr>
          <w:trHeight w:val="201"/>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25</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Sistema urbano de acueducto</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03</w:t>
            </w:r>
          </w:p>
        </w:tc>
      </w:tr>
      <w:tr w:rsidR="00120C9D" w:rsidRPr="00703B18" w:rsidTr="00703B18">
        <w:trPr>
          <w:trHeight w:val="241"/>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26</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Sistema urbano de alcantarillado</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04</w:t>
            </w:r>
          </w:p>
        </w:tc>
      </w:tr>
      <w:tr w:rsidR="00120C9D" w:rsidRPr="00703B18" w:rsidTr="00703B18">
        <w:trPr>
          <w:trHeight w:val="195"/>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27</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Sistema vial urbano existente</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05</w:t>
            </w:r>
          </w:p>
        </w:tc>
      </w:tr>
      <w:tr w:rsidR="00120C9D" w:rsidRPr="00703B18" w:rsidTr="00703B18">
        <w:trPr>
          <w:trHeight w:val="171"/>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28</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Sistema vial urbano proyectado en P.O.T. vigente y plan de movilidad</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06</w:t>
            </w:r>
          </w:p>
        </w:tc>
      </w:tr>
      <w:tr w:rsidR="00120C9D" w:rsidRPr="00703B18" w:rsidTr="00703B18">
        <w:trPr>
          <w:trHeight w:val="147"/>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29</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Sistemas urbanos de espacio público y equipamientos colectivos</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07</w:t>
            </w:r>
          </w:p>
        </w:tc>
      </w:tr>
      <w:tr w:rsidR="00120C9D" w:rsidRPr="00703B18" w:rsidTr="00703B18">
        <w:trPr>
          <w:trHeight w:val="175"/>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30</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Uso actual de suelo urbano</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08</w:t>
            </w:r>
          </w:p>
        </w:tc>
      </w:tr>
      <w:tr w:rsidR="00120C9D" w:rsidRPr="00703B18" w:rsidTr="00703B18">
        <w:trPr>
          <w:trHeight w:val="235"/>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31</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Conflictos por uso del suelo urbano</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09</w:t>
            </w:r>
          </w:p>
        </w:tc>
      </w:tr>
      <w:tr w:rsidR="00120C9D" w:rsidRPr="00703B18" w:rsidTr="00703B18">
        <w:trPr>
          <w:trHeight w:val="139"/>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32</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Ocupación en áreas de ronda</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10</w:t>
            </w:r>
          </w:p>
        </w:tc>
      </w:tr>
      <w:tr w:rsidR="00120C9D" w:rsidRPr="00703B18" w:rsidTr="00703B18">
        <w:trPr>
          <w:trHeight w:val="170"/>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33</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Altura de edificaciones</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11</w:t>
            </w:r>
          </w:p>
        </w:tc>
      </w:tr>
      <w:tr w:rsidR="00120C9D" w:rsidRPr="00703B18" w:rsidTr="00703B18">
        <w:trPr>
          <w:trHeight w:val="230"/>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34</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Unidades morfológicas homogéneas</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12</w:t>
            </w:r>
          </w:p>
        </w:tc>
      </w:tr>
      <w:tr w:rsidR="00120C9D" w:rsidRPr="00703B18" w:rsidTr="00703B18">
        <w:trPr>
          <w:trHeight w:val="276"/>
        </w:trPr>
        <w:tc>
          <w:tcPr>
            <w:tcW w:w="321" w:type="pct"/>
            <w:tcBorders>
              <w:top w:val="nil"/>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35</w:t>
            </w:r>
          </w:p>
        </w:tc>
        <w:tc>
          <w:tcPr>
            <w:tcW w:w="3945" w:type="pct"/>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Perímetro y división política urbana</w:t>
            </w:r>
          </w:p>
        </w:tc>
        <w:tc>
          <w:tcPr>
            <w:tcW w:w="734" w:type="pct"/>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13</w:t>
            </w:r>
          </w:p>
        </w:tc>
      </w:tr>
      <w:tr w:rsidR="00120C9D" w:rsidRPr="00703B18" w:rsidTr="00703B18">
        <w:trPr>
          <w:trHeight w:val="267"/>
        </w:trPr>
        <w:tc>
          <w:tcPr>
            <w:tcW w:w="321" w:type="pct"/>
            <w:tcBorders>
              <w:top w:val="single" w:sz="4" w:space="0" w:color="auto"/>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36</w:t>
            </w:r>
          </w:p>
        </w:tc>
        <w:tc>
          <w:tcPr>
            <w:tcW w:w="3945" w:type="pct"/>
            <w:tcBorders>
              <w:top w:val="single" w:sz="4" w:space="0" w:color="auto"/>
              <w:left w:val="nil"/>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Cs w:val="24"/>
              </w:rPr>
            </w:pPr>
            <w:r w:rsidRPr="00703B18">
              <w:rPr>
                <w:rFonts w:cs="Arial"/>
                <w:color w:val="000000"/>
                <w:szCs w:val="24"/>
              </w:rPr>
              <w:t>Conflictos P.O.T. vigente y expectativas ajuste</w:t>
            </w:r>
          </w:p>
        </w:tc>
        <w:tc>
          <w:tcPr>
            <w:tcW w:w="734" w:type="pct"/>
            <w:tcBorders>
              <w:top w:val="single" w:sz="4" w:space="0" w:color="auto"/>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rPr>
            </w:pPr>
            <w:r w:rsidRPr="00703B18">
              <w:rPr>
                <w:rFonts w:cs="Arial"/>
                <w:color w:val="000000"/>
                <w:szCs w:val="24"/>
              </w:rPr>
              <w:t>DU – 14</w:t>
            </w:r>
          </w:p>
        </w:tc>
      </w:tr>
      <w:tr w:rsidR="00120C9D" w:rsidRPr="00703B18" w:rsidTr="00703B18">
        <w:trPr>
          <w:trHeight w:val="267"/>
        </w:trPr>
        <w:tc>
          <w:tcPr>
            <w:tcW w:w="321" w:type="pct"/>
            <w:tcBorders>
              <w:top w:val="single" w:sz="4" w:space="0" w:color="auto"/>
              <w:left w:val="double" w:sz="6" w:space="0" w:color="auto"/>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37</w:t>
            </w:r>
          </w:p>
        </w:tc>
        <w:tc>
          <w:tcPr>
            <w:tcW w:w="3945" w:type="pct"/>
            <w:tcBorders>
              <w:top w:val="single" w:sz="4" w:space="0" w:color="auto"/>
              <w:left w:val="nil"/>
              <w:bottom w:val="double" w:sz="6" w:space="0" w:color="auto"/>
              <w:right w:val="single" w:sz="4" w:space="0" w:color="auto"/>
            </w:tcBorders>
            <w:shd w:val="clear" w:color="000000" w:fill="FFFFFF"/>
            <w:vAlign w:val="center"/>
          </w:tcPr>
          <w:p w:rsidR="00120C9D" w:rsidRPr="00703B18" w:rsidRDefault="00120C9D" w:rsidP="00703B18">
            <w:pPr>
              <w:rPr>
                <w:rFonts w:cs="Arial"/>
                <w:color w:val="000000"/>
                <w:szCs w:val="24"/>
              </w:rPr>
            </w:pPr>
            <w:r w:rsidRPr="00703B18">
              <w:rPr>
                <w:rFonts w:cs="Arial"/>
                <w:color w:val="000000"/>
                <w:szCs w:val="24"/>
              </w:rPr>
              <w:t>Usos por Planes Parciales y Especiales</w:t>
            </w:r>
          </w:p>
        </w:tc>
        <w:tc>
          <w:tcPr>
            <w:tcW w:w="734" w:type="pct"/>
            <w:tcBorders>
              <w:top w:val="single" w:sz="4" w:space="0" w:color="auto"/>
              <w:left w:val="nil"/>
              <w:bottom w:val="double" w:sz="6" w:space="0" w:color="auto"/>
              <w:right w:val="double" w:sz="6" w:space="0" w:color="auto"/>
            </w:tcBorders>
            <w:shd w:val="clear" w:color="000000" w:fill="FFFFFF"/>
            <w:vAlign w:val="center"/>
          </w:tcPr>
          <w:p w:rsidR="00120C9D" w:rsidRPr="00703B18" w:rsidRDefault="00120C9D" w:rsidP="00703B18">
            <w:pPr>
              <w:jc w:val="center"/>
              <w:rPr>
                <w:rFonts w:cs="Arial"/>
                <w:color w:val="000000"/>
                <w:szCs w:val="24"/>
              </w:rPr>
            </w:pPr>
            <w:r w:rsidRPr="00703B18">
              <w:rPr>
                <w:rFonts w:cs="Arial"/>
                <w:color w:val="000000"/>
                <w:szCs w:val="24"/>
              </w:rPr>
              <w:t>DU – 15</w:t>
            </w:r>
          </w:p>
        </w:tc>
      </w:tr>
    </w:tbl>
    <w:p w:rsidR="00120C9D" w:rsidRPr="00703B18" w:rsidRDefault="00120C9D" w:rsidP="00120C9D">
      <w:pPr>
        <w:rPr>
          <w:rStyle w:val="TextoindependienteCar"/>
          <w:rFonts w:cs="Arial"/>
        </w:rPr>
      </w:pPr>
    </w:p>
    <w:tbl>
      <w:tblPr>
        <w:tblW w:w="5000" w:type="pct"/>
        <w:tblCellMar>
          <w:left w:w="70" w:type="dxa"/>
          <w:right w:w="70" w:type="dxa"/>
        </w:tblCellMar>
        <w:tblLook w:val="04A0" w:firstRow="1" w:lastRow="0" w:firstColumn="1" w:lastColumn="0" w:noHBand="0" w:noVBand="1"/>
      </w:tblPr>
      <w:tblGrid>
        <w:gridCol w:w="921"/>
        <w:gridCol w:w="7836"/>
        <w:gridCol w:w="1357"/>
      </w:tblGrid>
      <w:tr w:rsidR="00120C9D" w:rsidRPr="00703B18" w:rsidTr="00703B18">
        <w:trPr>
          <w:trHeight w:val="300"/>
          <w:tblHeader/>
        </w:trPr>
        <w:tc>
          <w:tcPr>
            <w:tcW w:w="5000" w:type="pct"/>
            <w:gridSpan w:val="3"/>
            <w:tcBorders>
              <w:top w:val="double" w:sz="6" w:space="0" w:color="auto"/>
              <w:left w:val="double" w:sz="6" w:space="0" w:color="auto"/>
              <w:bottom w:val="single" w:sz="8"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Cartografía de Formulación</w:t>
            </w:r>
          </w:p>
        </w:tc>
      </w:tr>
      <w:tr w:rsidR="00120C9D" w:rsidRPr="00703B18" w:rsidTr="00703B18">
        <w:trPr>
          <w:trHeight w:val="300"/>
          <w:tblHeader/>
        </w:trPr>
        <w:tc>
          <w:tcPr>
            <w:tcW w:w="455" w:type="pct"/>
            <w:tcBorders>
              <w:top w:val="nil"/>
              <w:left w:val="double" w:sz="6" w:space="0" w:color="auto"/>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No.</w:t>
            </w:r>
          </w:p>
        </w:tc>
        <w:tc>
          <w:tcPr>
            <w:tcW w:w="3874" w:type="pct"/>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Nombre</w:t>
            </w:r>
          </w:p>
        </w:tc>
        <w:tc>
          <w:tcPr>
            <w:tcW w:w="671" w:type="pct"/>
            <w:tcBorders>
              <w:top w:val="nil"/>
              <w:left w:val="nil"/>
              <w:bottom w:val="single" w:sz="8"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Código</w:t>
            </w:r>
          </w:p>
        </w:tc>
      </w:tr>
      <w:tr w:rsidR="00120C9D" w:rsidRPr="00703B18" w:rsidTr="00703B18">
        <w:trPr>
          <w:trHeight w:val="164"/>
        </w:trPr>
        <w:tc>
          <w:tcPr>
            <w:tcW w:w="455" w:type="pct"/>
            <w:tcBorders>
              <w:top w:val="nil"/>
              <w:left w:val="double" w:sz="6" w:space="0" w:color="auto"/>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 </w:t>
            </w:r>
          </w:p>
        </w:tc>
        <w:tc>
          <w:tcPr>
            <w:tcW w:w="3874" w:type="pct"/>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Componente General</w:t>
            </w:r>
          </w:p>
        </w:tc>
        <w:tc>
          <w:tcPr>
            <w:tcW w:w="671" w:type="pct"/>
            <w:tcBorders>
              <w:top w:val="nil"/>
              <w:left w:val="nil"/>
              <w:bottom w:val="single" w:sz="8"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 </w:t>
            </w:r>
          </w:p>
        </w:tc>
      </w:tr>
      <w:tr w:rsidR="00120C9D" w:rsidRPr="00703B18" w:rsidTr="00703B18">
        <w:trPr>
          <w:trHeight w:val="176"/>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Clasificación general del territorio</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CG – 01</w:t>
            </w:r>
          </w:p>
        </w:tc>
      </w:tr>
      <w:tr w:rsidR="00120C9D" w:rsidRPr="00703B18" w:rsidTr="00703B18">
        <w:trPr>
          <w:trHeight w:val="300"/>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Asentamientos humanos</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CG – 02</w:t>
            </w:r>
          </w:p>
        </w:tc>
      </w:tr>
      <w:tr w:rsidR="00120C9D" w:rsidRPr="00703B18" w:rsidTr="00703B18">
        <w:trPr>
          <w:trHeight w:val="300"/>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lastRenderedPageBreak/>
              <w:t>3</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Categorías de protección y desarrollo restringido en suelo rural</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CG – 03</w:t>
            </w:r>
          </w:p>
        </w:tc>
      </w:tr>
      <w:tr w:rsidR="00120C9D" w:rsidRPr="00703B18" w:rsidTr="00703B18">
        <w:trPr>
          <w:trHeight w:val="300"/>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4</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Estructura ecológica principal urbana</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CG – 04</w:t>
            </w:r>
          </w:p>
        </w:tc>
      </w:tr>
      <w:tr w:rsidR="00120C9D" w:rsidRPr="00703B18" w:rsidTr="00703B18">
        <w:trPr>
          <w:trHeight w:val="300"/>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5</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Modelo de ocupación del territorio</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CG – 05</w:t>
            </w:r>
          </w:p>
        </w:tc>
      </w:tr>
      <w:tr w:rsidR="00120C9D" w:rsidRPr="00703B18" w:rsidTr="00703B18">
        <w:trPr>
          <w:trHeight w:val="300"/>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6</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División política rural</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CG – 06</w:t>
            </w:r>
          </w:p>
        </w:tc>
      </w:tr>
      <w:tr w:rsidR="00120C9D" w:rsidRPr="00703B18" w:rsidTr="00703B18">
        <w:trPr>
          <w:trHeight w:val="300"/>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7</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División política urbana</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 xml:space="preserve">CG – 07a </w:t>
            </w:r>
          </w:p>
        </w:tc>
      </w:tr>
      <w:tr w:rsidR="00120C9D" w:rsidRPr="00703B18" w:rsidTr="00703B18">
        <w:trPr>
          <w:trHeight w:val="300"/>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8</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Estructura ecológica principal rural</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CG – 08</w:t>
            </w:r>
          </w:p>
        </w:tc>
      </w:tr>
      <w:tr w:rsidR="00120C9D" w:rsidRPr="00703B18" w:rsidTr="00703B18">
        <w:trPr>
          <w:trHeight w:val="167"/>
        </w:trPr>
        <w:tc>
          <w:tcPr>
            <w:tcW w:w="455" w:type="pct"/>
            <w:tcBorders>
              <w:top w:val="nil"/>
              <w:left w:val="double" w:sz="6" w:space="0" w:color="auto"/>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 </w:t>
            </w:r>
          </w:p>
        </w:tc>
        <w:tc>
          <w:tcPr>
            <w:tcW w:w="3874" w:type="pct"/>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Componente Urbano</w:t>
            </w:r>
          </w:p>
        </w:tc>
        <w:tc>
          <w:tcPr>
            <w:tcW w:w="671" w:type="pct"/>
            <w:tcBorders>
              <w:top w:val="nil"/>
              <w:left w:val="nil"/>
              <w:bottom w:val="single" w:sz="8"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 </w:t>
            </w:r>
          </w:p>
        </w:tc>
      </w:tr>
      <w:tr w:rsidR="00120C9D" w:rsidRPr="00703B18" w:rsidTr="00703B18">
        <w:trPr>
          <w:trHeight w:val="238"/>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9</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Áreas morfológicas homogéneas en suelo urbano y de expansión urbana</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  CU – 01</w:t>
            </w:r>
          </w:p>
        </w:tc>
      </w:tr>
      <w:tr w:rsidR="00120C9D" w:rsidRPr="00703B18" w:rsidTr="00703B18">
        <w:trPr>
          <w:trHeight w:val="359"/>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10</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Tratamientos en suelo urbano y de expansión urbana</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CU – 02</w:t>
            </w:r>
          </w:p>
        </w:tc>
      </w:tr>
      <w:tr w:rsidR="00120C9D" w:rsidRPr="00703B18" w:rsidTr="00703B18">
        <w:trPr>
          <w:trHeight w:val="321"/>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11</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Áreas de actividad en suelo urbano y de expansión urbana</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CU – 03</w:t>
            </w:r>
          </w:p>
        </w:tc>
      </w:tr>
      <w:tr w:rsidR="00120C9D" w:rsidRPr="00703B18" w:rsidTr="00703B18">
        <w:trPr>
          <w:trHeight w:val="300"/>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12</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Plan vial en suelo urbano y de expansión urbana</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CU – 04</w:t>
            </w:r>
          </w:p>
        </w:tc>
      </w:tr>
      <w:tr w:rsidR="00120C9D" w:rsidRPr="00703B18" w:rsidTr="00703B18">
        <w:trPr>
          <w:trHeight w:val="388"/>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13</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Plan de espacio público en suelo urbano y de expansión urbana</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CU – 05</w:t>
            </w:r>
          </w:p>
        </w:tc>
      </w:tr>
      <w:tr w:rsidR="00120C9D" w:rsidRPr="00703B18" w:rsidTr="00703B18">
        <w:trPr>
          <w:trHeight w:val="363"/>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14</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Plan de equipamientos comunitarios</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CU – 06</w:t>
            </w:r>
          </w:p>
        </w:tc>
      </w:tr>
      <w:tr w:rsidR="00120C9D" w:rsidRPr="00703B18" w:rsidTr="00703B18">
        <w:trPr>
          <w:trHeight w:val="300"/>
        </w:trPr>
        <w:tc>
          <w:tcPr>
            <w:tcW w:w="455" w:type="pct"/>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15</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Plan parcial La Fraguita</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CU – 07</w:t>
            </w:r>
          </w:p>
        </w:tc>
      </w:tr>
      <w:tr w:rsidR="00120C9D" w:rsidRPr="00703B18" w:rsidTr="00703B18">
        <w:trPr>
          <w:trHeight w:val="300"/>
        </w:trPr>
        <w:tc>
          <w:tcPr>
            <w:tcW w:w="455" w:type="pct"/>
            <w:tcBorders>
              <w:top w:val="nil"/>
              <w:left w:val="double" w:sz="6" w:space="0" w:color="auto"/>
              <w:bottom w:val="single" w:sz="8" w:space="0" w:color="auto"/>
              <w:right w:val="single" w:sz="8" w:space="0" w:color="auto"/>
            </w:tcBorders>
            <w:shd w:val="clear" w:color="auto" w:fill="auto"/>
            <w:vAlign w:val="center"/>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16</w:t>
            </w:r>
          </w:p>
        </w:tc>
        <w:tc>
          <w:tcPr>
            <w:tcW w:w="3874" w:type="pct"/>
            <w:tcBorders>
              <w:top w:val="nil"/>
              <w:left w:val="nil"/>
              <w:bottom w:val="single" w:sz="8" w:space="0" w:color="auto"/>
              <w:right w:val="single" w:sz="8" w:space="0" w:color="auto"/>
            </w:tcBorders>
            <w:shd w:val="clear" w:color="auto" w:fill="auto"/>
            <w:vAlign w:val="center"/>
          </w:tcPr>
          <w:p w:rsidR="00120C9D" w:rsidRPr="00703B18" w:rsidRDefault="00120C9D" w:rsidP="00703B18">
            <w:pPr>
              <w:rPr>
                <w:rFonts w:cs="Arial"/>
                <w:szCs w:val="24"/>
              </w:rPr>
            </w:pPr>
            <w:r w:rsidRPr="00703B18">
              <w:rPr>
                <w:rFonts w:cs="Arial"/>
                <w:szCs w:val="24"/>
              </w:rPr>
              <w:t>Localización de áreas para VIS y VIP</w:t>
            </w:r>
          </w:p>
        </w:tc>
        <w:tc>
          <w:tcPr>
            <w:tcW w:w="671" w:type="pct"/>
            <w:tcBorders>
              <w:top w:val="nil"/>
              <w:left w:val="nil"/>
              <w:bottom w:val="single" w:sz="8" w:space="0" w:color="auto"/>
              <w:right w:val="double" w:sz="6" w:space="0" w:color="auto"/>
            </w:tcBorders>
            <w:shd w:val="clear" w:color="000000" w:fill="FFFFFF"/>
            <w:vAlign w:val="center"/>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CU – 08</w:t>
            </w:r>
          </w:p>
        </w:tc>
      </w:tr>
      <w:tr w:rsidR="00120C9D" w:rsidRPr="00703B18" w:rsidTr="00703B18">
        <w:trPr>
          <w:trHeight w:val="165"/>
        </w:trPr>
        <w:tc>
          <w:tcPr>
            <w:tcW w:w="455" w:type="pct"/>
            <w:tcBorders>
              <w:top w:val="nil"/>
              <w:left w:val="double" w:sz="6" w:space="0" w:color="auto"/>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 </w:t>
            </w:r>
          </w:p>
        </w:tc>
        <w:tc>
          <w:tcPr>
            <w:tcW w:w="3874" w:type="pct"/>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Componente Rural</w:t>
            </w:r>
          </w:p>
        </w:tc>
        <w:tc>
          <w:tcPr>
            <w:tcW w:w="671" w:type="pct"/>
            <w:tcBorders>
              <w:top w:val="nil"/>
              <w:left w:val="nil"/>
              <w:bottom w:val="single" w:sz="8"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 </w:t>
            </w:r>
          </w:p>
        </w:tc>
      </w:tr>
      <w:tr w:rsidR="00120C9D" w:rsidRPr="00703B18" w:rsidTr="00703B18">
        <w:trPr>
          <w:trHeight w:val="415"/>
        </w:trPr>
        <w:tc>
          <w:tcPr>
            <w:tcW w:w="455" w:type="pct"/>
            <w:tcBorders>
              <w:top w:val="nil"/>
              <w:left w:val="double" w:sz="6" w:space="0" w:color="auto"/>
              <w:bottom w:val="single" w:sz="8" w:space="0" w:color="auto"/>
              <w:right w:val="single" w:sz="8" w:space="0" w:color="auto"/>
            </w:tcBorders>
            <w:shd w:val="clear" w:color="auto" w:fill="auto"/>
            <w:vAlign w:val="center"/>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17</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Áreas de actividad en suelo rural</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CR – 01</w:t>
            </w:r>
          </w:p>
        </w:tc>
      </w:tr>
      <w:tr w:rsidR="00120C9D" w:rsidRPr="00703B18" w:rsidTr="00703B18">
        <w:trPr>
          <w:trHeight w:val="378"/>
        </w:trPr>
        <w:tc>
          <w:tcPr>
            <w:tcW w:w="455" w:type="pct"/>
            <w:tcBorders>
              <w:top w:val="nil"/>
              <w:left w:val="double" w:sz="6" w:space="0" w:color="auto"/>
              <w:bottom w:val="single" w:sz="8" w:space="0" w:color="auto"/>
              <w:right w:val="single" w:sz="8" w:space="0" w:color="auto"/>
            </w:tcBorders>
            <w:shd w:val="clear" w:color="auto" w:fill="auto"/>
            <w:vAlign w:val="center"/>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18</w:t>
            </w:r>
          </w:p>
        </w:tc>
        <w:tc>
          <w:tcPr>
            <w:tcW w:w="3874" w:type="pct"/>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Áreas de actividad en centros poblados rurales</w:t>
            </w:r>
          </w:p>
        </w:tc>
        <w:tc>
          <w:tcPr>
            <w:tcW w:w="671" w:type="pct"/>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 xml:space="preserve">  CR – 02a</w:t>
            </w:r>
          </w:p>
        </w:tc>
      </w:tr>
      <w:tr w:rsidR="00120C9D" w:rsidRPr="00703B18" w:rsidTr="00703B18">
        <w:trPr>
          <w:trHeight w:val="449"/>
        </w:trPr>
        <w:tc>
          <w:tcPr>
            <w:tcW w:w="455" w:type="pct"/>
            <w:tcBorders>
              <w:top w:val="single" w:sz="8" w:space="0" w:color="auto"/>
              <w:left w:val="double" w:sz="6" w:space="0" w:color="auto"/>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19</w:t>
            </w:r>
          </w:p>
        </w:tc>
        <w:tc>
          <w:tcPr>
            <w:tcW w:w="3874"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Áreas de actividad en Centros Poblados Rurales</w:t>
            </w:r>
          </w:p>
        </w:tc>
        <w:tc>
          <w:tcPr>
            <w:tcW w:w="671" w:type="pct"/>
            <w:tcBorders>
              <w:top w:val="single" w:sz="8" w:space="0" w:color="auto"/>
              <w:left w:val="single" w:sz="4" w:space="0" w:color="auto"/>
              <w:bottom w:val="single" w:sz="4" w:space="0" w:color="auto"/>
              <w:right w:val="double" w:sz="6" w:space="0" w:color="auto"/>
            </w:tcBorders>
            <w:shd w:val="clear" w:color="auto" w:fill="auto"/>
            <w:vAlign w:val="center"/>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CR-02b</w:t>
            </w:r>
          </w:p>
        </w:tc>
      </w:tr>
      <w:tr w:rsidR="00120C9D" w:rsidRPr="00703B18" w:rsidTr="00703B18">
        <w:trPr>
          <w:trHeight w:val="378"/>
        </w:trPr>
        <w:tc>
          <w:tcPr>
            <w:tcW w:w="455" w:type="pct"/>
            <w:tcBorders>
              <w:top w:val="single" w:sz="4" w:space="0" w:color="auto"/>
              <w:left w:val="double" w:sz="6" w:space="0" w:color="auto"/>
              <w:bottom w:val="double" w:sz="6" w:space="0" w:color="auto"/>
              <w:right w:val="single" w:sz="4" w:space="0" w:color="auto"/>
            </w:tcBorders>
            <w:shd w:val="clear" w:color="auto" w:fill="auto"/>
            <w:vAlign w:val="center"/>
          </w:tcPr>
          <w:p w:rsidR="00120C9D" w:rsidRPr="00703B18" w:rsidRDefault="00120C9D" w:rsidP="00703B18">
            <w:pPr>
              <w:jc w:val="center"/>
              <w:rPr>
                <w:rFonts w:cs="Arial"/>
                <w:szCs w:val="24"/>
                <w:lang w:eastAsia="es-CO"/>
              </w:rPr>
            </w:pPr>
            <w:r w:rsidRPr="00703B18">
              <w:rPr>
                <w:rFonts w:cs="Arial"/>
                <w:szCs w:val="24"/>
                <w:lang w:eastAsia="es-CO"/>
              </w:rPr>
              <w:t>20</w:t>
            </w:r>
          </w:p>
        </w:tc>
        <w:tc>
          <w:tcPr>
            <w:tcW w:w="3874" w:type="pct"/>
            <w:tcBorders>
              <w:top w:val="single" w:sz="4" w:space="0" w:color="auto"/>
              <w:left w:val="single" w:sz="4" w:space="0" w:color="auto"/>
              <w:bottom w:val="double" w:sz="6" w:space="0" w:color="auto"/>
              <w:right w:val="single" w:sz="4" w:space="0" w:color="auto"/>
            </w:tcBorders>
            <w:shd w:val="clear" w:color="auto" w:fill="auto"/>
            <w:vAlign w:val="center"/>
          </w:tcPr>
          <w:p w:rsidR="00120C9D" w:rsidRPr="00703B18" w:rsidRDefault="00120C9D" w:rsidP="00703B18">
            <w:pPr>
              <w:rPr>
                <w:rFonts w:cs="Arial"/>
                <w:szCs w:val="24"/>
                <w:lang w:eastAsia="es-CO"/>
              </w:rPr>
            </w:pPr>
            <w:r w:rsidRPr="00703B18">
              <w:rPr>
                <w:rFonts w:cs="Arial"/>
                <w:szCs w:val="24"/>
                <w:lang w:eastAsia="es-CO"/>
              </w:rPr>
              <w:t>Plan vial rural</w:t>
            </w:r>
          </w:p>
        </w:tc>
        <w:tc>
          <w:tcPr>
            <w:tcW w:w="671" w:type="pct"/>
            <w:tcBorders>
              <w:top w:val="single" w:sz="4" w:space="0" w:color="auto"/>
              <w:left w:val="single" w:sz="4" w:space="0" w:color="auto"/>
              <w:bottom w:val="double" w:sz="6" w:space="0" w:color="auto"/>
              <w:right w:val="double" w:sz="6" w:space="0" w:color="auto"/>
            </w:tcBorders>
            <w:shd w:val="clear" w:color="000000" w:fill="FFFFFF"/>
            <w:vAlign w:val="center"/>
          </w:tcPr>
          <w:p w:rsidR="00120C9D" w:rsidRPr="00703B18" w:rsidRDefault="00120C9D" w:rsidP="00703B18">
            <w:pPr>
              <w:jc w:val="center"/>
              <w:rPr>
                <w:rFonts w:cs="Arial"/>
                <w:szCs w:val="24"/>
                <w:lang w:eastAsia="es-CO"/>
              </w:rPr>
            </w:pPr>
            <w:r w:rsidRPr="00703B18">
              <w:rPr>
                <w:rFonts w:cs="Arial"/>
                <w:szCs w:val="24"/>
                <w:lang w:eastAsia="es-CO"/>
              </w:rPr>
              <w:t>CR – 03</w:t>
            </w:r>
          </w:p>
        </w:tc>
      </w:tr>
    </w:tbl>
    <w:p w:rsidR="00120C9D" w:rsidRPr="00703B18" w:rsidRDefault="00120C9D" w:rsidP="00120C9D">
      <w:pPr>
        <w:rPr>
          <w:rStyle w:val="TextoindependienteCar"/>
          <w:rFonts w:cs="Arial"/>
        </w:rPr>
      </w:pPr>
    </w:p>
    <w:p w:rsidR="00120C9D" w:rsidRPr="00703B18" w:rsidRDefault="00120C9D" w:rsidP="00120C9D">
      <w:pPr>
        <w:rPr>
          <w:rStyle w:val="TextoindependienteCar"/>
          <w:rFonts w:cs="Arial"/>
          <w:b/>
        </w:rPr>
      </w:pPr>
      <w:r w:rsidRPr="00703B18">
        <w:rPr>
          <w:rStyle w:val="TextoindependienteCar"/>
          <w:rFonts w:cs="Arial"/>
          <w:b/>
        </w:rPr>
        <w:t>ARTÍCULO 2.- ÁMBITO DE APLICACIÓN.</w:t>
      </w:r>
      <w:r w:rsidRPr="00703B18">
        <w:rPr>
          <w:rStyle w:val="TextoindependienteCar"/>
          <w:rFonts w:cs="Arial"/>
        </w:rPr>
        <w:t xml:space="preserve"> </w:t>
      </w:r>
      <w:bookmarkStart w:id="2" w:name="_Toc445036432"/>
      <w:r w:rsidRPr="00703B18">
        <w:rPr>
          <w:rFonts w:cs="Arial"/>
          <w:szCs w:val="24"/>
        </w:rPr>
        <w:t xml:space="preserve">El presente Plan de Ordenamiento Territorial es aplicable a todo el territorio del Municipio de Zipaquirá, de conformidad con los límites establecidos en las Ordenanzas y Decretos Departamentales que así lo determinan, los cuales se señalan en el mapa CG – 01. Clasificación General del </w:t>
      </w:r>
      <w:bookmarkEnd w:id="2"/>
      <w:r w:rsidRPr="00703B18">
        <w:rPr>
          <w:rFonts w:cs="Arial"/>
          <w:szCs w:val="24"/>
        </w:rPr>
        <w:t>Territorio.</w:t>
      </w:r>
    </w:p>
    <w:p w:rsidR="00120C9D" w:rsidRPr="00703B18" w:rsidRDefault="00120C9D" w:rsidP="00120C9D">
      <w:pPr>
        <w:jc w:val="center"/>
        <w:rPr>
          <w:rFonts w:cs="Arial"/>
          <w:b/>
          <w:szCs w:val="24"/>
          <w:lang w:val="es-ES"/>
        </w:rPr>
      </w:pPr>
    </w:p>
    <w:p w:rsidR="00120C9D" w:rsidRPr="00703B18" w:rsidRDefault="00120C9D" w:rsidP="00120C9D">
      <w:pPr>
        <w:pStyle w:val="Ttulo3"/>
        <w:rPr>
          <w:rFonts w:ascii="Arial" w:hAnsi="Arial" w:cs="Arial"/>
          <w:b w:val="0"/>
          <w:sz w:val="24"/>
        </w:rPr>
      </w:pPr>
      <w:bookmarkStart w:id="3" w:name="_Toc458936155"/>
      <w:bookmarkStart w:id="4" w:name="_Toc466883716"/>
      <w:r w:rsidRPr="00703B18">
        <w:rPr>
          <w:rStyle w:val="TextoindependienteCar"/>
          <w:rFonts w:cs="Arial"/>
          <w:sz w:val="24"/>
        </w:rPr>
        <w:t>ARTÍCULO</w:t>
      </w:r>
      <w:r w:rsidRPr="00703B18">
        <w:rPr>
          <w:rFonts w:ascii="Arial" w:hAnsi="Arial" w:cs="Arial"/>
          <w:sz w:val="24"/>
        </w:rPr>
        <w:t xml:space="preserve"> 3.- DEFINICIÓN DEL PLAN DE ORDENAMIENTO TERRITORIAL</w:t>
      </w:r>
      <w:r w:rsidRPr="00703B18">
        <w:rPr>
          <w:rFonts w:ascii="Arial" w:hAnsi="Arial" w:cs="Arial"/>
          <w:b w:val="0"/>
          <w:sz w:val="24"/>
        </w:rPr>
        <w:t>.</w:t>
      </w:r>
      <w:bookmarkEnd w:id="3"/>
      <w:bookmarkEnd w:id="4"/>
      <w:r w:rsidRPr="00703B18">
        <w:rPr>
          <w:rFonts w:ascii="Arial" w:hAnsi="Arial" w:cs="Arial"/>
          <w:b w:val="0"/>
          <w:sz w:val="24"/>
        </w:rPr>
        <w:t xml:space="preserve"> De conformidad con el artículo 9º de la Ley 388 de 1997, el Plan de Ordenamiento Territorial es “el conjunto de objetivos, directrices, políticas, estrategias, metas, programas, actuaciones y normas adoptadas para orientar y administrar el desarrollo físico del territorio y la utilización del suelo”.</w:t>
      </w:r>
    </w:p>
    <w:p w:rsidR="00120C9D" w:rsidRPr="00703B18" w:rsidRDefault="00120C9D" w:rsidP="00120C9D">
      <w:pPr>
        <w:rPr>
          <w:rFonts w:cs="Arial"/>
          <w:b/>
          <w:szCs w:val="24"/>
          <w:lang w:val="es-ES"/>
        </w:rPr>
      </w:pPr>
    </w:p>
    <w:p w:rsidR="00120C9D" w:rsidRPr="00703B18" w:rsidRDefault="00120C9D" w:rsidP="00120C9D">
      <w:pPr>
        <w:jc w:val="center"/>
        <w:rPr>
          <w:rFonts w:cs="Arial"/>
          <w:b/>
          <w:szCs w:val="24"/>
        </w:rPr>
      </w:pPr>
      <w:r w:rsidRPr="00703B18">
        <w:rPr>
          <w:rFonts w:cs="Arial"/>
          <w:b/>
          <w:szCs w:val="24"/>
        </w:rPr>
        <w:t>TÍTULO I</w:t>
      </w:r>
    </w:p>
    <w:p w:rsidR="00120C9D" w:rsidRPr="00703B18" w:rsidRDefault="00120C9D" w:rsidP="00120C9D">
      <w:pPr>
        <w:jc w:val="center"/>
        <w:rPr>
          <w:rFonts w:cs="Arial"/>
          <w:b/>
          <w:szCs w:val="24"/>
        </w:rPr>
      </w:pPr>
      <w:r w:rsidRPr="00703B18">
        <w:rPr>
          <w:rFonts w:cs="Arial"/>
          <w:b/>
          <w:szCs w:val="24"/>
        </w:rPr>
        <w:t xml:space="preserve">COMPONENTE GENERAL </w:t>
      </w:r>
    </w:p>
    <w:p w:rsidR="00120C9D" w:rsidRPr="00703B18" w:rsidRDefault="00120C9D" w:rsidP="00120C9D">
      <w:pPr>
        <w:jc w:val="center"/>
        <w:rPr>
          <w:rFonts w:cs="Arial"/>
          <w:b/>
          <w:szCs w:val="24"/>
        </w:rPr>
      </w:pPr>
      <w:r w:rsidRPr="00703B18">
        <w:rPr>
          <w:rFonts w:cs="Arial"/>
          <w:b/>
          <w:szCs w:val="24"/>
        </w:rPr>
        <w:t xml:space="preserve">DEL PLAN DE ORDENAMIENTO TERRITORIAL </w:t>
      </w:r>
    </w:p>
    <w:p w:rsidR="00120C9D" w:rsidRPr="00703B18" w:rsidRDefault="00120C9D" w:rsidP="00120C9D">
      <w:pPr>
        <w:jc w:val="center"/>
        <w:rPr>
          <w:rFonts w:cs="Arial"/>
          <w:b/>
          <w:szCs w:val="24"/>
        </w:rPr>
      </w:pPr>
      <w:r w:rsidRPr="00703B18">
        <w:rPr>
          <w:rFonts w:cs="Arial"/>
          <w:b/>
          <w:szCs w:val="24"/>
        </w:rPr>
        <w:t>DEL MUNICIPIO DE ZIPAQUIRÁ</w:t>
      </w:r>
    </w:p>
    <w:p w:rsidR="00120C9D" w:rsidRPr="00703B18" w:rsidRDefault="00120C9D" w:rsidP="00120C9D">
      <w:pPr>
        <w:jc w:val="center"/>
        <w:rPr>
          <w:rFonts w:cs="Arial"/>
          <w:b/>
          <w:szCs w:val="24"/>
        </w:rPr>
      </w:pPr>
    </w:p>
    <w:p w:rsidR="00120C9D" w:rsidRPr="00703B18" w:rsidRDefault="00120C9D" w:rsidP="00120C9D">
      <w:pPr>
        <w:jc w:val="center"/>
        <w:rPr>
          <w:rFonts w:cs="Arial"/>
          <w:b/>
          <w:szCs w:val="24"/>
        </w:rPr>
      </w:pPr>
      <w:r w:rsidRPr="00703B18">
        <w:rPr>
          <w:rFonts w:cs="Arial"/>
          <w:b/>
          <w:szCs w:val="24"/>
        </w:rPr>
        <w:t>CAPÍTULO 1</w:t>
      </w:r>
    </w:p>
    <w:p w:rsidR="00120C9D" w:rsidRPr="00703B18" w:rsidRDefault="00120C9D" w:rsidP="00120C9D">
      <w:pPr>
        <w:jc w:val="center"/>
        <w:rPr>
          <w:rFonts w:cs="Arial"/>
          <w:b/>
          <w:szCs w:val="24"/>
        </w:rPr>
      </w:pPr>
      <w:r w:rsidRPr="00703B18">
        <w:rPr>
          <w:rFonts w:cs="Arial"/>
          <w:b/>
          <w:szCs w:val="24"/>
        </w:rPr>
        <w:t>MARCO ESTRATÉGICO PARA EL ORDENAMIENTO TERRITORIAL</w:t>
      </w:r>
    </w:p>
    <w:p w:rsidR="00120C9D" w:rsidRPr="00703B18" w:rsidRDefault="00120C9D" w:rsidP="00120C9D">
      <w:pPr>
        <w:jc w:val="center"/>
        <w:rPr>
          <w:rFonts w:cs="Arial"/>
          <w:b/>
          <w:szCs w:val="24"/>
        </w:rPr>
      </w:pPr>
    </w:p>
    <w:p w:rsidR="00120C9D" w:rsidRPr="00703B18" w:rsidRDefault="00120C9D" w:rsidP="00120C9D">
      <w:pPr>
        <w:pStyle w:val="Ttulo3"/>
        <w:rPr>
          <w:rFonts w:ascii="Arial" w:hAnsi="Arial" w:cs="Arial"/>
          <w:b w:val="0"/>
          <w:sz w:val="24"/>
        </w:rPr>
      </w:pPr>
      <w:bookmarkStart w:id="5" w:name="_Toc458936158"/>
      <w:bookmarkStart w:id="6" w:name="_Toc466883719"/>
      <w:bookmarkStart w:id="7" w:name="_Toc445036433"/>
      <w:bookmarkStart w:id="8" w:name="_Toc445038675"/>
      <w:r w:rsidRPr="00703B18">
        <w:rPr>
          <w:rStyle w:val="TextoindependienteCar"/>
          <w:rFonts w:cs="Arial"/>
          <w:sz w:val="24"/>
        </w:rPr>
        <w:lastRenderedPageBreak/>
        <w:t>ARTÍCULO</w:t>
      </w:r>
      <w:r w:rsidRPr="00703B18">
        <w:rPr>
          <w:rStyle w:val="TextoindependienteCar"/>
          <w:rFonts w:cs="Arial"/>
          <w:b w:val="0"/>
          <w:sz w:val="24"/>
        </w:rPr>
        <w:t xml:space="preserve"> </w:t>
      </w:r>
      <w:r w:rsidRPr="00703B18">
        <w:rPr>
          <w:rStyle w:val="TextoindependienteCar"/>
          <w:rFonts w:cs="Arial"/>
          <w:sz w:val="24"/>
        </w:rPr>
        <w:t>4</w:t>
      </w:r>
      <w:r w:rsidRPr="00703B18">
        <w:rPr>
          <w:rStyle w:val="TextoindependienteCar"/>
          <w:rFonts w:cs="Arial"/>
          <w:b w:val="0"/>
          <w:sz w:val="24"/>
        </w:rPr>
        <w:t>.-</w:t>
      </w:r>
      <w:r w:rsidRPr="00703B18">
        <w:rPr>
          <w:rFonts w:ascii="Arial" w:hAnsi="Arial" w:cs="Arial"/>
          <w:b w:val="0"/>
          <w:sz w:val="24"/>
        </w:rPr>
        <w:t xml:space="preserve"> </w:t>
      </w:r>
      <w:r w:rsidRPr="00703B18">
        <w:rPr>
          <w:rFonts w:ascii="Arial" w:hAnsi="Arial" w:cs="Arial"/>
          <w:sz w:val="24"/>
        </w:rPr>
        <w:t>DEFINICIÓN DEL COMPONENTE GENERAL.</w:t>
      </w:r>
      <w:bookmarkEnd w:id="5"/>
      <w:bookmarkEnd w:id="6"/>
      <w:r w:rsidRPr="00703B18">
        <w:rPr>
          <w:rFonts w:ascii="Arial" w:hAnsi="Arial" w:cs="Arial"/>
          <w:b w:val="0"/>
          <w:sz w:val="24"/>
        </w:rPr>
        <w:t xml:space="preserve"> El Componente General abarca la totalidad del territorio municipal y prevalece sobre los demás componentes. Está comprendido por los objetivos, estrategias y contenidos estructurales de largo plazo.</w:t>
      </w:r>
    </w:p>
    <w:p w:rsidR="00120C9D" w:rsidRPr="00703B18" w:rsidRDefault="00120C9D" w:rsidP="00120C9D">
      <w:pPr>
        <w:rPr>
          <w:rFonts w:cs="Arial"/>
          <w:color w:val="17365D"/>
          <w:szCs w:val="24"/>
        </w:rPr>
      </w:pPr>
    </w:p>
    <w:p w:rsidR="00120C9D" w:rsidRPr="00703B18" w:rsidRDefault="00120C9D" w:rsidP="00120C9D">
      <w:pPr>
        <w:pStyle w:val="Ttulo3"/>
        <w:rPr>
          <w:rFonts w:ascii="Arial" w:hAnsi="Arial" w:cs="Arial"/>
          <w:b w:val="0"/>
          <w:sz w:val="24"/>
        </w:rPr>
      </w:pPr>
      <w:bookmarkStart w:id="9" w:name="_Toc458936159"/>
      <w:bookmarkStart w:id="10" w:name="_Toc466883720"/>
      <w:r w:rsidRPr="00703B18">
        <w:rPr>
          <w:rFonts w:ascii="Arial" w:hAnsi="Arial" w:cs="Arial"/>
          <w:sz w:val="24"/>
        </w:rPr>
        <w:t>ARTÍCULO 5.- CARÁCTER Y VIGENCIA DE LAS NORMAS.</w:t>
      </w:r>
      <w:r w:rsidRPr="00703B18">
        <w:rPr>
          <w:rFonts w:ascii="Arial" w:hAnsi="Arial" w:cs="Arial"/>
          <w:b w:val="0"/>
          <w:sz w:val="24"/>
        </w:rPr>
        <w:t xml:space="preserve"> </w:t>
      </w:r>
      <w:bookmarkEnd w:id="7"/>
      <w:bookmarkEnd w:id="8"/>
      <w:bookmarkEnd w:id="9"/>
      <w:bookmarkEnd w:id="10"/>
      <w:r w:rsidRPr="00703B18">
        <w:rPr>
          <w:rFonts w:ascii="Arial" w:hAnsi="Arial" w:cs="Arial"/>
          <w:b w:val="0"/>
          <w:sz w:val="24"/>
        </w:rPr>
        <w:t xml:space="preserve">Las normas consignadas en el presente título, tienen carácter de normas urbanísticas estructurales y, por tanto, una vigencia de cuatro (4) periodos constitucionales de la </w:t>
      </w:r>
      <w:bookmarkStart w:id="11" w:name="_Toc445036435"/>
      <w:r w:rsidRPr="00703B18">
        <w:rPr>
          <w:rFonts w:ascii="Arial" w:hAnsi="Arial" w:cs="Arial"/>
          <w:b w:val="0"/>
          <w:sz w:val="24"/>
        </w:rPr>
        <w:t>Administración Municipal.</w:t>
      </w:r>
      <w:bookmarkEnd w:id="11"/>
    </w:p>
    <w:p w:rsidR="00120C9D" w:rsidRPr="00703B18" w:rsidRDefault="00120C9D" w:rsidP="00120C9D">
      <w:pPr>
        <w:rPr>
          <w:rFonts w:cs="Arial"/>
          <w:szCs w:val="24"/>
          <w:lang w:val="es-ES"/>
        </w:rPr>
      </w:pPr>
    </w:p>
    <w:p w:rsidR="00120C9D" w:rsidRPr="00703B18" w:rsidRDefault="00120C9D" w:rsidP="00120C9D">
      <w:pPr>
        <w:rPr>
          <w:rFonts w:cs="Arial"/>
          <w:szCs w:val="24"/>
        </w:rPr>
      </w:pPr>
      <w:r w:rsidRPr="00703B18">
        <w:rPr>
          <w:rFonts w:cs="Arial"/>
          <w:szCs w:val="24"/>
        </w:rPr>
        <w:t xml:space="preserve">Las normas urbanísticas estructurales prevalecen sobre las normas urbanísticas generales y complementarias, las cuales deben ajustarse a los contenidos de éstas sin contravenir los establecidos.  </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szCs w:val="24"/>
        </w:rPr>
        <w:t xml:space="preserve">Las normas urbanísticas estructurales no podrán ser modificadas con anterioridad a la vigencia establecida y, su modificación solamente puede ser emprendida con motivo de la revisión general o parcial del Plan de Ordenamiento Territorial, siguiendo el mismo procedimiento de aprobación previsto en los artículos 24 y 25 de la Ley 388 de 1997, y demás normas vigentes.  </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Parágrafo único:</w:t>
      </w:r>
      <w:r w:rsidRPr="00703B18">
        <w:rPr>
          <w:rFonts w:cs="Arial"/>
          <w:szCs w:val="24"/>
        </w:rPr>
        <w:t xml:space="preserve"> En caso de requerirse una revisión con anterioridad al plazo previsto en el presente artículo, deberá tenerse en cuenta lo dispuesto en la Ley  388 de 1997, Ley 810 de 2003, Ley 902 de 2004 y demás normas vigentes, que regulen la materia. </w:t>
      </w:r>
    </w:p>
    <w:p w:rsidR="00120C9D" w:rsidRPr="00703B18" w:rsidRDefault="00120C9D" w:rsidP="00120C9D">
      <w:pPr>
        <w:rPr>
          <w:rFonts w:cs="Arial"/>
          <w:szCs w:val="24"/>
        </w:rPr>
      </w:pPr>
    </w:p>
    <w:p w:rsidR="00120C9D" w:rsidRPr="00703B18" w:rsidRDefault="00120C9D" w:rsidP="00120C9D">
      <w:pPr>
        <w:rPr>
          <w:rFonts w:cs="Arial"/>
          <w:iCs/>
          <w:szCs w:val="24"/>
        </w:rPr>
      </w:pPr>
      <w:r w:rsidRPr="00703B18">
        <w:rPr>
          <w:rStyle w:val="TextoindependienteCar"/>
          <w:rFonts w:cs="Arial"/>
          <w:b/>
          <w:iCs/>
          <w:lang w:val="es-CO" w:eastAsia="es-MX"/>
        </w:rPr>
        <w:t xml:space="preserve">ARTÍCULO 6.- VISIÓN DEL TERRITORIO. </w:t>
      </w:r>
      <w:r w:rsidRPr="00703B18">
        <w:rPr>
          <w:rFonts w:cs="Arial"/>
          <w:szCs w:val="24"/>
        </w:rPr>
        <w:t xml:space="preserve">La localización geográfica estratégica de Zipaquirá como cabeza o núcleo de servicios de una región conformada por las áreas geográficas y socioeconómicas del Valle de Ubaté y las Provincias de </w:t>
      </w:r>
      <w:proofErr w:type="spellStart"/>
      <w:r w:rsidRPr="00703B18">
        <w:rPr>
          <w:rFonts w:cs="Arial"/>
          <w:szCs w:val="24"/>
        </w:rPr>
        <w:t>Rionegro</w:t>
      </w:r>
      <w:proofErr w:type="spellEnd"/>
      <w:r w:rsidRPr="00703B18">
        <w:rPr>
          <w:rFonts w:cs="Arial"/>
          <w:szCs w:val="24"/>
        </w:rPr>
        <w:t xml:space="preserve"> y Sabana Centro;  así como su cercanía a Bogotá, y los centros de desarrollo industrial de </w:t>
      </w:r>
      <w:proofErr w:type="spellStart"/>
      <w:r w:rsidRPr="00703B18">
        <w:rPr>
          <w:rFonts w:cs="Arial"/>
          <w:szCs w:val="24"/>
        </w:rPr>
        <w:t>Cajicá</w:t>
      </w:r>
      <w:proofErr w:type="spellEnd"/>
      <w:r w:rsidRPr="00703B18">
        <w:rPr>
          <w:rFonts w:cs="Arial"/>
          <w:szCs w:val="24"/>
        </w:rPr>
        <w:t xml:space="preserve">, </w:t>
      </w:r>
      <w:proofErr w:type="spellStart"/>
      <w:r w:rsidRPr="00703B18">
        <w:rPr>
          <w:rFonts w:cs="Arial"/>
          <w:szCs w:val="24"/>
        </w:rPr>
        <w:t>Tocancipá</w:t>
      </w:r>
      <w:proofErr w:type="spellEnd"/>
      <w:r w:rsidRPr="00703B18">
        <w:rPr>
          <w:rFonts w:cs="Arial"/>
          <w:szCs w:val="24"/>
        </w:rPr>
        <w:t xml:space="preserve">, Sopó y </w:t>
      </w:r>
      <w:proofErr w:type="spellStart"/>
      <w:r w:rsidRPr="00703B18">
        <w:rPr>
          <w:rFonts w:cs="Arial"/>
          <w:szCs w:val="24"/>
        </w:rPr>
        <w:t>Gachancipá</w:t>
      </w:r>
      <w:proofErr w:type="spellEnd"/>
      <w:r w:rsidRPr="00703B18">
        <w:rPr>
          <w:rFonts w:cs="Arial"/>
          <w:szCs w:val="24"/>
        </w:rPr>
        <w:t xml:space="preserve">; y sus fortalezas en la industria turística, la producción agropecuaria y minera (en especial la de la sal), su oferta ambiental representada por áreas de páramo con elevado potencial como productoras de agua, no solo para el consumo local, sino también para el consumo regional; sus tradiciones históricas y culturales reflejadas principalmente en su patrimonio arquitectónico, urbanístico, histórico, natural y paisajístico; y el liderazgo en la prestación de servicios educativos, culturales y administrativos, definen al Municipio como un </w:t>
      </w:r>
      <w:r w:rsidRPr="00703B18">
        <w:rPr>
          <w:rFonts w:cs="Arial"/>
          <w:b/>
          <w:szCs w:val="24"/>
        </w:rPr>
        <w:t>POLO DE DESARROLLO REGIONAL</w:t>
      </w:r>
      <w:r w:rsidRPr="00703B18">
        <w:rPr>
          <w:rFonts w:cs="Arial"/>
          <w:szCs w:val="24"/>
        </w:rPr>
        <w:t>.</w:t>
      </w:r>
    </w:p>
    <w:p w:rsidR="00120C9D" w:rsidRPr="00703B18" w:rsidRDefault="00120C9D" w:rsidP="00120C9D">
      <w:pPr>
        <w:rPr>
          <w:rFonts w:cs="Arial"/>
          <w:szCs w:val="24"/>
        </w:rPr>
      </w:pPr>
    </w:p>
    <w:p w:rsidR="00120C9D" w:rsidRPr="00703B18" w:rsidRDefault="00120C9D" w:rsidP="00120C9D">
      <w:pPr>
        <w:rPr>
          <w:rFonts w:cs="Arial"/>
          <w:b/>
          <w:szCs w:val="24"/>
        </w:rPr>
      </w:pPr>
      <w:r w:rsidRPr="00703B18">
        <w:rPr>
          <w:rFonts w:cs="Arial"/>
          <w:szCs w:val="24"/>
        </w:rPr>
        <w:t xml:space="preserve">La función de Polo de Desarrollo Regional se consolidará mediante la especialización del Municipio de Zipaquirá como </w:t>
      </w:r>
      <w:r w:rsidRPr="00703B18">
        <w:rPr>
          <w:rFonts w:cs="Arial"/>
          <w:b/>
          <w:szCs w:val="24"/>
        </w:rPr>
        <w:t xml:space="preserve">CENTRO TURÍSTICO Y DE PRODUCCIÓN ECONÓMICA, </w:t>
      </w:r>
      <w:r w:rsidRPr="00703B18">
        <w:rPr>
          <w:rFonts w:cs="Arial"/>
          <w:szCs w:val="24"/>
        </w:rPr>
        <w:t>potenciando los sectores turístico, industrial, agroindustrial, minero (el de la sal) y comercial y de servicios, como medios para la generación de empleo y de mayores ingresos promotores fundamentales del crecimiento económico y el mejoramiento de las condiciones de vida de la población; y como centro de desarrollo cultural</w:t>
      </w:r>
      <w:r w:rsidRPr="00703B18">
        <w:rPr>
          <w:rFonts w:cs="Arial"/>
          <w:b/>
          <w:szCs w:val="24"/>
        </w:rPr>
        <w:t xml:space="preserve">, </w:t>
      </w:r>
      <w:r w:rsidRPr="00703B18">
        <w:rPr>
          <w:rFonts w:cs="Arial"/>
          <w:szCs w:val="24"/>
        </w:rPr>
        <w:t>fortaleciendo, incrementando y complementando su capacidad como prestador de servicios educativos del nivel  medio, técnico, tecnológico y superior; de servicios de salud, de servicios propios de la Administración de justicia, de notariado y registro, catastrales, episcopales, de vigilancia y control ambiental; así como protegiendo, conservando y restaurando su patrimonio arquitectónico, urbanístico, histórico.</w:t>
      </w:r>
    </w:p>
    <w:p w:rsidR="00120C9D" w:rsidRPr="00703B18" w:rsidRDefault="00120C9D" w:rsidP="00120C9D">
      <w:pPr>
        <w:rPr>
          <w:rFonts w:cs="Arial"/>
          <w:iCs/>
          <w:szCs w:val="24"/>
        </w:rPr>
      </w:pPr>
    </w:p>
    <w:p w:rsidR="00120C9D" w:rsidRPr="00703B18" w:rsidRDefault="00120C9D" w:rsidP="00120C9D">
      <w:pPr>
        <w:rPr>
          <w:rFonts w:cs="Arial"/>
          <w:szCs w:val="24"/>
        </w:rPr>
      </w:pPr>
      <w:r w:rsidRPr="00703B18">
        <w:rPr>
          <w:rFonts w:cs="Arial"/>
          <w:b/>
          <w:iCs/>
          <w:szCs w:val="24"/>
        </w:rPr>
        <w:t xml:space="preserve">ARTÍCULO 7.-  MODELO DE OCUPACIÓN DEL TERRITORIO. </w:t>
      </w:r>
      <w:r w:rsidRPr="00703B18">
        <w:rPr>
          <w:rFonts w:cs="Arial"/>
          <w:szCs w:val="24"/>
        </w:rPr>
        <w:t xml:space="preserve">Para hacer realidad la visión de territorio con la que se compromete la población del Municipio de Zipaquirá en el largo </w:t>
      </w:r>
      <w:r w:rsidRPr="00703B18">
        <w:rPr>
          <w:rFonts w:cs="Arial"/>
          <w:szCs w:val="24"/>
        </w:rPr>
        <w:lastRenderedPageBreak/>
        <w:t>plazo, se requiere “ordenar” las actividades humanas en armonía con las condiciones naturales, conforme a un modelo de ocupación. Por consiguiente, el modelo de ocupación corresponde a la forma como el Municipio desea reacomodar las actividades que están generando conflicto o impacto y proteger o privilegiar aquellas que se relacionan armoniosamente con su entorno natural. Con fines de Ordenamiento del Territorio de Zipaquirá se acuerda un modelo que consta de las siguientes estructuras:</w:t>
      </w:r>
    </w:p>
    <w:p w:rsidR="00120C9D" w:rsidRPr="00703B18" w:rsidRDefault="00120C9D" w:rsidP="00120C9D">
      <w:pPr>
        <w:rPr>
          <w:rFonts w:cs="Arial"/>
          <w:szCs w:val="24"/>
        </w:rPr>
      </w:pPr>
    </w:p>
    <w:p w:rsidR="00120C9D" w:rsidRPr="00703B18" w:rsidRDefault="00120C9D" w:rsidP="001424AA">
      <w:pPr>
        <w:pStyle w:val="Prrafodelista"/>
        <w:numPr>
          <w:ilvl w:val="0"/>
          <w:numId w:val="89"/>
        </w:numPr>
        <w:contextualSpacing/>
        <w:jc w:val="both"/>
        <w:rPr>
          <w:rFonts w:ascii="Arial" w:hAnsi="Arial" w:cs="Arial"/>
        </w:rPr>
      </w:pPr>
      <w:r w:rsidRPr="00703B18">
        <w:rPr>
          <w:rFonts w:ascii="Arial" w:hAnsi="Arial" w:cs="Arial"/>
        </w:rPr>
        <w:t>Una estructura de protección, conformada principalmente por elementos naturales. Una parte de estos elementos, en razón a su importante papel ecológico, se califican como estructura ecológica principal y tendrán el papel de permitir la restauración de los elementos que se encuentran muy degradados por las actividades humanas, así como la conservación de los que no o los que ya fueron rehabilitados. Estos elementos son: las áreas de páramo, los bosques, los humedales y lagunas y las áreas de ronda de los ríos y quebradas.</w:t>
      </w:r>
    </w:p>
    <w:p w:rsidR="00120C9D" w:rsidRPr="00703B18" w:rsidRDefault="00120C9D" w:rsidP="00120C9D">
      <w:pPr>
        <w:ind w:left="360"/>
        <w:rPr>
          <w:rFonts w:cs="Arial"/>
          <w:szCs w:val="24"/>
        </w:rPr>
      </w:pPr>
    </w:p>
    <w:p w:rsidR="00120C9D" w:rsidRPr="00703B18" w:rsidRDefault="00120C9D" w:rsidP="00120C9D">
      <w:pPr>
        <w:ind w:left="360"/>
        <w:rPr>
          <w:rFonts w:cs="Arial"/>
          <w:szCs w:val="24"/>
        </w:rPr>
      </w:pPr>
      <w:r w:rsidRPr="00703B18">
        <w:rPr>
          <w:rFonts w:cs="Arial"/>
          <w:szCs w:val="24"/>
        </w:rPr>
        <w:t>Otra parte de estos elementos naturales, en razón de su importante papel en la producción de alimentos y, por ende, en la seguridad alimentaria, debe ser objeto de protección para que se garantice su función y no sea ocupada con actividades residenciales o industriales intensivas. Estos son los suelos de alta capacidad agrológica.</w:t>
      </w:r>
    </w:p>
    <w:p w:rsidR="00120C9D" w:rsidRPr="00703B18" w:rsidRDefault="00120C9D" w:rsidP="00120C9D">
      <w:pPr>
        <w:ind w:left="360"/>
        <w:rPr>
          <w:rFonts w:cs="Arial"/>
          <w:sz w:val="18"/>
          <w:szCs w:val="18"/>
        </w:rPr>
      </w:pPr>
    </w:p>
    <w:p w:rsidR="00120C9D" w:rsidRPr="00703B18" w:rsidRDefault="00120C9D" w:rsidP="00120C9D">
      <w:pPr>
        <w:ind w:left="360"/>
        <w:rPr>
          <w:rFonts w:cs="Arial"/>
          <w:szCs w:val="24"/>
        </w:rPr>
      </w:pPr>
      <w:r w:rsidRPr="00703B18">
        <w:rPr>
          <w:rFonts w:cs="Arial"/>
          <w:szCs w:val="24"/>
        </w:rPr>
        <w:t xml:space="preserve">Por su importancia estratégica, también hacen parte de esta estructura, las áreas en donde se localizan y funcionan elementos constitutivos de los sistemas de servicios públicos que, como se ha dicho, resultan de las actividades humanas, pero están estrechamente relacionados con los elementos naturales, como es el caso de las plantas de tratamiento de vertimientos humanos o industriales, que vierten sus efluentes a ríos que conforman la estructura ecológica principal. </w:t>
      </w:r>
    </w:p>
    <w:p w:rsidR="00120C9D" w:rsidRPr="00703B18" w:rsidRDefault="00120C9D" w:rsidP="00120C9D">
      <w:pPr>
        <w:ind w:left="360"/>
        <w:rPr>
          <w:rFonts w:cs="Arial"/>
          <w:sz w:val="18"/>
          <w:szCs w:val="18"/>
        </w:rPr>
      </w:pPr>
    </w:p>
    <w:p w:rsidR="00120C9D" w:rsidRPr="00703B18" w:rsidRDefault="00120C9D" w:rsidP="00120C9D">
      <w:pPr>
        <w:ind w:left="360"/>
        <w:rPr>
          <w:rFonts w:cs="Arial"/>
          <w:szCs w:val="24"/>
        </w:rPr>
      </w:pPr>
      <w:r w:rsidRPr="00703B18">
        <w:rPr>
          <w:rFonts w:cs="Arial"/>
          <w:szCs w:val="24"/>
        </w:rPr>
        <w:t>La estructura de protección cubre la mayor parte del territorio y dado que cuenta con una característica cual es que los ríos y quebradas permiten la continuación de procesos ecológicos de regeneración y conservación de recursos naturales como el agua, el suelo, la flora y la fauna, que pueden verse interrumpidos por la degradación de los ecosistemas, mediante las acciones de Ordenamiento Territorial, se debe garantizar su protección y restauración.</w:t>
      </w:r>
    </w:p>
    <w:p w:rsidR="00120C9D" w:rsidRPr="00703B18" w:rsidRDefault="00120C9D" w:rsidP="00120C9D">
      <w:pPr>
        <w:rPr>
          <w:rFonts w:cs="Arial"/>
          <w:sz w:val="18"/>
          <w:szCs w:val="18"/>
        </w:rPr>
      </w:pPr>
    </w:p>
    <w:p w:rsidR="00120C9D" w:rsidRPr="00703B18" w:rsidRDefault="00120C9D" w:rsidP="001424AA">
      <w:pPr>
        <w:pStyle w:val="Prrafodelista"/>
        <w:numPr>
          <w:ilvl w:val="0"/>
          <w:numId w:val="89"/>
        </w:numPr>
        <w:contextualSpacing/>
        <w:jc w:val="both"/>
        <w:rPr>
          <w:rFonts w:ascii="Arial" w:hAnsi="Arial" w:cs="Arial"/>
        </w:rPr>
      </w:pPr>
      <w:r w:rsidRPr="00703B18">
        <w:rPr>
          <w:rFonts w:ascii="Arial" w:hAnsi="Arial" w:cs="Arial"/>
        </w:rPr>
        <w:t>Una estructura de producción, conformada también por elementos naturales que son utilizados por el hombre para el desarrollo de actividades económicas, cual es el caso de las áreas agropecuarias de alta capacidad agrológica o las ocupadas por actividades industriales o agroindustriales.</w:t>
      </w:r>
    </w:p>
    <w:p w:rsidR="00120C9D" w:rsidRPr="00703B18" w:rsidRDefault="00120C9D" w:rsidP="00120C9D">
      <w:pPr>
        <w:rPr>
          <w:rFonts w:cs="Arial"/>
          <w:sz w:val="18"/>
          <w:szCs w:val="18"/>
        </w:rPr>
      </w:pPr>
    </w:p>
    <w:p w:rsidR="00120C9D" w:rsidRPr="00703B18" w:rsidRDefault="00120C9D" w:rsidP="00120C9D">
      <w:pPr>
        <w:ind w:left="360"/>
        <w:rPr>
          <w:rFonts w:cs="Arial"/>
          <w:szCs w:val="24"/>
        </w:rPr>
      </w:pPr>
      <w:r w:rsidRPr="00703B18">
        <w:rPr>
          <w:rFonts w:cs="Arial"/>
          <w:szCs w:val="24"/>
        </w:rPr>
        <w:t>En el caso particular de Zipaquirá, por tener parte de sus suelos la calificación de alta capacidad agrológica y, por lo tanto, la categoría de protección, estos hacen parte, simultáneamente, de la estructura de protección y de la de producción, pues su condición de suelos protegidos se da en función de su capacidad para la “producción de alimentos”.</w:t>
      </w:r>
    </w:p>
    <w:p w:rsidR="00120C9D" w:rsidRPr="00703B18" w:rsidRDefault="00120C9D" w:rsidP="00120C9D">
      <w:pPr>
        <w:rPr>
          <w:rFonts w:cs="Arial"/>
          <w:sz w:val="18"/>
          <w:szCs w:val="18"/>
        </w:rPr>
      </w:pPr>
    </w:p>
    <w:p w:rsidR="00120C9D" w:rsidRPr="00703B18" w:rsidRDefault="00120C9D" w:rsidP="00120C9D">
      <w:pPr>
        <w:ind w:left="360"/>
        <w:rPr>
          <w:rFonts w:cs="Arial"/>
          <w:szCs w:val="24"/>
        </w:rPr>
      </w:pPr>
      <w:r w:rsidRPr="00703B18">
        <w:rPr>
          <w:rFonts w:cs="Arial"/>
          <w:szCs w:val="24"/>
        </w:rPr>
        <w:t>La estructura de producción consta de elementos naturales, como las áreas agropecuarias de alta capacidad agrológica y el agua utilizada para los sistemas de riego y para alimentar las redes de acueducto que sirven a las actividades económicas de tipo industrial y agroindustrial, y de elementos artificiales resultado de las actividades humanas, como son las vías, los sistemas de riego y drenaje, las construcciones de transformación y bodegaje para el desarrollo de actividades industriales y agroindustriales y las redes de servicios públicos.</w:t>
      </w:r>
    </w:p>
    <w:p w:rsidR="00120C9D" w:rsidRPr="00703B18" w:rsidRDefault="00120C9D" w:rsidP="00120C9D">
      <w:pPr>
        <w:ind w:left="360"/>
        <w:rPr>
          <w:rFonts w:cs="Arial"/>
          <w:sz w:val="18"/>
          <w:szCs w:val="18"/>
        </w:rPr>
      </w:pPr>
      <w:r w:rsidRPr="00703B18">
        <w:rPr>
          <w:rFonts w:cs="Arial"/>
          <w:szCs w:val="24"/>
        </w:rPr>
        <w:lastRenderedPageBreak/>
        <w:t xml:space="preserve"> </w:t>
      </w:r>
    </w:p>
    <w:p w:rsidR="00120C9D" w:rsidRPr="00703B18" w:rsidRDefault="00120C9D" w:rsidP="001424AA">
      <w:pPr>
        <w:pStyle w:val="Prrafodelista"/>
        <w:numPr>
          <w:ilvl w:val="0"/>
          <w:numId w:val="89"/>
        </w:numPr>
        <w:contextualSpacing/>
        <w:jc w:val="both"/>
        <w:rPr>
          <w:rFonts w:ascii="Arial" w:hAnsi="Arial" w:cs="Arial"/>
        </w:rPr>
      </w:pPr>
      <w:r w:rsidRPr="00703B18">
        <w:rPr>
          <w:rFonts w:ascii="Arial" w:hAnsi="Arial" w:cs="Arial"/>
        </w:rPr>
        <w:t>Estructura de asentamientos humanos, conformada por las áreas urbanas y las de expansión urbana y los Centros Poblados Rurales. Esta estructura está conformada, fundamentalmente, por elementos derivados de la acción humana, como son las viviendas, los equipamientos, el espacio público, las redes viales y de servicios públicos.</w:t>
      </w:r>
    </w:p>
    <w:p w:rsidR="00120C9D" w:rsidRPr="00703B18" w:rsidRDefault="00120C9D" w:rsidP="00120C9D">
      <w:pPr>
        <w:pStyle w:val="Prrafodelista"/>
        <w:ind w:left="0"/>
        <w:jc w:val="both"/>
        <w:rPr>
          <w:rFonts w:ascii="Arial" w:hAnsi="Arial" w:cs="Arial"/>
          <w:sz w:val="18"/>
          <w:szCs w:val="18"/>
        </w:rPr>
      </w:pPr>
    </w:p>
    <w:p w:rsidR="00120C9D" w:rsidRPr="00703B18" w:rsidRDefault="00120C9D" w:rsidP="00120C9D">
      <w:pPr>
        <w:rPr>
          <w:rFonts w:cs="Arial"/>
          <w:iCs/>
          <w:szCs w:val="24"/>
          <w:lang w:val="es-ES"/>
        </w:rPr>
      </w:pPr>
      <w:r w:rsidRPr="00703B18">
        <w:rPr>
          <w:rFonts w:cs="Arial"/>
          <w:iCs/>
          <w:szCs w:val="24"/>
          <w:lang w:val="es-ES"/>
        </w:rPr>
        <w:t>La expresión cartográfica del modelo de ocupación del territorio del Municipio de Zipaquirá, se presenta en el mapa CG – 05. Modelo de Ocupación del Territorio.</w:t>
      </w:r>
    </w:p>
    <w:p w:rsidR="00120C9D" w:rsidRPr="00703B18" w:rsidRDefault="00120C9D" w:rsidP="00120C9D">
      <w:pPr>
        <w:rPr>
          <w:rFonts w:cs="Arial"/>
          <w:b/>
          <w:iCs/>
          <w:szCs w:val="24"/>
        </w:rPr>
      </w:pPr>
    </w:p>
    <w:p w:rsidR="00120C9D" w:rsidRPr="00703B18" w:rsidRDefault="00120C9D" w:rsidP="00120C9D">
      <w:pPr>
        <w:rPr>
          <w:rFonts w:cs="Arial"/>
          <w:iCs/>
          <w:szCs w:val="24"/>
        </w:rPr>
      </w:pPr>
      <w:r w:rsidRPr="00703B18">
        <w:rPr>
          <w:rFonts w:cs="Arial"/>
          <w:b/>
          <w:iCs/>
          <w:szCs w:val="24"/>
        </w:rPr>
        <w:t>ARTÍCULO 8.- POLÍTICAS DE ORDENAMIENTO TERRITORIAL.</w:t>
      </w:r>
      <w:r w:rsidRPr="00703B18">
        <w:rPr>
          <w:rFonts w:cs="Arial"/>
          <w:iCs/>
          <w:szCs w:val="24"/>
        </w:rPr>
        <w:t xml:space="preserve"> Las políticas de ordenamiento como lineamientos generales que orientan en el Municipio de Zipaquirá la toma de decisiones necesarias para hacer realidad la visión del territorio en el largo plazo, es decir, para consolidarlo como un polo de desarrollo regional, mediante la materialización del modelo de ordenamiento territorial, están orientadas al uso del suelo y a la ocupación del territorio y son las que se indican a continuación:</w:t>
      </w:r>
    </w:p>
    <w:p w:rsidR="00120C9D" w:rsidRPr="00703B18" w:rsidRDefault="00120C9D" w:rsidP="001424AA">
      <w:pPr>
        <w:numPr>
          <w:ilvl w:val="0"/>
          <w:numId w:val="8"/>
        </w:numPr>
        <w:spacing w:line="240" w:lineRule="auto"/>
        <w:rPr>
          <w:rFonts w:cs="Arial"/>
          <w:iCs/>
          <w:szCs w:val="24"/>
        </w:rPr>
      </w:pPr>
      <w:r w:rsidRPr="00703B18">
        <w:rPr>
          <w:rFonts w:cs="Arial"/>
          <w:iCs/>
          <w:szCs w:val="24"/>
        </w:rPr>
        <w:t>Desarrollo turístico.</w:t>
      </w:r>
    </w:p>
    <w:p w:rsidR="00120C9D" w:rsidRPr="00703B18" w:rsidRDefault="00120C9D" w:rsidP="001424AA">
      <w:pPr>
        <w:numPr>
          <w:ilvl w:val="0"/>
          <w:numId w:val="8"/>
        </w:numPr>
        <w:spacing w:line="240" w:lineRule="auto"/>
        <w:rPr>
          <w:rFonts w:cs="Arial"/>
          <w:iCs/>
          <w:szCs w:val="24"/>
        </w:rPr>
      </w:pPr>
      <w:r w:rsidRPr="00703B18">
        <w:rPr>
          <w:rFonts w:cs="Arial"/>
          <w:iCs/>
          <w:szCs w:val="24"/>
        </w:rPr>
        <w:t>Desarrollo industrial y agroindustrial.</w:t>
      </w:r>
    </w:p>
    <w:p w:rsidR="00120C9D" w:rsidRPr="00703B18" w:rsidRDefault="00120C9D" w:rsidP="001424AA">
      <w:pPr>
        <w:numPr>
          <w:ilvl w:val="0"/>
          <w:numId w:val="8"/>
        </w:numPr>
        <w:spacing w:line="240" w:lineRule="auto"/>
        <w:rPr>
          <w:rFonts w:cs="Arial"/>
          <w:iCs/>
          <w:szCs w:val="24"/>
        </w:rPr>
      </w:pPr>
      <w:r w:rsidRPr="00703B18">
        <w:rPr>
          <w:rFonts w:cs="Arial"/>
          <w:iCs/>
          <w:szCs w:val="24"/>
        </w:rPr>
        <w:t>Desarrollo cultural, educativo, artístico y deportivo.</w:t>
      </w:r>
    </w:p>
    <w:p w:rsidR="00120C9D" w:rsidRPr="00703B18" w:rsidRDefault="00120C9D" w:rsidP="001424AA">
      <w:pPr>
        <w:numPr>
          <w:ilvl w:val="0"/>
          <w:numId w:val="8"/>
        </w:numPr>
        <w:spacing w:line="240" w:lineRule="auto"/>
        <w:rPr>
          <w:rFonts w:cs="Arial"/>
          <w:iCs/>
          <w:szCs w:val="24"/>
        </w:rPr>
      </w:pPr>
      <w:r w:rsidRPr="00703B18">
        <w:rPr>
          <w:rFonts w:cs="Arial"/>
          <w:iCs/>
          <w:szCs w:val="24"/>
        </w:rPr>
        <w:t>Protección y preservación de ecosistemas y manejo adecuado del sistema hídrico.</w:t>
      </w:r>
    </w:p>
    <w:p w:rsidR="00120C9D" w:rsidRPr="00703B18" w:rsidRDefault="00120C9D" w:rsidP="001424AA">
      <w:pPr>
        <w:numPr>
          <w:ilvl w:val="0"/>
          <w:numId w:val="8"/>
        </w:numPr>
        <w:spacing w:line="240" w:lineRule="auto"/>
        <w:rPr>
          <w:rFonts w:cs="Arial"/>
          <w:iCs/>
          <w:szCs w:val="24"/>
        </w:rPr>
      </w:pPr>
      <w:r w:rsidRPr="00703B18">
        <w:rPr>
          <w:rFonts w:cs="Arial"/>
          <w:iCs/>
          <w:szCs w:val="24"/>
        </w:rPr>
        <w:t>Determinación del aprovechamiento y manejo del suelo en condiciones de sostenibilidad.</w:t>
      </w:r>
    </w:p>
    <w:p w:rsidR="00120C9D" w:rsidRPr="00703B18" w:rsidRDefault="00120C9D" w:rsidP="001424AA">
      <w:pPr>
        <w:numPr>
          <w:ilvl w:val="0"/>
          <w:numId w:val="8"/>
        </w:numPr>
        <w:spacing w:line="240" w:lineRule="auto"/>
        <w:rPr>
          <w:rFonts w:cs="Arial"/>
          <w:iCs/>
          <w:szCs w:val="24"/>
        </w:rPr>
      </w:pPr>
      <w:r w:rsidRPr="00703B18">
        <w:rPr>
          <w:rFonts w:cs="Arial"/>
          <w:iCs/>
          <w:szCs w:val="24"/>
        </w:rPr>
        <w:t xml:space="preserve">Construcción y consolidación del espacio público como elemento </w:t>
      </w:r>
      <w:proofErr w:type="spellStart"/>
      <w:r w:rsidRPr="00703B18">
        <w:rPr>
          <w:rFonts w:cs="Arial"/>
          <w:iCs/>
          <w:szCs w:val="24"/>
        </w:rPr>
        <w:t>estructurante</w:t>
      </w:r>
      <w:proofErr w:type="spellEnd"/>
      <w:r w:rsidRPr="00703B18">
        <w:rPr>
          <w:rFonts w:cs="Arial"/>
          <w:iCs/>
          <w:szCs w:val="24"/>
        </w:rPr>
        <w:t xml:space="preserve"> del Ordenamiento Territorial.</w:t>
      </w:r>
    </w:p>
    <w:p w:rsidR="00120C9D" w:rsidRPr="00703B18" w:rsidRDefault="00120C9D" w:rsidP="001424AA">
      <w:pPr>
        <w:numPr>
          <w:ilvl w:val="0"/>
          <w:numId w:val="8"/>
        </w:numPr>
        <w:spacing w:line="240" w:lineRule="auto"/>
        <w:rPr>
          <w:rFonts w:cs="Arial"/>
          <w:iCs/>
          <w:szCs w:val="24"/>
        </w:rPr>
      </w:pPr>
      <w:r w:rsidRPr="00703B18">
        <w:rPr>
          <w:rFonts w:cs="Arial"/>
          <w:iCs/>
          <w:szCs w:val="24"/>
        </w:rPr>
        <w:t>Ocupación equilibrada del territorio.</w:t>
      </w:r>
    </w:p>
    <w:p w:rsidR="00120C9D" w:rsidRPr="00703B18" w:rsidRDefault="00120C9D" w:rsidP="001424AA">
      <w:pPr>
        <w:numPr>
          <w:ilvl w:val="0"/>
          <w:numId w:val="8"/>
        </w:numPr>
        <w:spacing w:line="240" w:lineRule="auto"/>
        <w:rPr>
          <w:rFonts w:cs="Arial"/>
          <w:iCs/>
          <w:szCs w:val="24"/>
        </w:rPr>
      </w:pPr>
      <w:r w:rsidRPr="00703B18">
        <w:rPr>
          <w:rFonts w:cs="Arial"/>
          <w:iCs/>
          <w:szCs w:val="24"/>
        </w:rPr>
        <w:t>Consolidación de la Catedral de Sal y el centro histórico como elementos articuladores del clúster turístico.</w:t>
      </w:r>
    </w:p>
    <w:p w:rsidR="00120C9D" w:rsidRPr="00703B18" w:rsidRDefault="00120C9D" w:rsidP="00120C9D">
      <w:pPr>
        <w:pStyle w:val="Ttulo3"/>
        <w:rPr>
          <w:rFonts w:ascii="Arial" w:hAnsi="Arial" w:cs="Arial"/>
          <w:b w:val="0"/>
        </w:rPr>
      </w:pPr>
      <w:bookmarkStart w:id="12" w:name="_Toc445036439"/>
      <w:bookmarkStart w:id="13" w:name="_Toc445038678"/>
      <w:bookmarkStart w:id="14" w:name="_Toc450363611"/>
      <w:bookmarkStart w:id="15" w:name="_Toc458936161"/>
      <w:bookmarkStart w:id="16" w:name="_Toc466883722"/>
    </w:p>
    <w:bookmarkEnd w:id="12"/>
    <w:bookmarkEnd w:id="13"/>
    <w:bookmarkEnd w:id="14"/>
    <w:bookmarkEnd w:id="15"/>
    <w:bookmarkEnd w:id="16"/>
    <w:p w:rsidR="00120C9D" w:rsidRPr="00703B18" w:rsidRDefault="00120C9D" w:rsidP="00120C9D">
      <w:pPr>
        <w:rPr>
          <w:rFonts w:cs="Arial"/>
          <w:iCs/>
          <w:szCs w:val="24"/>
        </w:rPr>
      </w:pPr>
      <w:r w:rsidRPr="00703B18">
        <w:rPr>
          <w:rFonts w:cs="Arial"/>
          <w:b/>
          <w:iCs/>
          <w:szCs w:val="24"/>
        </w:rPr>
        <w:t>ARTÍCULO 9.- OBJETIVOS Y ESTRATEGIAS DE ORDENAMIENTO TERRITORIAL</w:t>
      </w:r>
      <w:r w:rsidRPr="00703B18">
        <w:rPr>
          <w:rFonts w:cs="Arial"/>
          <w:iCs/>
          <w:szCs w:val="24"/>
        </w:rPr>
        <w:t>. El modelo de ordenamiento territorial, se hará realidad o se materializará, en la medida en que se vayan alcanzando los siguientes objetivos, mediante la aplicación de las respectivas estrategias que se presentan a continuación, todo ello, dentro del marco de las políticas establecidas en el artículo precedente.</w:t>
      </w:r>
    </w:p>
    <w:p w:rsidR="00120C9D" w:rsidRPr="00703B18" w:rsidRDefault="00120C9D" w:rsidP="00120C9D">
      <w:pPr>
        <w:rPr>
          <w:rFonts w:cs="Arial"/>
          <w:iCs/>
          <w:szCs w:val="24"/>
        </w:rPr>
      </w:pPr>
    </w:p>
    <w:tbl>
      <w:tblPr>
        <w:tblW w:w="5000" w:type="pct"/>
        <w:tblCellMar>
          <w:left w:w="70" w:type="dxa"/>
          <w:right w:w="70" w:type="dxa"/>
        </w:tblCellMar>
        <w:tblLook w:val="04A0" w:firstRow="1" w:lastRow="0" w:firstColumn="1" w:lastColumn="0" w:noHBand="0" w:noVBand="1"/>
      </w:tblPr>
      <w:tblGrid>
        <w:gridCol w:w="4325"/>
        <w:gridCol w:w="5789"/>
      </w:tblGrid>
      <w:tr w:rsidR="00120C9D" w:rsidRPr="00703B18" w:rsidTr="00703B18">
        <w:trPr>
          <w:trHeight w:val="315"/>
          <w:tblHeader/>
        </w:trPr>
        <w:tc>
          <w:tcPr>
            <w:tcW w:w="2138" w:type="pct"/>
            <w:tcBorders>
              <w:top w:val="double" w:sz="6"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22"/>
                <w:lang w:eastAsia="es-CO"/>
              </w:rPr>
            </w:pPr>
            <w:r w:rsidRPr="00703B18">
              <w:rPr>
                <w:rFonts w:cs="Arial"/>
                <w:sz w:val="22"/>
                <w:lang w:eastAsia="es-CO"/>
              </w:rPr>
              <w:t>Objetivos</w:t>
            </w:r>
          </w:p>
        </w:tc>
        <w:tc>
          <w:tcPr>
            <w:tcW w:w="2862" w:type="pct"/>
            <w:tcBorders>
              <w:top w:val="double" w:sz="6" w:space="0" w:color="auto"/>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sz w:val="22"/>
                <w:lang w:eastAsia="es-CO"/>
              </w:rPr>
            </w:pPr>
            <w:r w:rsidRPr="00703B18">
              <w:rPr>
                <w:rFonts w:cs="Arial"/>
                <w:sz w:val="22"/>
                <w:lang w:eastAsia="es-CO"/>
              </w:rPr>
              <w:t>Estrategias</w:t>
            </w:r>
          </w:p>
        </w:tc>
      </w:tr>
      <w:tr w:rsidR="00120C9D" w:rsidRPr="00703B18" w:rsidTr="00703B18">
        <w:trPr>
          <w:trHeight w:val="767"/>
        </w:trPr>
        <w:tc>
          <w:tcPr>
            <w:tcW w:w="2138" w:type="pct"/>
            <w:vMerge w:val="restart"/>
            <w:tcBorders>
              <w:top w:val="nil"/>
              <w:left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22"/>
                <w:lang w:eastAsia="es-CO"/>
              </w:rPr>
            </w:pPr>
            <w:r w:rsidRPr="00703B18">
              <w:rPr>
                <w:rFonts w:cs="Arial"/>
                <w:sz w:val="22"/>
                <w:lang w:eastAsia="es-CO"/>
              </w:rPr>
              <w:t>Promoción y oferta de atracciones y servicios turísticos para la región.</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 xml:space="preserve">Recuperación y preservación de los diversos elementos del patrimonio natural, arqueológico, urbanístico y arquitectónico, e incluirlos en el mercado de oferta turística en el Municipio. </w:t>
            </w:r>
          </w:p>
        </w:tc>
      </w:tr>
      <w:tr w:rsidR="00120C9D" w:rsidRPr="00703B18" w:rsidTr="00703B18">
        <w:trPr>
          <w:trHeight w:val="1420"/>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tabs>
                <w:tab w:val="left" w:pos="727"/>
              </w:tabs>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Conformación del clúster local y contribución a la construcción de un clúster regional ligado a la industria del turismo incluyente para la población con capacidades y competencias diferentes, que permita articular y dinamizar las cadenas productivas que lo constituyen.</w:t>
            </w:r>
          </w:p>
        </w:tc>
      </w:tr>
      <w:tr w:rsidR="00120C9D" w:rsidRPr="00703B18" w:rsidTr="00703B18">
        <w:trPr>
          <w:trHeight w:val="1557"/>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tabs>
                <w:tab w:val="left" w:pos="727"/>
              </w:tabs>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 xml:space="preserve">Conformación de circuitos turísticos y ecológicos, rutas y caminos eco turísticos, aprovechando el patrimonio ecológico, arqueológico, arquitectónico y urbanístico existente en el Municipio y buscando integrar la Catedral de Sal (monumento de reconocimiento internacional) al centro histórico y potenciar la oferta ambiental del ecosistema páramo y </w:t>
            </w:r>
            <w:proofErr w:type="spellStart"/>
            <w:r w:rsidRPr="00703B18">
              <w:rPr>
                <w:rFonts w:cs="Arial"/>
                <w:sz w:val="22"/>
                <w:lang w:eastAsia="es-CO"/>
              </w:rPr>
              <w:t>subpáramo</w:t>
            </w:r>
            <w:proofErr w:type="spellEnd"/>
            <w:r w:rsidRPr="00703B18">
              <w:rPr>
                <w:rFonts w:cs="Arial"/>
                <w:sz w:val="22"/>
                <w:lang w:eastAsia="es-CO"/>
              </w:rPr>
              <w:t xml:space="preserve"> y la reserva de Pantano Redondo.</w:t>
            </w:r>
          </w:p>
        </w:tc>
      </w:tr>
      <w:tr w:rsidR="00120C9D" w:rsidRPr="00703B18" w:rsidTr="00703B18">
        <w:trPr>
          <w:trHeight w:val="687"/>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tabs>
                <w:tab w:val="left" w:pos="727"/>
              </w:tabs>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Consolidación de una política de mejoramiento del espacio público, servicios públicos, equipamientos y preservación del paisaje que determinen una mejor calidad de vida.</w:t>
            </w:r>
          </w:p>
        </w:tc>
      </w:tr>
      <w:tr w:rsidR="00120C9D" w:rsidRPr="00703B18" w:rsidTr="00703B18">
        <w:trPr>
          <w:trHeight w:val="427"/>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Construcción de infraestructura  y amenidades turísticas para potenciar el mercado interno y fronterizo.</w:t>
            </w:r>
          </w:p>
        </w:tc>
      </w:tr>
      <w:tr w:rsidR="00120C9D" w:rsidRPr="00703B18" w:rsidTr="00703B18">
        <w:trPr>
          <w:trHeight w:val="427"/>
        </w:trPr>
        <w:tc>
          <w:tcPr>
            <w:tcW w:w="2138" w:type="pct"/>
            <w:vMerge/>
            <w:tcBorders>
              <w:left w:val="double" w:sz="6" w:space="0" w:color="auto"/>
              <w:right w:val="single" w:sz="4" w:space="0" w:color="auto"/>
            </w:tcBorders>
            <w:shd w:val="clear" w:color="auto" w:fill="auto"/>
            <w:vAlign w:val="center"/>
          </w:tcPr>
          <w:p w:rsidR="00120C9D" w:rsidRPr="00703B18" w:rsidRDefault="00120C9D" w:rsidP="00703B18">
            <w:pPr>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tcPr>
          <w:p w:rsidR="00120C9D" w:rsidRPr="00703B18" w:rsidRDefault="00120C9D" w:rsidP="00703B18">
            <w:pPr>
              <w:rPr>
                <w:rFonts w:cs="Arial"/>
                <w:sz w:val="22"/>
                <w:lang w:eastAsia="es-CO"/>
              </w:rPr>
            </w:pPr>
            <w:r w:rsidRPr="00703B18">
              <w:rPr>
                <w:rFonts w:cs="Arial"/>
                <w:sz w:val="22"/>
                <w:lang w:eastAsia="es-CO"/>
              </w:rPr>
              <w:t>Potenciamiento del sector eco turístico y su articulación con el centro histórico de Zipaquirá y el parque de la sal.</w:t>
            </w:r>
          </w:p>
        </w:tc>
      </w:tr>
      <w:tr w:rsidR="00120C9D" w:rsidRPr="00703B18" w:rsidTr="00703B18">
        <w:trPr>
          <w:trHeight w:val="1540"/>
        </w:trPr>
        <w:tc>
          <w:tcPr>
            <w:tcW w:w="2138" w:type="pct"/>
            <w:vMerge/>
            <w:tcBorders>
              <w:left w:val="double" w:sz="6" w:space="0" w:color="auto"/>
              <w:right w:val="single" w:sz="4" w:space="0" w:color="auto"/>
            </w:tcBorders>
            <w:shd w:val="clear" w:color="auto" w:fill="auto"/>
            <w:vAlign w:val="center"/>
          </w:tcPr>
          <w:p w:rsidR="00120C9D" w:rsidRPr="00703B18" w:rsidRDefault="00120C9D" w:rsidP="00703B18">
            <w:pPr>
              <w:tabs>
                <w:tab w:val="left" w:pos="727"/>
              </w:tabs>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 xml:space="preserve">Consolidar a Zipaquirá como un lugar de visita de interés para mercados heterogéneos, nacionales y extranjeros, por recreación, motivos religiosos o encuentros con fines empresariales o académicos. De esta heterogeneidad se debe percibir una oferta prevalente de buena calidad y unos incentivos de gasto importantes, que nutran la economía regional. </w:t>
            </w:r>
          </w:p>
        </w:tc>
      </w:tr>
      <w:tr w:rsidR="00120C9D" w:rsidRPr="00703B18" w:rsidTr="00703B18">
        <w:trPr>
          <w:trHeight w:val="981"/>
        </w:trPr>
        <w:tc>
          <w:tcPr>
            <w:tcW w:w="2138" w:type="pct"/>
            <w:vMerge/>
            <w:tcBorders>
              <w:left w:val="double" w:sz="6" w:space="0" w:color="auto"/>
              <w:right w:val="single" w:sz="4" w:space="0" w:color="auto"/>
            </w:tcBorders>
            <w:shd w:val="clear" w:color="auto" w:fill="auto"/>
            <w:vAlign w:val="center"/>
          </w:tcPr>
          <w:p w:rsidR="00120C9D" w:rsidRPr="00703B18" w:rsidRDefault="00120C9D" w:rsidP="00703B18">
            <w:pPr>
              <w:tabs>
                <w:tab w:val="left" w:pos="727"/>
              </w:tabs>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Transformación de Zipaquirá en el primer receptor turístico de la sabana, logrando que ésta industria sea fuente directa o indirecta de un porcentaje significativo de empleo para la población económicamente activa.</w:t>
            </w:r>
          </w:p>
        </w:tc>
      </w:tr>
      <w:tr w:rsidR="00120C9D" w:rsidRPr="00703B18" w:rsidTr="00703B18">
        <w:trPr>
          <w:trHeight w:val="696"/>
        </w:trPr>
        <w:tc>
          <w:tcPr>
            <w:tcW w:w="2138" w:type="pct"/>
            <w:vMerge/>
            <w:tcBorders>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tabs>
                <w:tab w:val="left" w:pos="727"/>
              </w:tabs>
              <w:ind w:left="283"/>
              <w:rPr>
                <w:rFonts w:cs="Arial"/>
                <w:color w:val="F79646"/>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 xml:space="preserve">Desarrollo e implementación de la zona turística como una alternativa para el Municipio de Zipaquirá, con alcance suprarregional, nacional e internacional. </w:t>
            </w:r>
          </w:p>
        </w:tc>
      </w:tr>
      <w:tr w:rsidR="00120C9D" w:rsidRPr="00703B18" w:rsidTr="00703B18">
        <w:trPr>
          <w:trHeight w:val="428"/>
        </w:trPr>
        <w:tc>
          <w:tcPr>
            <w:tcW w:w="2138" w:type="pct"/>
            <w:vMerge w:val="restart"/>
            <w:tcBorders>
              <w:top w:val="nil"/>
              <w:left w:val="double" w:sz="6"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Fortalecimiento y mejoramiento en la producción, transformación y comercialización de los productos originarios del Municipio, con el fin de generar una productividad económica y competitiva.</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 xml:space="preserve">Determinación de suelo suburbano apto para el desarrollo de usos industriales, agroindustriales, de investigación y desarrollo tecnológico, de servicios logísticos para la industria, de transformación con alto valor agregado, servicios de comunicaciones, informática, robótica, telemática y afines; y demás procesos industriales de bajo impacto que promuevan la investigación científica en diferentes campos.  </w:t>
            </w:r>
          </w:p>
        </w:tc>
      </w:tr>
      <w:tr w:rsidR="00120C9D" w:rsidRPr="00703B18" w:rsidTr="00703B18">
        <w:trPr>
          <w:trHeight w:val="767"/>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tabs>
                <w:tab w:val="left" w:pos="727"/>
              </w:tabs>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Impulso en la construcción de equipamientos de cobertura regional, especialmente centros de acopio y de comercialización de productos.</w:t>
            </w:r>
          </w:p>
        </w:tc>
      </w:tr>
      <w:tr w:rsidR="00120C9D" w:rsidRPr="00703B18" w:rsidTr="00703B18">
        <w:trPr>
          <w:trHeight w:val="565"/>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tabs>
                <w:tab w:val="left" w:pos="727"/>
              </w:tabs>
              <w:ind w:left="283"/>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Mejoramiento de las condiciones de accesibilidad del casco urbano  con respecto al Municipio y la región.</w:t>
            </w:r>
          </w:p>
        </w:tc>
      </w:tr>
      <w:tr w:rsidR="00120C9D" w:rsidRPr="00703B18" w:rsidTr="00703B18">
        <w:trPr>
          <w:trHeight w:val="687"/>
        </w:trPr>
        <w:tc>
          <w:tcPr>
            <w:tcW w:w="2138" w:type="pct"/>
            <w:vMerge/>
            <w:tcBorders>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tabs>
                <w:tab w:val="left" w:pos="727"/>
              </w:tabs>
              <w:ind w:left="283"/>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Desarrollo de la zona tecnológica donde tendrán asiento industrias de alto desarrollo tecnológico y bajo impacto ambiental.</w:t>
            </w:r>
          </w:p>
        </w:tc>
      </w:tr>
      <w:tr w:rsidR="00120C9D" w:rsidRPr="00703B18" w:rsidTr="00703B18">
        <w:trPr>
          <w:trHeight w:val="428"/>
        </w:trPr>
        <w:tc>
          <w:tcPr>
            <w:tcW w:w="2138"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Impulsar la recuperación y la construcción de nuevas infraestructuras culturales, educativas, artísticas y deportivas</w:t>
            </w:r>
          </w:p>
          <w:p w:rsidR="00120C9D" w:rsidRPr="00703B18" w:rsidRDefault="00120C9D" w:rsidP="00703B18">
            <w:pPr>
              <w:ind w:left="288"/>
              <w:rPr>
                <w:rFonts w:cs="Arial"/>
                <w:sz w:val="22"/>
              </w:rPr>
            </w:pPr>
            <w:r w:rsidRPr="00703B18">
              <w:rPr>
                <w:rFonts w:cs="Arial"/>
                <w:sz w:val="22"/>
              </w:rPr>
              <w:t xml:space="preserve"> </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Ejecución de proyectos que permitan concretar dentro del territorio la funcionalidad del Municipio como centro de desarrollo cultural, tales como: campus universitario, museos, centros de convenciones, centros de desarrollo tecnológico, complejos deportivos, biblioteca pública regional, recuperación urbanística y arquitectónica del centro histórico y de otros bienes de interés cultural nacional, y los proyectos asociados al desarrollo turístico y transformación urbana con contenido cultural y de recuperación del espacio público.</w:t>
            </w:r>
          </w:p>
        </w:tc>
      </w:tr>
      <w:tr w:rsidR="00120C9D" w:rsidRPr="00703B18" w:rsidTr="00703B18">
        <w:trPr>
          <w:trHeight w:val="210"/>
        </w:trPr>
        <w:tc>
          <w:tcPr>
            <w:tcW w:w="2138" w:type="pct"/>
            <w:vMerge w:val="restart"/>
            <w:tcBorders>
              <w:top w:val="nil"/>
              <w:left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 xml:space="preserve">Protección de los recursos naturales y paisajísticos existentes, así como la preservación de cuencas y zonas </w:t>
            </w:r>
            <w:r w:rsidRPr="00703B18">
              <w:rPr>
                <w:rFonts w:cs="Arial"/>
                <w:color w:val="000000"/>
                <w:sz w:val="22"/>
                <w:lang w:eastAsia="es-CO"/>
              </w:rPr>
              <w:lastRenderedPageBreak/>
              <w:t>productivas de agua. </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lastRenderedPageBreak/>
              <w:t>Delimitación de las rondas hídricas principales.</w:t>
            </w:r>
          </w:p>
        </w:tc>
      </w:tr>
      <w:tr w:rsidR="00120C9D" w:rsidRPr="00703B18" w:rsidTr="00703B18">
        <w:trPr>
          <w:trHeight w:val="300"/>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22"/>
                <w:lang w:val="es-MX"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Manejo integral de las cuencas hídricas.</w:t>
            </w:r>
          </w:p>
        </w:tc>
      </w:tr>
      <w:tr w:rsidR="00120C9D" w:rsidRPr="00703B18" w:rsidTr="00703B18">
        <w:trPr>
          <w:trHeight w:val="200"/>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Delimitación de áreas forestales y protectoras.</w:t>
            </w:r>
          </w:p>
        </w:tc>
      </w:tr>
      <w:tr w:rsidR="00120C9D" w:rsidRPr="00703B18" w:rsidTr="00703B18">
        <w:trPr>
          <w:trHeight w:val="221"/>
        </w:trPr>
        <w:tc>
          <w:tcPr>
            <w:tcW w:w="2138" w:type="pct"/>
            <w:vMerge/>
            <w:tcBorders>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Delimitación de áreas de páramo.</w:t>
            </w:r>
          </w:p>
        </w:tc>
      </w:tr>
      <w:tr w:rsidR="00120C9D" w:rsidRPr="00703B18" w:rsidTr="00703B18">
        <w:trPr>
          <w:trHeight w:val="300"/>
        </w:trPr>
        <w:tc>
          <w:tcPr>
            <w:tcW w:w="2138"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lastRenderedPageBreak/>
              <w:t xml:space="preserve">Desarrollar una gestión ambiental sostenible, con el fin de aumentar la </w:t>
            </w:r>
            <w:proofErr w:type="spellStart"/>
            <w:r w:rsidRPr="00703B18">
              <w:rPr>
                <w:rFonts w:cs="Arial"/>
                <w:color w:val="000000"/>
                <w:sz w:val="22"/>
                <w:lang w:eastAsia="es-CO"/>
              </w:rPr>
              <w:t>renovabilidad</w:t>
            </w:r>
            <w:proofErr w:type="spellEnd"/>
            <w:r w:rsidRPr="00703B18">
              <w:rPr>
                <w:rFonts w:cs="Arial"/>
                <w:color w:val="000000"/>
                <w:sz w:val="22"/>
                <w:lang w:eastAsia="es-CO"/>
              </w:rPr>
              <w:t xml:space="preserve"> del capital natural y prevenir el deterioro ambiental de los ecosistemas de mayor valor por sus servicios ecológicos. (</w:t>
            </w:r>
            <w:proofErr w:type="gramStart"/>
            <w:r w:rsidRPr="00703B18">
              <w:rPr>
                <w:rFonts w:cs="Arial"/>
                <w:color w:val="000000"/>
                <w:sz w:val="22"/>
                <w:lang w:eastAsia="es-CO"/>
              </w:rPr>
              <w:t>objetivo</w:t>
            </w:r>
            <w:proofErr w:type="gramEnd"/>
            <w:r w:rsidRPr="00703B18">
              <w:rPr>
                <w:rFonts w:cs="Arial"/>
                <w:color w:val="000000"/>
                <w:sz w:val="22"/>
                <w:lang w:eastAsia="es-CO"/>
              </w:rPr>
              <w:t xml:space="preserve"> del POMCA del río Bogotá).</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Conservación, restauración y uso sostenible de ecosistemas estratégicos (programa estratégico del POMCA del río Bogotá).</w:t>
            </w:r>
          </w:p>
        </w:tc>
      </w:tr>
      <w:tr w:rsidR="00120C9D" w:rsidRPr="00703B18" w:rsidTr="00703B18">
        <w:trPr>
          <w:trHeight w:val="527"/>
        </w:trPr>
        <w:tc>
          <w:tcPr>
            <w:tcW w:w="2138" w:type="pct"/>
            <w:vMerge w:val="restart"/>
            <w:tcBorders>
              <w:top w:val="nil"/>
              <w:left w:val="double" w:sz="6"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 xml:space="preserve">Orientar el manejo adecuado para la utilización de los suelos urbanos y el aprovechamiento de los suelos rurales, de manera que hagan viable el desarrollo de la vocación funcional del Municipio </w:t>
            </w:r>
          </w:p>
          <w:p w:rsidR="00120C9D" w:rsidRPr="00703B18" w:rsidRDefault="00120C9D" w:rsidP="00703B18">
            <w:pPr>
              <w:rPr>
                <w:rFonts w:cs="Arial"/>
                <w:sz w:val="22"/>
                <w:lang w:eastAsia="es-CO"/>
              </w:rPr>
            </w:pPr>
            <w:r w:rsidRPr="00703B18">
              <w:rPr>
                <w:rFonts w:cs="Arial"/>
                <w:sz w:val="22"/>
                <w:lang w:eastAsia="es-CO"/>
              </w:rPr>
              <w:t> </w:t>
            </w:r>
          </w:p>
          <w:p w:rsidR="00120C9D" w:rsidRPr="00703B18" w:rsidRDefault="00120C9D" w:rsidP="00703B18">
            <w:pPr>
              <w:rPr>
                <w:rFonts w:cs="Arial"/>
                <w:sz w:val="22"/>
                <w:lang w:eastAsia="es-CO"/>
              </w:rPr>
            </w:pPr>
            <w:r w:rsidRPr="00703B18">
              <w:rPr>
                <w:rFonts w:cs="Arial"/>
                <w:sz w:val="22"/>
                <w:lang w:eastAsia="es-CO"/>
              </w:rPr>
              <w:t> </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Definición de normas urbanísticas para el desarrollo de usos urbanos.</w:t>
            </w:r>
          </w:p>
        </w:tc>
      </w:tr>
      <w:tr w:rsidR="00120C9D" w:rsidRPr="00703B18" w:rsidTr="00703B18">
        <w:trPr>
          <w:trHeight w:val="413"/>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Definición de usos y manejos del suelo productivo rural.</w:t>
            </w:r>
          </w:p>
        </w:tc>
      </w:tr>
      <w:tr w:rsidR="00120C9D" w:rsidRPr="00703B18" w:rsidTr="00703B18">
        <w:trPr>
          <w:trHeight w:val="1310"/>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p>
        </w:tc>
        <w:tc>
          <w:tcPr>
            <w:tcW w:w="2862" w:type="pct"/>
            <w:tcBorders>
              <w:top w:val="single" w:sz="4" w:space="0" w:color="auto"/>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 xml:space="preserve">Determinación de proyectos estratégicos dentro de los suelos urbano y rural que permitan concretar las acciones requeridas en el territorio Municipal para su adecuado desarrollo económico y sociocultural. </w:t>
            </w:r>
          </w:p>
        </w:tc>
      </w:tr>
      <w:tr w:rsidR="00120C9D" w:rsidRPr="00703B18" w:rsidTr="00703B18">
        <w:trPr>
          <w:trHeight w:val="561"/>
        </w:trPr>
        <w:tc>
          <w:tcPr>
            <w:tcW w:w="2138" w:type="pct"/>
            <w:vMerge w:val="restart"/>
            <w:tcBorders>
              <w:top w:val="nil"/>
              <w:left w:val="double" w:sz="6"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 xml:space="preserve">Reordenar y jerarquizar el espacio urbano existente. </w:t>
            </w:r>
          </w:p>
          <w:p w:rsidR="00120C9D" w:rsidRPr="00703B18" w:rsidRDefault="00120C9D" w:rsidP="00703B18">
            <w:pPr>
              <w:rPr>
                <w:rFonts w:cs="Arial"/>
                <w:sz w:val="22"/>
              </w:rPr>
            </w:pPr>
          </w:p>
          <w:p w:rsidR="00120C9D" w:rsidRPr="00703B18" w:rsidRDefault="00120C9D" w:rsidP="00703B18">
            <w:pPr>
              <w:rPr>
                <w:rFonts w:cs="Arial"/>
                <w:sz w:val="22"/>
                <w:lang w:eastAsia="es-CO"/>
              </w:rPr>
            </w:pPr>
          </w:p>
        </w:tc>
        <w:tc>
          <w:tcPr>
            <w:tcW w:w="2862" w:type="pct"/>
            <w:tcBorders>
              <w:top w:val="single" w:sz="4" w:space="0" w:color="auto"/>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Determinación de diseños paisajísticos para los elementos constitutivos del espacio público.</w:t>
            </w:r>
          </w:p>
        </w:tc>
      </w:tr>
      <w:tr w:rsidR="00120C9D" w:rsidRPr="00703B18" w:rsidTr="00703B18">
        <w:trPr>
          <w:trHeight w:val="483"/>
        </w:trPr>
        <w:tc>
          <w:tcPr>
            <w:tcW w:w="2138" w:type="pct"/>
            <w:vMerge/>
            <w:tcBorders>
              <w:left w:val="double" w:sz="6" w:space="0" w:color="auto"/>
              <w:right w:val="single" w:sz="4" w:space="0" w:color="auto"/>
            </w:tcBorders>
            <w:shd w:val="clear" w:color="auto" w:fill="auto"/>
            <w:vAlign w:val="center"/>
          </w:tcPr>
          <w:p w:rsidR="00120C9D" w:rsidRPr="00703B18" w:rsidRDefault="00120C9D" w:rsidP="00703B18">
            <w:pPr>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Incorporación de los elementos naturales como las rondas hídricas, como elementos articuladores del territorio.</w:t>
            </w:r>
          </w:p>
        </w:tc>
      </w:tr>
      <w:tr w:rsidR="00120C9D" w:rsidRPr="00703B18" w:rsidTr="00703B18">
        <w:trPr>
          <w:trHeight w:val="495"/>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Determinación de áreas para el desarrollo turístico a nivel urbano y rural.</w:t>
            </w:r>
          </w:p>
        </w:tc>
      </w:tr>
      <w:tr w:rsidR="00120C9D" w:rsidRPr="00703B18" w:rsidTr="00703B18">
        <w:trPr>
          <w:trHeight w:val="547"/>
        </w:trPr>
        <w:tc>
          <w:tcPr>
            <w:tcW w:w="2138" w:type="pct"/>
            <w:vMerge w:val="restart"/>
            <w:tcBorders>
              <w:left w:val="double" w:sz="6"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Determinación de un modelo de ocupación del territorio armónico con las condiciones ambientales y ecológicas del Municipio.</w:t>
            </w:r>
          </w:p>
          <w:p w:rsidR="00120C9D" w:rsidRPr="00703B18" w:rsidRDefault="00120C9D" w:rsidP="00703B18">
            <w:pPr>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Compactación de los núcleos urbanos existentes, controlando su expansión urbana.</w:t>
            </w:r>
          </w:p>
        </w:tc>
      </w:tr>
      <w:tr w:rsidR="00120C9D" w:rsidRPr="00703B18" w:rsidTr="00703B18">
        <w:trPr>
          <w:trHeight w:val="423"/>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Determinación de áreas para explotación agropecuaria</w:t>
            </w:r>
          </w:p>
        </w:tc>
      </w:tr>
      <w:tr w:rsidR="00120C9D" w:rsidRPr="00703B18" w:rsidTr="00703B18">
        <w:trPr>
          <w:trHeight w:val="521"/>
        </w:trPr>
        <w:tc>
          <w:tcPr>
            <w:tcW w:w="2138" w:type="pct"/>
            <w:vMerge/>
            <w:tcBorders>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Determinación de áreas para el desarrollo industrial y agroindustrial.</w:t>
            </w:r>
          </w:p>
        </w:tc>
      </w:tr>
      <w:tr w:rsidR="00120C9D" w:rsidRPr="00703B18" w:rsidTr="00703B18">
        <w:trPr>
          <w:trHeight w:val="1146"/>
        </w:trPr>
        <w:tc>
          <w:tcPr>
            <w:tcW w:w="2138" w:type="pct"/>
            <w:vMerge w:val="restart"/>
            <w:tcBorders>
              <w:top w:val="nil"/>
              <w:left w:val="double" w:sz="6"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p>
          <w:p w:rsidR="00120C9D" w:rsidRPr="00703B18" w:rsidRDefault="00120C9D" w:rsidP="00703B18">
            <w:pPr>
              <w:rPr>
                <w:rFonts w:cs="Arial"/>
                <w:sz w:val="22"/>
                <w:lang w:eastAsia="es-CO"/>
              </w:rPr>
            </w:pPr>
            <w:r w:rsidRPr="00703B18">
              <w:rPr>
                <w:rFonts w:cs="Arial"/>
                <w:sz w:val="22"/>
                <w:lang w:eastAsia="es-CO"/>
              </w:rPr>
              <w:t>Integrar la oferta cultural y turística del Municipio partiendo del reconocimiento que tiene la catedral de sal como patrimonio cultural y maravilla del mundo.</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 xml:space="preserve">Recuperar los predios e inmuebles propiedad de la nación, actualmente sin uso, subutilizados o inadecuadamente explotados, al patrimonio colectivo de los </w:t>
            </w:r>
            <w:proofErr w:type="spellStart"/>
            <w:r w:rsidRPr="00703B18">
              <w:rPr>
                <w:rFonts w:cs="Arial"/>
                <w:sz w:val="22"/>
                <w:lang w:eastAsia="es-CO"/>
              </w:rPr>
              <w:t>Zipaquireños</w:t>
            </w:r>
            <w:proofErr w:type="spellEnd"/>
            <w:r w:rsidRPr="00703B18">
              <w:rPr>
                <w:rFonts w:cs="Arial"/>
                <w:sz w:val="22"/>
                <w:lang w:eastAsia="es-CO"/>
              </w:rPr>
              <w:t xml:space="preserve"> como un aporte fundamental para consolidar el clúster turístico regional. </w:t>
            </w:r>
          </w:p>
        </w:tc>
      </w:tr>
      <w:tr w:rsidR="00120C9D" w:rsidRPr="00703B18" w:rsidTr="00703B18">
        <w:trPr>
          <w:trHeight w:val="837"/>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tabs>
                <w:tab w:val="left" w:pos="727"/>
              </w:tabs>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Transformar la ciudad en receptora del turismo, a través de intervenciones urbanísticas sobre su espacio público, vías e inmuebles y la recuperación y restauración de equipamiento básico”.</w:t>
            </w:r>
          </w:p>
        </w:tc>
      </w:tr>
      <w:tr w:rsidR="00120C9D" w:rsidRPr="00703B18" w:rsidTr="00703B18">
        <w:trPr>
          <w:trHeight w:val="837"/>
        </w:trPr>
        <w:tc>
          <w:tcPr>
            <w:tcW w:w="2138" w:type="pct"/>
            <w:vMerge/>
            <w:tcBorders>
              <w:left w:val="double" w:sz="6" w:space="0" w:color="auto"/>
              <w:right w:val="single" w:sz="4" w:space="0" w:color="auto"/>
            </w:tcBorders>
            <w:shd w:val="clear" w:color="auto" w:fill="auto"/>
            <w:vAlign w:val="center"/>
          </w:tcPr>
          <w:p w:rsidR="00120C9D" w:rsidRPr="00703B18" w:rsidRDefault="00120C9D" w:rsidP="00703B18">
            <w:pPr>
              <w:tabs>
                <w:tab w:val="left" w:pos="727"/>
              </w:tabs>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tcPr>
          <w:p w:rsidR="00120C9D" w:rsidRPr="00703B18" w:rsidRDefault="00120C9D" w:rsidP="00703B18">
            <w:pPr>
              <w:rPr>
                <w:rFonts w:cs="Arial"/>
                <w:sz w:val="22"/>
                <w:lang w:eastAsia="es-CO"/>
              </w:rPr>
            </w:pPr>
            <w:r w:rsidRPr="00703B18">
              <w:rPr>
                <w:rFonts w:cs="Arial"/>
                <w:sz w:val="22"/>
                <w:lang w:eastAsia="es-CO"/>
              </w:rPr>
              <w:t>Incorporar al Plan de Ordenamiento Territorial el PEMPP una vez aprobado por el Ministerio de Cultura</w:t>
            </w:r>
          </w:p>
        </w:tc>
      </w:tr>
      <w:tr w:rsidR="00120C9D" w:rsidRPr="00703B18" w:rsidTr="00703B18">
        <w:trPr>
          <w:trHeight w:val="482"/>
        </w:trPr>
        <w:tc>
          <w:tcPr>
            <w:tcW w:w="2138" w:type="pct"/>
            <w:vMerge/>
            <w:tcBorders>
              <w:left w:val="double" w:sz="6" w:space="0" w:color="auto"/>
              <w:bottom w:val="single" w:sz="4" w:space="0" w:color="auto"/>
              <w:right w:val="single" w:sz="4" w:space="0" w:color="auto"/>
            </w:tcBorders>
            <w:shd w:val="clear" w:color="auto" w:fill="auto"/>
            <w:vAlign w:val="center"/>
          </w:tcPr>
          <w:p w:rsidR="00120C9D" w:rsidRPr="00703B18" w:rsidRDefault="00120C9D" w:rsidP="00703B18">
            <w:pPr>
              <w:tabs>
                <w:tab w:val="left" w:pos="727"/>
              </w:tabs>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tcPr>
          <w:p w:rsidR="00120C9D" w:rsidRPr="00703B18" w:rsidRDefault="00120C9D" w:rsidP="00703B18">
            <w:pPr>
              <w:rPr>
                <w:rFonts w:cs="Arial"/>
                <w:sz w:val="22"/>
                <w:lang w:eastAsia="es-CO"/>
              </w:rPr>
            </w:pPr>
            <w:r w:rsidRPr="00703B18">
              <w:rPr>
                <w:rFonts w:cs="Arial"/>
                <w:sz w:val="22"/>
                <w:lang w:eastAsia="es-CO"/>
              </w:rPr>
              <w:t>Conservar y recuperar el patrimonio histórico, cultural y arquitectónico de la ciudad</w:t>
            </w:r>
          </w:p>
        </w:tc>
      </w:tr>
      <w:tr w:rsidR="00120C9D" w:rsidRPr="00703B18" w:rsidTr="00703B18">
        <w:trPr>
          <w:trHeight w:val="555"/>
        </w:trPr>
        <w:tc>
          <w:tcPr>
            <w:tcW w:w="2138" w:type="pct"/>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Reducir el riesgo de ocurrencia de desastres y los impactos de estos, cuando se presenten.</w:t>
            </w:r>
          </w:p>
          <w:p w:rsidR="00120C9D" w:rsidRPr="00703B18" w:rsidRDefault="00120C9D" w:rsidP="00703B18">
            <w:pPr>
              <w:rPr>
                <w:rFonts w:cs="Arial"/>
                <w:sz w:val="22"/>
                <w:lang w:eastAsia="es-CO"/>
              </w:rPr>
            </w:pPr>
            <w:r w:rsidRPr="00703B18">
              <w:rPr>
                <w:rFonts w:cs="Arial"/>
                <w:sz w:val="22"/>
                <w:lang w:eastAsia="es-CO"/>
              </w:rPr>
              <w:t> </w:t>
            </w:r>
          </w:p>
          <w:p w:rsidR="00120C9D" w:rsidRPr="00703B18" w:rsidRDefault="00120C9D" w:rsidP="00703B18">
            <w:pPr>
              <w:rPr>
                <w:rFonts w:cs="Arial"/>
                <w:sz w:val="22"/>
                <w:lang w:eastAsia="es-CO"/>
              </w:rPr>
            </w:pPr>
            <w:r w:rsidRPr="00703B18">
              <w:rPr>
                <w:rFonts w:cs="Arial"/>
                <w:sz w:val="22"/>
                <w:lang w:eastAsia="es-CO"/>
              </w:rPr>
              <w:t> </w:t>
            </w:r>
          </w:p>
          <w:p w:rsidR="00120C9D" w:rsidRPr="00703B18" w:rsidRDefault="00120C9D" w:rsidP="00703B18">
            <w:pPr>
              <w:rPr>
                <w:rFonts w:cs="Arial"/>
                <w:sz w:val="22"/>
                <w:lang w:eastAsia="es-CO"/>
              </w:rPr>
            </w:pPr>
            <w:r w:rsidRPr="00703B18">
              <w:rPr>
                <w:rFonts w:cs="Arial"/>
                <w:sz w:val="22"/>
                <w:lang w:eastAsia="es-CO"/>
              </w:rPr>
              <w:t> </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t xml:space="preserve">Identificar riesgos de origen natural y antrópico, que se puedan presentar en el Municipio, </w:t>
            </w:r>
          </w:p>
        </w:tc>
      </w:tr>
      <w:tr w:rsidR="00120C9D" w:rsidRPr="00703B18" w:rsidTr="00703B18">
        <w:trPr>
          <w:trHeight w:val="814"/>
        </w:trPr>
        <w:tc>
          <w:tcPr>
            <w:tcW w:w="2138" w:type="pct"/>
            <w:vMerge/>
            <w:tcBorders>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Incorporar la gestión del riesgo en la planificación de todas las acciones de la Administración Municipal, propias del ejercicio de sus funciones y competencias.</w:t>
            </w:r>
          </w:p>
        </w:tc>
      </w:tr>
      <w:tr w:rsidR="00120C9D" w:rsidRPr="00703B18" w:rsidTr="00703B18">
        <w:trPr>
          <w:trHeight w:val="416"/>
        </w:trPr>
        <w:tc>
          <w:tcPr>
            <w:tcW w:w="2138" w:type="pct"/>
            <w:vMerge/>
            <w:tcBorders>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Fortalecer el desarrollo institucional para la gestión del riesgo.</w:t>
            </w:r>
          </w:p>
        </w:tc>
      </w:tr>
      <w:tr w:rsidR="00120C9D" w:rsidRPr="00703B18" w:rsidTr="00703B18">
        <w:trPr>
          <w:trHeight w:val="394"/>
        </w:trPr>
        <w:tc>
          <w:tcPr>
            <w:tcW w:w="2138" w:type="pct"/>
            <w:vMerge/>
            <w:tcBorders>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 xml:space="preserve">Socializar acciones de  prevención y mitigación de </w:t>
            </w:r>
            <w:r w:rsidRPr="00703B18">
              <w:rPr>
                <w:rFonts w:cs="Arial"/>
                <w:color w:val="000000"/>
                <w:sz w:val="22"/>
                <w:lang w:eastAsia="es-CO"/>
              </w:rPr>
              <w:lastRenderedPageBreak/>
              <w:t>desastres</w:t>
            </w:r>
          </w:p>
        </w:tc>
      </w:tr>
      <w:tr w:rsidR="00120C9D" w:rsidRPr="00703B18" w:rsidTr="00703B18">
        <w:trPr>
          <w:trHeight w:val="823"/>
        </w:trPr>
        <w:tc>
          <w:tcPr>
            <w:tcW w:w="2138" w:type="pct"/>
            <w:vMerge w:val="restart"/>
            <w:tcBorders>
              <w:top w:val="nil"/>
              <w:left w:val="double" w:sz="6" w:space="0" w:color="auto"/>
              <w:right w:val="single" w:sz="4" w:space="0" w:color="auto"/>
            </w:tcBorders>
            <w:shd w:val="clear" w:color="auto" w:fill="auto"/>
            <w:vAlign w:val="center"/>
            <w:hideMark/>
          </w:tcPr>
          <w:p w:rsidR="00120C9D" w:rsidRPr="00703B18" w:rsidRDefault="00120C9D" w:rsidP="00703B18">
            <w:pPr>
              <w:rPr>
                <w:rFonts w:cs="Arial"/>
                <w:sz w:val="22"/>
                <w:lang w:eastAsia="es-CO"/>
              </w:rPr>
            </w:pPr>
            <w:r w:rsidRPr="00703B18">
              <w:rPr>
                <w:rFonts w:cs="Arial"/>
                <w:sz w:val="22"/>
                <w:lang w:eastAsia="es-CO"/>
              </w:rPr>
              <w:lastRenderedPageBreak/>
              <w:t xml:space="preserve">Protección y recuperación de los nacimientos, cursos de agua y zonas de interés hídrico. </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 xml:space="preserve">Promover con los Municipios de </w:t>
            </w:r>
            <w:proofErr w:type="spellStart"/>
            <w:r w:rsidRPr="00703B18">
              <w:rPr>
                <w:rFonts w:cs="Arial"/>
                <w:color w:val="000000"/>
                <w:sz w:val="22"/>
                <w:lang w:eastAsia="es-CO"/>
              </w:rPr>
              <w:t>Cogua</w:t>
            </w:r>
            <w:proofErr w:type="spellEnd"/>
            <w:r w:rsidRPr="00703B18">
              <w:rPr>
                <w:rFonts w:cs="Arial"/>
                <w:color w:val="000000"/>
                <w:sz w:val="22"/>
                <w:lang w:eastAsia="es-CO"/>
              </w:rPr>
              <w:t xml:space="preserve"> y </w:t>
            </w:r>
            <w:proofErr w:type="spellStart"/>
            <w:r w:rsidRPr="00703B18">
              <w:rPr>
                <w:rFonts w:cs="Arial"/>
                <w:color w:val="000000"/>
                <w:sz w:val="22"/>
                <w:lang w:eastAsia="es-CO"/>
              </w:rPr>
              <w:t>Nemocón</w:t>
            </w:r>
            <w:proofErr w:type="spellEnd"/>
            <w:r w:rsidRPr="00703B18">
              <w:rPr>
                <w:rFonts w:cs="Arial"/>
                <w:color w:val="000000"/>
                <w:sz w:val="22"/>
                <w:lang w:eastAsia="es-CO"/>
              </w:rPr>
              <w:t xml:space="preserve">, la protección y recuperación de los nacimientos y cursos de agua que abastecen el sistema de acueducto </w:t>
            </w:r>
            <w:proofErr w:type="spellStart"/>
            <w:r w:rsidRPr="00703B18">
              <w:rPr>
                <w:rFonts w:cs="Arial"/>
                <w:color w:val="000000"/>
                <w:sz w:val="22"/>
                <w:lang w:eastAsia="es-CO"/>
              </w:rPr>
              <w:t>Neusa</w:t>
            </w:r>
            <w:proofErr w:type="spellEnd"/>
            <w:r w:rsidRPr="00703B18">
              <w:rPr>
                <w:rFonts w:cs="Arial"/>
                <w:color w:val="000000"/>
                <w:sz w:val="22"/>
                <w:lang w:eastAsia="es-CO"/>
              </w:rPr>
              <w:t xml:space="preserve"> y demás cuencas que abastecen el sistema de acueducto Municipal</w:t>
            </w:r>
          </w:p>
        </w:tc>
      </w:tr>
      <w:tr w:rsidR="00120C9D" w:rsidRPr="00703B18" w:rsidTr="00703B18">
        <w:trPr>
          <w:trHeight w:val="281"/>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Protección de las áreas tributarias</w:t>
            </w:r>
          </w:p>
        </w:tc>
      </w:tr>
      <w:tr w:rsidR="00120C9D" w:rsidRPr="00703B18" w:rsidTr="00703B18">
        <w:trPr>
          <w:trHeight w:val="281"/>
        </w:trPr>
        <w:tc>
          <w:tcPr>
            <w:tcW w:w="2138" w:type="pct"/>
            <w:vMerge/>
            <w:tcBorders>
              <w:left w:val="double" w:sz="6" w:space="0" w:color="auto"/>
              <w:bottom w:val="single" w:sz="4" w:space="0" w:color="auto"/>
              <w:right w:val="single" w:sz="4" w:space="0" w:color="auto"/>
            </w:tcBorders>
            <w:shd w:val="clear" w:color="auto" w:fill="auto"/>
            <w:vAlign w:val="center"/>
          </w:tcPr>
          <w:p w:rsidR="00120C9D" w:rsidRPr="00703B18" w:rsidRDefault="00120C9D" w:rsidP="00703B18">
            <w:pPr>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tcPr>
          <w:p w:rsidR="00120C9D" w:rsidRPr="00703B18" w:rsidRDefault="00120C9D" w:rsidP="00703B18">
            <w:pPr>
              <w:rPr>
                <w:rFonts w:cs="Arial"/>
                <w:color w:val="000000"/>
                <w:sz w:val="22"/>
                <w:lang w:eastAsia="es-CO"/>
              </w:rPr>
            </w:pPr>
            <w:r w:rsidRPr="00703B18">
              <w:rPr>
                <w:rFonts w:cs="Arial"/>
                <w:color w:val="000000"/>
                <w:sz w:val="22"/>
                <w:lang w:eastAsia="es-CO"/>
              </w:rPr>
              <w:t>Promover la prestación del servicio domiciliario de agua potable para la zona rural, buscando el fortalecimiento de los acueductos veredales con autonomía  y cumplimiento de las normas vigentes.</w:t>
            </w:r>
          </w:p>
        </w:tc>
      </w:tr>
      <w:tr w:rsidR="00120C9D" w:rsidRPr="00703B18" w:rsidTr="00703B18">
        <w:trPr>
          <w:trHeight w:val="828"/>
        </w:trPr>
        <w:tc>
          <w:tcPr>
            <w:tcW w:w="2138" w:type="pct"/>
            <w:vMerge w:val="restart"/>
            <w:tcBorders>
              <w:top w:val="nil"/>
              <w:left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Implementación de mecanismos que disminuyan las emisiones contaminantes y el deterioro de la capa de ozono</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 xml:space="preserve">Promover el desarrollo de proyectos urbanísticos ecológicos y ambientalmente sostenibles, que planteen en la solución de sus servicios públicos el aprovechamiento del agua lluvia y otras tecnologías alternativas, </w:t>
            </w:r>
          </w:p>
        </w:tc>
      </w:tr>
      <w:tr w:rsidR="00120C9D" w:rsidRPr="00703B18" w:rsidTr="00703B18">
        <w:trPr>
          <w:trHeight w:val="543"/>
        </w:trPr>
        <w:tc>
          <w:tcPr>
            <w:tcW w:w="2138" w:type="pct"/>
            <w:vMerge/>
            <w:tcBorders>
              <w:left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Promover la utilización de aparatos de bajo consumo o ahorradores en la utilización de los servicios de acueducto, alcantarillado, energía eléctrica y gas natural.</w:t>
            </w:r>
          </w:p>
        </w:tc>
      </w:tr>
      <w:tr w:rsidR="00120C9D" w:rsidRPr="00703B18" w:rsidTr="00703B18">
        <w:trPr>
          <w:trHeight w:val="543"/>
        </w:trPr>
        <w:tc>
          <w:tcPr>
            <w:tcW w:w="2138" w:type="pct"/>
            <w:vMerge/>
            <w:tcBorders>
              <w:left w:val="double" w:sz="6" w:space="0" w:color="auto"/>
              <w:bottom w:val="single" w:sz="4" w:space="0" w:color="auto"/>
              <w:right w:val="single" w:sz="4" w:space="0" w:color="auto"/>
            </w:tcBorders>
            <w:shd w:val="clear" w:color="auto" w:fill="auto"/>
            <w:vAlign w:val="center"/>
          </w:tcPr>
          <w:p w:rsidR="00120C9D" w:rsidRPr="00703B18" w:rsidRDefault="00120C9D" w:rsidP="00703B18">
            <w:pPr>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tcPr>
          <w:p w:rsidR="00120C9D" w:rsidRPr="00703B18" w:rsidRDefault="00120C9D" w:rsidP="00703B18">
            <w:pPr>
              <w:rPr>
                <w:rFonts w:cs="Arial"/>
                <w:color w:val="000000"/>
                <w:sz w:val="22"/>
                <w:lang w:eastAsia="es-CO"/>
              </w:rPr>
            </w:pPr>
            <w:r w:rsidRPr="00703B18">
              <w:rPr>
                <w:rFonts w:cs="Arial"/>
                <w:color w:val="000000"/>
                <w:sz w:val="22"/>
                <w:lang w:eastAsia="es-CO"/>
              </w:rPr>
              <w:t>Prever ubicación de sitio alternativo de disposición final de los residuos sólidos para el caso de una contingencia en el relleno sanitario nuevo Mondoñedo</w:t>
            </w:r>
          </w:p>
        </w:tc>
      </w:tr>
      <w:tr w:rsidR="00120C9D" w:rsidRPr="00703B18" w:rsidTr="00703B18">
        <w:trPr>
          <w:trHeight w:val="723"/>
        </w:trPr>
        <w:tc>
          <w:tcPr>
            <w:tcW w:w="2138" w:type="pct"/>
            <w:vMerge w:val="restart"/>
            <w:tcBorders>
              <w:top w:val="nil"/>
              <w:left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 xml:space="preserve">Mejorar las condiciones de vida de los </w:t>
            </w:r>
            <w:proofErr w:type="spellStart"/>
            <w:r w:rsidRPr="00703B18">
              <w:rPr>
                <w:rFonts w:cs="Arial"/>
                <w:color w:val="000000"/>
                <w:sz w:val="22"/>
                <w:lang w:eastAsia="es-CO"/>
              </w:rPr>
              <w:t>Zipaquireños</w:t>
            </w:r>
            <w:proofErr w:type="spellEnd"/>
            <w:r w:rsidRPr="00703B18">
              <w:rPr>
                <w:rFonts w:cs="Arial"/>
                <w:color w:val="000000"/>
                <w:sz w:val="22"/>
                <w:lang w:eastAsia="es-CO"/>
              </w:rPr>
              <w:t xml:space="preserve"> con la optimización en la prestación de los servicios públicos domiciliarios.</w:t>
            </w:r>
          </w:p>
          <w:p w:rsidR="00120C9D" w:rsidRPr="00703B18" w:rsidRDefault="00120C9D" w:rsidP="00703B18">
            <w:pPr>
              <w:rPr>
                <w:rFonts w:cs="Arial"/>
                <w:color w:val="000000"/>
                <w:sz w:val="22"/>
                <w:lang w:eastAsia="es-CO"/>
              </w:rPr>
            </w:pPr>
            <w:r w:rsidRPr="00703B18">
              <w:rPr>
                <w:rFonts w:cs="Arial"/>
                <w:color w:val="000000"/>
                <w:sz w:val="22"/>
                <w:lang w:eastAsia="es-CO"/>
              </w:rPr>
              <w:t> </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 xml:space="preserve">Gestionar ante las empresas prestadoras de los servicios públicos de energía eléctrica, telefonía y gas natural la ampliación de la capacidad actual de sus sistemas. </w:t>
            </w:r>
          </w:p>
        </w:tc>
      </w:tr>
      <w:tr w:rsidR="00120C9D" w:rsidRPr="00703B18" w:rsidTr="00703B18">
        <w:trPr>
          <w:trHeight w:val="841"/>
        </w:trPr>
        <w:tc>
          <w:tcPr>
            <w:tcW w:w="2138" w:type="pct"/>
            <w:vMerge/>
            <w:tcBorders>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 xml:space="preserve">Recolección y consolidación de la información de los diferentes componentes de los servicios públicos domiciliarios que se prestan en el Municipio.  </w:t>
            </w:r>
          </w:p>
        </w:tc>
      </w:tr>
      <w:tr w:rsidR="00120C9D" w:rsidRPr="00703B18" w:rsidTr="00703B18">
        <w:trPr>
          <w:trHeight w:val="487"/>
        </w:trPr>
        <w:tc>
          <w:tcPr>
            <w:tcW w:w="2138" w:type="pct"/>
            <w:vMerge w:val="restart"/>
            <w:tcBorders>
              <w:top w:val="nil"/>
              <w:left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Interconexión de los diferentes sectores de la ciudad con las actividades, equipamiento servicios que ofrece la ciudad a través de modos de transporte motorizados y no motorizados</w:t>
            </w: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 xml:space="preserve">Construcción de vías </w:t>
            </w:r>
            <w:proofErr w:type="spellStart"/>
            <w:r w:rsidRPr="00703B18">
              <w:rPr>
                <w:rFonts w:cs="Arial"/>
                <w:color w:val="000000"/>
                <w:sz w:val="22"/>
                <w:lang w:eastAsia="es-CO"/>
              </w:rPr>
              <w:t>estructurantes</w:t>
            </w:r>
            <w:proofErr w:type="spellEnd"/>
            <w:r w:rsidRPr="00703B18">
              <w:rPr>
                <w:rFonts w:cs="Arial"/>
                <w:color w:val="000000"/>
                <w:sz w:val="22"/>
                <w:lang w:eastAsia="es-CO"/>
              </w:rPr>
              <w:t xml:space="preserve"> en la zona de expansión urbana</w:t>
            </w:r>
          </w:p>
        </w:tc>
      </w:tr>
      <w:tr w:rsidR="00120C9D" w:rsidRPr="00703B18" w:rsidTr="00703B18">
        <w:trPr>
          <w:trHeight w:val="411"/>
        </w:trPr>
        <w:tc>
          <w:tcPr>
            <w:tcW w:w="2138" w:type="pct"/>
            <w:vMerge/>
            <w:tcBorders>
              <w:left w:val="double" w:sz="6" w:space="0" w:color="auto"/>
              <w:right w:val="single" w:sz="4" w:space="0" w:color="auto"/>
            </w:tcBorders>
            <w:shd w:val="clear" w:color="auto" w:fill="auto"/>
            <w:vAlign w:val="center"/>
          </w:tcPr>
          <w:p w:rsidR="00120C9D" w:rsidRPr="00703B18" w:rsidRDefault="00120C9D" w:rsidP="00703B18">
            <w:pPr>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Construir infraestructura para transporte no motorizado</w:t>
            </w:r>
          </w:p>
        </w:tc>
      </w:tr>
      <w:tr w:rsidR="00120C9D" w:rsidRPr="00703B18" w:rsidTr="00703B18">
        <w:trPr>
          <w:trHeight w:val="411"/>
        </w:trPr>
        <w:tc>
          <w:tcPr>
            <w:tcW w:w="2138" w:type="pct"/>
            <w:vMerge/>
            <w:tcBorders>
              <w:left w:val="double" w:sz="6" w:space="0" w:color="auto"/>
              <w:right w:val="single" w:sz="4" w:space="0" w:color="auto"/>
            </w:tcBorders>
            <w:shd w:val="clear" w:color="auto" w:fill="auto"/>
            <w:vAlign w:val="center"/>
          </w:tcPr>
          <w:p w:rsidR="00120C9D" w:rsidRPr="00703B18" w:rsidRDefault="00120C9D" w:rsidP="00703B18">
            <w:pPr>
              <w:rPr>
                <w:rFonts w:cs="Arial"/>
                <w:color w:val="000000"/>
                <w:sz w:val="22"/>
                <w:lang w:eastAsia="es-CO"/>
              </w:rPr>
            </w:pPr>
          </w:p>
        </w:tc>
        <w:tc>
          <w:tcPr>
            <w:tcW w:w="2862" w:type="pct"/>
            <w:tcBorders>
              <w:top w:val="nil"/>
              <w:left w:val="nil"/>
              <w:bottom w:val="single" w:sz="4" w:space="0" w:color="auto"/>
              <w:right w:val="double" w:sz="6" w:space="0" w:color="auto"/>
            </w:tcBorders>
            <w:shd w:val="clear" w:color="auto" w:fill="auto"/>
            <w:vAlign w:val="center"/>
          </w:tcPr>
          <w:p w:rsidR="00120C9D" w:rsidRPr="00703B18" w:rsidRDefault="00120C9D" w:rsidP="00703B18">
            <w:pPr>
              <w:rPr>
                <w:rFonts w:cs="Arial"/>
                <w:color w:val="000000"/>
                <w:sz w:val="22"/>
                <w:lang w:eastAsia="es-CO"/>
              </w:rPr>
            </w:pPr>
            <w:r w:rsidRPr="00703B18">
              <w:rPr>
                <w:rFonts w:cs="Arial"/>
                <w:color w:val="000000"/>
                <w:sz w:val="22"/>
                <w:lang w:eastAsia="es-CO"/>
              </w:rPr>
              <w:t>Establecer el plan Municipal de Movilidad</w:t>
            </w:r>
          </w:p>
        </w:tc>
      </w:tr>
      <w:tr w:rsidR="00120C9D" w:rsidRPr="00703B18" w:rsidTr="00703B18">
        <w:trPr>
          <w:trHeight w:val="278"/>
        </w:trPr>
        <w:tc>
          <w:tcPr>
            <w:tcW w:w="2138" w:type="pct"/>
            <w:vMerge/>
            <w:tcBorders>
              <w:left w:val="double" w:sz="6" w:space="0" w:color="auto"/>
              <w:bottom w:val="double" w:sz="6" w:space="0" w:color="auto"/>
              <w:right w:val="single" w:sz="4" w:space="0" w:color="auto"/>
            </w:tcBorders>
            <w:shd w:val="clear" w:color="auto" w:fill="auto"/>
            <w:vAlign w:val="center"/>
          </w:tcPr>
          <w:p w:rsidR="00120C9D" w:rsidRPr="00703B18" w:rsidRDefault="00120C9D" w:rsidP="00703B18">
            <w:pPr>
              <w:rPr>
                <w:rFonts w:cs="Arial"/>
                <w:color w:val="000000"/>
                <w:sz w:val="22"/>
                <w:lang w:eastAsia="es-CO"/>
              </w:rPr>
            </w:pPr>
          </w:p>
        </w:tc>
        <w:tc>
          <w:tcPr>
            <w:tcW w:w="2862"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rPr>
                <w:rFonts w:cs="Arial"/>
                <w:color w:val="000000"/>
                <w:sz w:val="22"/>
                <w:lang w:eastAsia="es-CO"/>
              </w:rPr>
            </w:pPr>
            <w:r w:rsidRPr="00703B18">
              <w:rPr>
                <w:rFonts w:cs="Arial"/>
                <w:color w:val="000000"/>
                <w:sz w:val="22"/>
                <w:lang w:eastAsia="es-CO"/>
              </w:rPr>
              <w:t>Mejorar la eficiencia de la red vial existente</w:t>
            </w:r>
          </w:p>
        </w:tc>
      </w:tr>
    </w:tbl>
    <w:p w:rsidR="00120C9D" w:rsidRPr="00703B18" w:rsidRDefault="00120C9D" w:rsidP="00120C9D">
      <w:pPr>
        <w:rPr>
          <w:rFonts w:cs="Arial"/>
          <w:szCs w:val="24"/>
        </w:rPr>
      </w:pPr>
    </w:p>
    <w:p w:rsidR="00120C9D" w:rsidRPr="00703B18" w:rsidRDefault="00120C9D" w:rsidP="00120C9D">
      <w:pPr>
        <w:pStyle w:val="Ttulo3"/>
        <w:rPr>
          <w:rFonts w:ascii="Arial" w:hAnsi="Arial" w:cs="Arial"/>
          <w:b w:val="0"/>
          <w:sz w:val="24"/>
        </w:rPr>
      </w:pPr>
      <w:r w:rsidRPr="00703B18">
        <w:rPr>
          <w:rFonts w:ascii="Arial" w:hAnsi="Arial" w:cs="Arial"/>
          <w:sz w:val="24"/>
        </w:rPr>
        <w:t>ARTÍCULO 10.-</w:t>
      </w:r>
      <w:r w:rsidRPr="00703B18">
        <w:rPr>
          <w:rFonts w:ascii="Arial" w:hAnsi="Arial" w:cs="Arial"/>
          <w:b w:val="0"/>
          <w:sz w:val="24"/>
        </w:rPr>
        <w:t xml:space="preserve"> </w:t>
      </w:r>
      <w:r w:rsidRPr="00703B18">
        <w:rPr>
          <w:rFonts w:ascii="Arial" w:hAnsi="Arial" w:cs="Arial"/>
          <w:sz w:val="24"/>
        </w:rPr>
        <w:t>VISIÓN AMBIENTAL REGIONAL.</w:t>
      </w:r>
      <w:r w:rsidRPr="00703B18">
        <w:rPr>
          <w:rFonts w:ascii="Arial" w:hAnsi="Arial" w:cs="Arial"/>
          <w:b w:val="0"/>
          <w:sz w:val="24"/>
        </w:rPr>
        <w:t xml:space="preserve"> El aspecto ambiental de un territorio lo constituyen los ecosistemas estratégicos que transcienden los límites de las jurisdicciones geopolíticas, los cuales requieren de manejos integrados para su preservación y el mantenimiento del equilibrio y de la sostenibilidad de los territorios. </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szCs w:val="24"/>
        </w:rPr>
        <w:t>Con el fin de dar un marco ambiental que permita abrir un espacio de concertación regional  el cual dependerá del desarrollo del respectivo plan regional con los Municipios que comparten estos ecosistemas se determinaron los siguientes temas los cuales deberán desarrollarse durante la vigencia del presente acuerdo:</w:t>
      </w:r>
    </w:p>
    <w:p w:rsidR="00120C9D" w:rsidRPr="00703B18" w:rsidRDefault="00120C9D" w:rsidP="001424AA">
      <w:pPr>
        <w:numPr>
          <w:ilvl w:val="0"/>
          <w:numId w:val="152"/>
        </w:numPr>
        <w:tabs>
          <w:tab w:val="left" w:pos="720"/>
        </w:tabs>
        <w:spacing w:line="240" w:lineRule="auto"/>
        <w:ind w:left="0" w:firstLine="0"/>
        <w:rPr>
          <w:rFonts w:cs="Arial"/>
          <w:szCs w:val="24"/>
        </w:rPr>
      </w:pPr>
      <w:r w:rsidRPr="00703B18">
        <w:rPr>
          <w:rFonts w:cs="Arial"/>
          <w:szCs w:val="24"/>
        </w:rPr>
        <w:t>Manejo de la cuenca del río Bogotá.</w:t>
      </w:r>
    </w:p>
    <w:p w:rsidR="00120C9D" w:rsidRPr="00703B18" w:rsidRDefault="00120C9D" w:rsidP="001424AA">
      <w:pPr>
        <w:numPr>
          <w:ilvl w:val="0"/>
          <w:numId w:val="152"/>
        </w:numPr>
        <w:tabs>
          <w:tab w:val="left" w:pos="720"/>
        </w:tabs>
        <w:spacing w:line="240" w:lineRule="auto"/>
        <w:ind w:left="0" w:firstLine="0"/>
        <w:rPr>
          <w:rFonts w:cs="Arial"/>
          <w:szCs w:val="24"/>
        </w:rPr>
      </w:pPr>
      <w:r w:rsidRPr="00703B18">
        <w:rPr>
          <w:rFonts w:cs="Arial"/>
          <w:szCs w:val="24"/>
        </w:rPr>
        <w:t>Manejo de los ecosistemas del Páramo de Guerrero.</w:t>
      </w:r>
    </w:p>
    <w:p w:rsidR="00120C9D" w:rsidRPr="00703B18" w:rsidRDefault="00120C9D" w:rsidP="001424AA">
      <w:pPr>
        <w:numPr>
          <w:ilvl w:val="0"/>
          <w:numId w:val="152"/>
        </w:numPr>
        <w:tabs>
          <w:tab w:val="left" w:pos="720"/>
        </w:tabs>
        <w:spacing w:line="240" w:lineRule="auto"/>
        <w:ind w:left="0" w:firstLine="0"/>
        <w:rPr>
          <w:rFonts w:cs="Arial"/>
          <w:szCs w:val="24"/>
        </w:rPr>
      </w:pPr>
      <w:r w:rsidRPr="00703B18">
        <w:rPr>
          <w:rFonts w:cs="Arial"/>
          <w:szCs w:val="24"/>
        </w:rPr>
        <w:t>Manejo de la disposición final de basuras.</w:t>
      </w:r>
    </w:p>
    <w:p w:rsidR="00120C9D" w:rsidRPr="00703B18" w:rsidRDefault="00120C9D" w:rsidP="001424AA">
      <w:pPr>
        <w:numPr>
          <w:ilvl w:val="0"/>
          <w:numId w:val="152"/>
        </w:numPr>
        <w:tabs>
          <w:tab w:val="left" w:pos="720"/>
        </w:tabs>
        <w:spacing w:line="240" w:lineRule="auto"/>
        <w:ind w:left="0" w:firstLine="0"/>
        <w:rPr>
          <w:rFonts w:cs="Arial"/>
          <w:szCs w:val="24"/>
        </w:rPr>
      </w:pPr>
      <w:r w:rsidRPr="00703B18">
        <w:rPr>
          <w:rFonts w:cs="Arial"/>
          <w:szCs w:val="24"/>
        </w:rPr>
        <w:t xml:space="preserve">Manejo aprovisionamiento de agua para la Planta Regional (Zipaquirá – </w:t>
      </w:r>
      <w:proofErr w:type="spellStart"/>
      <w:r w:rsidRPr="00703B18">
        <w:rPr>
          <w:rFonts w:cs="Arial"/>
          <w:szCs w:val="24"/>
        </w:rPr>
        <w:t>Cogua</w:t>
      </w:r>
      <w:proofErr w:type="spellEnd"/>
      <w:r w:rsidRPr="00703B18">
        <w:rPr>
          <w:rFonts w:cs="Arial"/>
          <w:szCs w:val="24"/>
        </w:rPr>
        <w:t xml:space="preserve"> - </w:t>
      </w:r>
      <w:proofErr w:type="spellStart"/>
      <w:r w:rsidRPr="00703B18">
        <w:rPr>
          <w:rFonts w:cs="Arial"/>
          <w:szCs w:val="24"/>
        </w:rPr>
        <w:t>Nemocón</w:t>
      </w:r>
      <w:proofErr w:type="spellEnd"/>
      <w:r w:rsidRPr="00703B18">
        <w:rPr>
          <w:rFonts w:cs="Arial"/>
          <w:szCs w:val="24"/>
        </w:rPr>
        <w:t>).</w:t>
      </w:r>
    </w:p>
    <w:p w:rsidR="00120C9D" w:rsidRPr="00703B18" w:rsidRDefault="00120C9D" w:rsidP="00120C9D">
      <w:pPr>
        <w:rPr>
          <w:rFonts w:cs="Arial"/>
          <w:b/>
          <w:szCs w:val="24"/>
        </w:rPr>
      </w:pPr>
    </w:p>
    <w:p w:rsidR="00120C9D" w:rsidRPr="00703B18" w:rsidRDefault="00120C9D" w:rsidP="00120C9D">
      <w:pPr>
        <w:jc w:val="center"/>
        <w:rPr>
          <w:rFonts w:cs="Arial"/>
          <w:b/>
          <w:szCs w:val="24"/>
        </w:rPr>
      </w:pPr>
      <w:r w:rsidRPr="00703B18">
        <w:rPr>
          <w:rFonts w:cs="Arial"/>
          <w:b/>
          <w:szCs w:val="24"/>
        </w:rPr>
        <w:lastRenderedPageBreak/>
        <w:t>CAPÍTULO 2</w:t>
      </w:r>
    </w:p>
    <w:p w:rsidR="00120C9D" w:rsidRPr="00703B18" w:rsidRDefault="00120C9D" w:rsidP="00120C9D">
      <w:pPr>
        <w:jc w:val="center"/>
        <w:rPr>
          <w:rFonts w:cs="Arial"/>
          <w:b/>
          <w:szCs w:val="24"/>
        </w:rPr>
      </w:pPr>
      <w:r w:rsidRPr="00703B18">
        <w:rPr>
          <w:rFonts w:cs="Arial"/>
          <w:b/>
          <w:szCs w:val="24"/>
        </w:rPr>
        <w:t>DE LA CLASIFICACIÓN DEL SUELO EN EL TERRITORIO MUNICIPAL</w:t>
      </w:r>
    </w:p>
    <w:p w:rsidR="00120C9D" w:rsidRPr="00703B18" w:rsidRDefault="00120C9D" w:rsidP="00120C9D">
      <w:pPr>
        <w:rPr>
          <w:rFonts w:cs="Arial"/>
          <w:color w:val="FF0000"/>
          <w:szCs w:val="24"/>
        </w:rPr>
      </w:pPr>
    </w:p>
    <w:p w:rsidR="00120C9D" w:rsidRPr="00703B18" w:rsidRDefault="00120C9D" w:rsidP="00120C9D">
      <w:pPr>
        <w:pStyle w:val="Ttulo3"/>
        <w:rPr>
          <w:rFonts w:ascii="Arial" w:hAnsi="Arial" w:cs="Arial"/>
          <w:b w:val="0"/>
          <w:sz w:val="24"/>
        </w:rPr>
      </w:pPr>
      <w:r w:rsidRPr="00703B18">
        <w:rPr>
          <w:rFonts w:ascii="Arial" w:hAnsi="Arial" w:cs="Arial"/>
          <w:sz w:val="24"/>
        </w:rPr>
        <w:t>ARTÍCULO 11.-</w:t>
      </w:r>
      <w:r w:rsidRPr="00703B18">
        <w:rPr>
          <w:rFonts w:ascii="Arial" w:hAnsi="Arial" w:cs="Arial"/>
          <w:b w:val="0"/>
          <w:sz w:val="24"/>
        </w:rPr>
        <w:t xml:space="preserve"> </w:t>
      </w:r>
      <w:r w:rsidRPr="00703B18">
        <w:rPr>
          <w:rFonts w:ascii="Arial" w:hAnsi="Arial" w:cs="Arial"/>
          <w:sz w:val="24"/>
        </w:rPr>
        <w:t>ACTUACIONES INTEGRALES ESTRATÉGICAS.</w:t>
      </w:r>
      <w:r w:rsidRPr="00703B18">
        <w:rPr>
          <w:rFonts w:ascii="Arial" w:hAnsi="Arial" w:cs="Arial"/>
          <w:b w:val="0"/>
          <w:sz w:val="24"/>
        </w:rPr>
        <w:t xml:space="preserve"> Que desarrollan las políticas de ordenamiento para la consolidación de la vocación de Zipaquirá como Polo Regional. Con el objeto de consolidar la vocación funcional del Municipio de Zipaquirá como un </w:t>
      </w:r>
      <w:r w:rsidRPr="00703B18">
        <w:rPr>
          <w:rFonts w:ascii="Arial" w:hAnsi="Arial" w:cs="Arial"/>
          <w:sz w:val="24"/>
        </w:rPr>
        <w:t>Polo de Desarrollo Regional – Centro Cultural y Agropecuario - Agroindustrial e Industrial</w:t>
      </w:r>
      <w:r w:rsidRPr="00703B18">
        <w:rPr>
          <w:rFonts w:ascii="Arial" w:hAnsi="Arial" w:cs="Arial"/>
          <w:b w:val="0"/>
          <w:sz w:val="24"/>
        </w:rPr>
        <w:t>, se establece la realización de las siguientes actuaciones urbanísticas integrales, las cuales se desarrollarán mediante macro proyectos y planes parciales con el fin de  garantizar un impacto estructural sobre las políticas de ordenamiento definidas en los artículos precedentes.</w:t>
      </w:r>
    </w:p>
    <w:p w:rsidR="00120C9D" w:rsidRPr="00703B18" w:rsidRDefault="00120C9D" w:rsidP="00120C9D">
      <w:pPr>
        <w:pStyle w:val="Sangra3detindependiente1"/>
        <w:spacing w:line="240" w:lineRule="auto"/>
        <w:ind w:left="0"/>
        <w:jc w:val="both"/>
        <w:rPr>
          <w:rFonts w:ascii="Arial" w:hAnsi="Arial" w:cs="Arial"/>
          <w:szCs w:val="24"/>
        </w:rPr>
      </w:pPr>
    </w:p>
    <w:p w:rsidR="00120C9D" w:rsidRPr="00703B18" w:rsidRDefault="00120C9D" w:rsidP="00120C9D">
      <w:pPr>
        <w:pStyle w:val="Sangra3detindependiente1"/>
        <w:spacing w:line="240" w:lineRule="auto"/>
        <w:ind w:left="0"/>
        <w:jc w:val="both"/>
        <w:rPr>
          <w:rFonts w:ascii="Arial" w:hAnsi="Arial" w:cs="Arial"/>
          <w:szCs w:val="24"/>
        </w:rPr>
      </w:pPr>
      <w:r w:rsidRPr="00703B18">
        <w:rPr>
          <w:rFonts w:ascii="Arial" w:hAnsi="Arial" w:cs="Arial"/>
          <w:szCs w:val="24"/>
        </w:rPr>
        <w:t>La propuesta de estas actuaciones urbanísticas integrales se realiza conforme a lo determinado en el numeral 1.2 del artículo 12 de la Ley 388 de 1997, así como en los artículos 113  y 114 de la citada Ley sobre las actuaciones urbanas integrales y los macro proyectos urbanos, respectivamente.</w:t>
      </w:r>
    </w:p>
    <w:p w:rsidR="00120C9D" w:rsidRPr="00703B18" w:rsidRDefault="00120C9D" w:rsidP="00120C9D">
      <w:pPr>
        <w:pStyle w:val="Sangra3detindependiente1"/>
        <w:spacing w:line="240" w:lineRule="auto"/>
        <w:ind w:left="0"/>
        <w:jc w:val="both"/>
        <w:rPr>
          <w:rFonts w:ascii="Arial" w:hAnsi="Arial" w:cs="Arial"/>
          <w:szCs w:val="24"/>
        </w:rPr>
      </w:pPr>
    </w:p>
    <w:p w:rsidR="00120C9D" w:rsidRPr="00703B18" w:rsidRDefault="00120C9D" w:rsidP="00120C9D">
      <w:pPr>
        <w:pStyle w:val="Sangra3detindependiente1"/>
        <w:spacing w:line="240" w:lineRule="auto"/>
        <w:ind w:left="0"/>
        <w:jc w:val="both"/>
        <w:rPr>
          <w:rFonts w:ascii="Arial" w:hAnsi="Arial" w:cs="Arial"/>
          <w:szCs w:val="24"/>
        </w:rPr>
      </w:pPr>
      <w:r w:rsidRPr="00703B18">
        <w:rPr>
          <w:rFonts w:ascii="Arial" w:hAnsi="Arial" w:cs="Arial"/>
          <w:szCs w:val="24"/>
        </w:rPr>
        <w:t>Se definen las siguientes actuaciones urbanísticas integrales como planes parciales para el área urbana, de expansión urbana y algunos macro proyectos (distrito agroindustrial e industrial, zona turística, zona tecnológica).</w:t>
      </w:r>
    </w:p>
    <w:p w:rsidR="00120C9D" w:rsidRPr="00703B18" w:rsidRDefault="00120C9D" w:rsidP="00120C9D">
      <w:pPr>
        <w:rPr>
          <w:rFonts w:cs="Arial"/>
          <w:szCs w:val="24"/>
        </w:rPr>
      </w:pPr>
    </w:p>
    <w:p w:rsidR="00120C9D" w:rsidRPr="00703B18" w:rsidRDefault="00120C9D" w:rsidP="001424AA">
      <w:pPr>
        <w:numPr>
          <w:ilvl w:val="0"/>
          <w:numId w:val="168"/>
        </w:numPr>
        <w:tabs>
          <w:tab w:val="left" w:pos="360"/>
        </w:tabs>
        <w:spacing w:line="240" w:lineRule="auto"/>
        <w:ind w:left="426"/>
        <w:rPr>
          <w:rFonts w:cs="Arial"/>
          <w:b/>
          <w:szCs w:val="24"/>
        </w:rPr>
      </w:pPr>
      <w:r w:rsidRPr="00703B18">
        <w:rPr>
          <w:rFonts w:cs="Arial"/>
          <w:b/>
          <w:szCs w:val="24"/>
        </w:rPr>
        <w:t>Recuperación urbanística del centro histórico: Esta actuación urbanística integral tiene los siguientes objetivos:</w:t>
      </w:r>
    </w:p>
    <w:p w:rsidR="00120C9D" w:rsidRPr="00703B18" w:rsidRDefault="00120C9D" w:rsidP="001424AA">
      <w:pPr>
        <w:pStyle w:val="Sangra3detindependiente1"/>
        <w:numPr>
          <w:ilvl w:val="0"/>
          <w:numId w:val="16"/>
        </w:numPr>
        <w:tabs>
          <w:tab w:val="left" w:pos="780"/>
        </w:tabs>
        <w:spacing w:line="240" w:lineRule="auto"/>
        <w:ind w:left="284" w:hanging="284"/>
        <w:jc w:val="both"/>
        <w:rPr>
          <w:rFonts w:ascii="Arial" w:hAnsi="Arial" w:cs="Arial"/>
          <w:szCs w:val="24"/>
        </w:rPr>
      </w:pPr>
      <w:r w:rsidRPr="00703B18">
        <w:rPr>
          <w:rFonts w:ascii="Arial" w:hAnsi="Arial" w:cs="Arial"/>
          <w:szCs w:val="24"/>
        </w:rPr>
        <w:t>Fortalecer la vocación funcional del Municipio como centro de desarrollo cultural, promocionando su patrimonio arquitectónico y urbanístico que le permitan intensificar su desarrollo turístico.</w:t>
      </w:r>
    </w:p>
    <w:p w:rsidR="00120C9D" w:rsidRPr="00703B18" w:rsidRDefault="00120C9D" w:rsidP="001424AA">
      <w:pPr>
        <w:pStyle w:val="Sangra3detindependiente1"/>
        <w:numPr>
          <w:ilvl w:val="0"/>
          <w:numId w:val="16"/>
        </w:numPr>
        <w:tabs>
          <w:tab w:val="left" w:pos="780"/>
        </w:tabs>
        <w:spacing w:line="240" w:lineRule="auto"/>
        <w:ind w:left="284" w:hanging="284"/>
        <w:jc w:val="both"/>
        <w:rPr>
          <w:rFonts w:ascii="Arial" w:hAnsi="Arial" w:cs="Arial"/>
          <w:szCs w:val="24"/>
        </w:rPr>
      </w:pPr>
      <w:r w:rsidRPr="00703B18">
        <w:rPr>
          <w:rFonts w:ascii="Arial" w:hAnsi="Arial" w:cs="Arial"/>
          <w:szCs w:val="24"/>
        </w:rPr>
        <w:t xml:space="preserve">Desarrollar las intervenciones generales sobre el espacio público que permitan mitigar el deterioro urbanístico en que se encuentra el centro histórico de la ciudad (declarado como monumento nacional o bien cultural de interés nacional). </w:t>
      </w:r>
    </w:p>
    <w:p w:rsidR="00120C9D" w:rsidRPr="00703B18" w:rsidRDefault="00120C9D" w:rsidP="001424AA">
      <w:pPr>
        <w:pStyle w:val="Sangra3detindependiente1"/>
        <w:numPr>
          <w:ilvl w:val="0"/>
          <w:numId w:val="16"/>
        </w:numPr>
        <w:tabs>
          <w:tab w:val="left" w:pos="780"/>
        </w:tabs>
        <w:spacing w:line="240" w:lineRule="auto"/>
        <w:ind w:left="284" w:hanging="284"/>
        <w:jc w:val="both"/>
        <w:rPr>
          <w:rFonts w:ascii="Arial" w:hAnsi="Arial" w:cs="Arial"/>
          <w:szCs w:val="24"/>
        </w:rPr>
      </w:pPr>
      <w:r w:rsidRPr="00703B18">
        <w:rPr>
          <w:rFonts w:ascii="Arial" w:hAnsi="Arial" w:cs="Arial"/>
          <w:szCs w:val="24"/>
        </w:rPr>
        <w:t>Recuperar y reorganizar el espacio urbano, y el funcionamiento vial que permita articular adecuadamente la ciudad con el campo y el Municipio con la región.</w:t>
      </w:r>
    </w:p>
    <w:p w:rsidR="00120C9D" w:rsidRPr="00703B18" w:rsidRDefault="00120C9D" w:rsidP="001424AA">
      <w:pPr>
        <w:pStyle w:val="Sangra3detindependiente1"/>
        <w:numPr>
          <w:ilvl w:val="0"/>
          <w:numId w:val="16"/>
        </w:numPr>
        <w:tabs>
          <w:tab w:val="left" w:pos="780"/>
        </w:tabs>
        <w:spacing w:line="240" w:lineRule="auto"/>
        <w:ind w:left="284" w:hanging="284"/>
        <w:jc w:val="both"/>
        <w:rPr>
          <w:rFonts w:ascii="Arial" w:hAnsi="Arial" w:cs="Arial"/>
          <w:szCs w:val="24"/>
        </w:rPr>
      </w:pPr>
      <w:r w:rsidRPr="00703B18">
        <w:rPr>
          <w:rFonts w:ascii="Arial" w:hAnsi="Arial" w:cs="Arial"/>
          <w:szCs w:val="24"/>
        </w:rPr>
        <w:t xml:space="preserve">Recuperación y restauración de inmuebles de interés cultural, turístico y arquitectónico. </w:t>
      </w:r>
    </w:p>
    <w:p w:rsidR="00120C9D" w:rsidRPr="00703B18" w:rsidRDefault="00120C9D" w:rsidP="00120C9D">
      <w:pPr>
        <w:pStyle w:val="Sangra3detindependiente1"/>
        <w:spacing w:line="240" w:lineRule="auto"/>
        <w:ind w:left="0"/>
        <w:jc w:val="both"/>
        <w:rPr>
          <w:rFonts w:ascii="Arial" w:hAnsi="Arial" w:cs="Arial"/>
          <w:szCs w:val="24"/>
        </w:rPr>
      </w:pPr>
    </w:p>
    <w:p w:rsidR="00120C9D" w:rsidRPr="00703B18" w:rsidRDefault="00120C9D" w:rsidP="00120C9D">
      <w:pPr>
        <w:pStyle w:val="Sangra3detindependiente1"/>
        <w:spacing w:line="240" w:lineRule="auto"/>
        <w:ind w:left="0"/>
        <w:jc w:val="both"/>
        <w:rPr>
          <w:rFonts w:ascii="Arial" w:hAnsi="Arial" w:cs="Arial"/>
          <w:szCs w:val="24"/>
        </w:rPr>
      </w:pPr>
      <w:r w:rsidRPr="00703B18">
        <w:rPr>
          <w:rFonts w:ascii="Arial" w:hAnsi="Arial" w:cs="Arial"/>
          <w:szCs w:val="24"/>
        </w:rPr>
        <w:t>Es de anotar que este Plan Parcial fue adoptado, a través del Decreto 187 de 2002, modificado por el Decreto 279 de 2011 y está orientado por las siguientes directrices:</w:t>
      </w:r>
    </w:p>
    <w:p w:rsidR="00120C9D" w:rsidRPr="00703B18" w:rsidRDefault="00120C9D" w:rsidP="001424AA">
      <w:pPr>
        <w:pStyle w:val="Sangra3detindependiente1"/>
        <w:numPr>
          <w:ilvl w:val="0"/>
          <w:numId w:val="153"/>
        </w:numPr>
        <w:spacing w:line="240" w:lineRule="auto"/>
        <w:jc w:val="both"/>
        <w:rPr>
          <w:rFonts w:ascii="Arial" w:hAnsi="Arial" w:cs="Arial"/>
          <w:szCs w:val="24"/>
        </w:rPr>
      </w:pPr>
      <w:r w:rsidRPr="00703B18">
        <w:rPr>
          <w:rFonts w:ascii="Arial" w:hAnsi="Arial" w:cs="Arial"/>
          <w:szCs w:val="24"/>
        </w:rPr>
        <w:t>Las señaladas en el PEMP (Plan Especial de Manejo y Protección del Centro Histórico).</w:t>
      </w:r>
    </w:p>
    <w:p w:rsidR="00120C9D" w:rsidRPr="00703B18" w:rsidRDefault="00120C9D" w:rsidP="001424AA">
      <w:pPr>
        <w:numPr>
          <w:ilvl w:val="0"/>
          <w:numId w:val="16"/>
        </w:numPr>
        <w:tabs>
          <w:tab w:val="left" w:pos="700"/>
        </w:tabs>
        <w:spacing w:line="240" w:lineRule="auto"/>
        <w:rPr>
          <w:rFonts w:cs="Arial"/>
          <w:szCs w:val="24"/>
        </w:rPr>
      </w:pPr>
      <w:r w:rsidRPr="00703B18">
        <w:rPr>
          <w:rFonts w:cs="Arial"/>
          <w:szCs w:val="24"/>
        </w:rPr>
        <w:t>Tener como referencia los análisis y conclusiones del estudio realizado por Colcultura, cuya delimitación fue determinada en la Resolución 002 de 1982.</w:t>
      </w:r>
    </w:p>
    <w:p w:rsidR="00120C9D" w:rsidRPr="00703B18" w:rsidRDefault="00120C9D" w:rsidP="001424AA">
      <w:pPr>
        <w:numPr>
          <w:ilvl w:val="0"/>
          <w:numId w:val="16"/>
        </w:numPr>
        <w:tabs>
          <w:tab w:val="left" w:pos="700"/>
        </w:tabs>
        <w:spacing w:line="240" w:lineRule="auto"/>
        <w:rPr>
          <w:rFonts w:cs="Arial"/>
          <w:szCs w:val="24"/>
        </w:rPr>
      </w:pPr>
      <w:r w:rsidRPr="00703B18">
        <w:rPr>
          <w:rFonts w:cs="Arial"/>
          <w:szCs w:val="24"/>
        </w:rPr>
        <w:t>Desarrollar las intervenciones estratégicas.</w:t>
      </w:r>
    </w:p>
    <w:p w:rsidR="00120C9D" w:rsidRPr="00703B18" w:rsidRDefault="00120C9D" w:rsidP="00120C9D">
      <w:pPr>
        <w:rPr>
          <w:rFonts w:cs="Arial"/>
          <w:szCs w:val="24"/>
        </w:rPr>
      </w:pPr>
    </w:p>
    <w:p w:rsidR="00120C9D" w:rsidRPr="00703B18" w:rsidRDefault="00120C9D" w:rsidP="00120C9D">
      <w:pPr>
        <w:tabs>
          <w:tab w:val="left" w:pos="1429"/>
        </w:tabs>
        <w:rPr>
          <w:rFonts w:cs="Arial"/>
          <w:szCs w:val="24"/>
        </w:rPr>
      </w:pPr>
      <w:r w:rsidRPr="00703B18">
        <w:rPr>
          <w:rFonts w:cs="Arial"/>
          <w:szCs w:val="24"/>
        </w:rPr>
        <w:t xml:space="preserve">1.1. La recuperación urbanística de los ejes estructurales de espacio público: </w:t>
      </w:r>
    </w:p>
    <w:p w:rsidR="00120C9D" w:rsidRPr="00703B18" w:rsidRDefault="00120C9D" w:rsidP="00120C9D">
      <w:pPr>
        <w:pStyle w:val="Ttulo6"/>
        <w:spacing w:before="0" w:after="0"/>
        <w:rPr>
          <w:rFonts w:ascii="Arial" w:hAnsi="Arial" w:cs="Arial"/>
          <w:b w:val="0"/>
          <w:sz w:val="24"/>
          <w:szCs w:val="24"/>
        </w:rPr>
      </w:pPr>
      <w:r w:rsidRPr="00703B18">
        <w:rPr>
          <w:rFonts w:ascii="Arial" w:hAnsi="Arial" w:cs="Arial"/>
          <w:b w:val="0"/>
          <w:sz w:val="24"/>
          <w:szCs w:val="24"/>
        </w:rPr>
        <w:t xml:space="preserve">A.- Las calles 4ª y 5ª,  entre la carrera 12 y la Iglesia de Nuestra Señora de los Dolores y el Parque Terraplén.  La intervención urbanística sobre dicho eje implica lo siguiente: </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 xml:space="preserve">La recuperación de andenes, señalización y </w:t>
      </w:r>
      <w:proofErr w:type="spellStart"/>
      <w:r w:rsidRPr="00703B18">
        <w:rPr>
          <w:rFonts w:cs="Arial"/>
          <w:szCs w:val="24"/>
        </w:rPr>
        <w:t>subterranización</w:t>
      </w:r>
      <w:proofErr w:type="spellEnd"/>
      <w:r w:rsidRPr="00703B18">
        <w:rPr>
          <w:rFonts w:cs="Arial"/>
          <w:szCs w:val="24"/>
        </w:rPr>
        <w:t xml:space="preserve"> de redes.</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 xml:space="preserve">Peatonalización y/o </w:t>
      </w:r>
      <w:proofErr w:type="spellStart"/>
      <w:r w:rsidRPr="00703B18">
        <w:rPr>
          <w:rFonts w:cs="Arial"/>
          <w:szCs w:val="24"/>
        </w:rPr>
        <w:t>semi</w:t>
      </w:r>
      <w:proofErr w:type="spellEnd"/>
      <w:r w:rsidRPr="00703B18">
        <w:rPr>
          <w:rFonts w:cs="Arial"/>
          <w:szCs w:val="24"/>
        </w:rPr>
        <w:t>-peatonalización de conformidad con estudios y diseños técnicos.</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La recuperación urbanística y arquitectónica del espacio público de la actual estación del tren.</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 xml:space="preserve">La recuperación urbanística del espacio público del camino a pueblo viejo, incorporándolo al proyecto de “Parque Colombia”. </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La recuperación urbanística del espacio público de la calle que conduce al parque terraplén.</w:t>
      </w:r>
    </w:p>
    <w:p w:rsidR="00120C9D" w:rsidRPr="00703B18" w:rsidRDefault="00120C9D" w:rsidP="00120C9D">
      <w:pPr>
        <w:pStyle w:val="Ttulo6"/>
        <w:tabs>
          <w:tab w:val="left" w:pos="1152"/>
        </w:tabs>
        <w:spacing w:before="0" w:after="0"/>
        <w:rPr>
          <w:rFonts w:ascii="Arial" w:hAnsi="Arial" w:cs="Arial"/>
          <w:b w:val="0"/>
          <w:sz w:val="24"/>
          <w:szCs w:val="24"/>
          <w:lang w:val="es-CO"/>
        </w:rPr>
      </w:pPr>
      <w:r w:rsidRPr="00703B18">
        <w:rPr>
          <w:rFonts w:ascii="Arial" w:hAnsi="Arial" w:cs="Arial"/>
          <w:b w:val="0"/>
          <w:sz w:val="24"/>
          <w:szCs w:val="24"/>
        </w:rPr>
        <w:lastRenderedPageBreak/>
        <w:t>B.- Las carreras 7ª, 8ª y 9ª, rematando en las plazoletas de la floresta (</w:t>
      </w:r>
      <w:r w:rsidRPr="00703B18">
        <w:rPr>
          <w:rFonts w:ascii="Arial" w:hAnsi="Arial" w:cs="Arial"/>
          <w:b w:val="0"/>
          <w:sz w:val="24"/>
          <w:szCs w:val="24"/>
          <w:lang w:val="es-CO"/>
        </w:rPr>
        <w:t>L</w:t>
      </w:r>
      <w:r w:rsidRPr="00703B18">
        <w:rPr>
          <w:rFonts w:ascii="Arial" w:hAnsi="Arial" w:cs="Arial"/>
          <w:b w:val="0"/>
          <w:sz w:val="24"/>
          <w:szCs w:val="24"/>
        </w:rPr>
        <w:t xml:space="preserve">os Mártires) y de </w:t>
      </w:r>
      <w:proofErr w:type="spellStart"/>
      <w:r w:rsidRPr="00703B18">
        <w:rPr>
          <w:rFonts w:ascii="Arial" w:hAnsi="Arial" w:cs="Arial"/>
          <w:b w:val="0"/>
          <w:sz w:val="24"/>
          <w:szCs w:val="24"/>
        </w:rPr>
        <w:t>Villaveces</w:t>
      </w:r>
      <w:proofErr w:type="spellEnd"/>
      <w:r w:rsidRPr="00703B18">
        <w:rPr>
          <w:rFonts w:ascii="Arial" w:hAnsi="Arial" w:cs="Arial"/>
          <w:b w:val="0"/>
          <w:sz w:val="24"/>
          <w:szCs w:val="24"/>
        </w:rPr>
        <w:t>, (entre calles 1ª y 8ª)</w:t>
      </w:r>
    </w:p>
    <w:p w:rsidR="00120C9D" w:rsidRPr="00703B18" w:rsidRDefault="00120C9D" w:rsidP="00120C9D">
      <w:pPr>
        <w:rPr>
          <w:rFonts w:cs="Arial"/>
        </w:rPr>
      </w:pPr>
    </w:p>
    <w:p w:rsidR="00120C9D" w:rsidRPr="00703B18" w:rsidRDefault="00120C9D" w:rsidP="00120C9D">
      <w:pPr>
        <w:pStyle w:val="Textoindependiente"/>
        <w:rPr>
          <w:rFonts w:cs="Arial"/>
          <w:sz w:val="24"/>
        </w:rPr>
      </w:pPr>
      <w:r w:rsidRPr="00703B18">
        <w:rPr>
          <w:rFonts w:cs="Arial"/>
          <w:sz w:val="24"/>
        </w:rPr>
        <w:t xml:space="preserve">Estas vías tendrán un tratamiento prioritario del espacio público de andenes y circulación peatonal, iluminación subterránea y señalización, </w:t>
      </w:r>
      <w:proofErr w:type="spellStart"/>
      <w:r w:rsidRPr="00703B18">
        <w:rPr>
          <w:rFonts w:cs="Arial"/>
          <w:sz w:val="24"/>
        </w:rPr>
        <w:t>amoblamiento</w:t>
      </w:r>
      <w:proofErr w:type="spellEnd"/>
      <w:r w:rsidRPr="00703B18">
        <w:rPr>
          <w:rFonts w:cs="Arial"/>
          <w:sz w:val="24"/>
        </w:rPr>
        <w:t xml:space="preserve"> y señalización, peatonalización y/o </w:t>
      </w:r>
      <w:proofErr w:type="spellStart"/>
      <w:r w:rsidRPr="00703B18">
        <w:rPr>
          <w:rFonts w:cs="Arial"/>
          <w:sz w:val="24"/>
        </w:rPr>
        <w:t>semipeatonalización</w:t>
      </w:r>
      <w:proofErr w:type="spellEnd"/>
      <w:r w:rsidRPr="00703B18">
        <w:rPr>
          <w:rFonts w:cs="Arial"/>
          <w:sz w:val="24"/>
        </w:rPr>
        <w:t xml:space="preserve"> de conformidad con estudios y diseños técnicos; el cual deberá ser acorde con los valores del centro histórico.  Igualmente, se constituirán como los elementos </w:t>
      </w:r>
      <w:proofErr w:type="spellStart"/>
      <w:r w:rsidRPr="00703B18">
        <w:rPr>
          <w:rFonts w:cs="Arial"/>
          <w:sz w:val="24"/>
        </w:rPr>
        <w:t>jerarquizadores</w:t>
      </w:r>
      <w:proofErr w:type="spellEnd"/>
      <w:r w:rsidRPr="00703B18">
        <w:rPr>
          <w:rFonts w:cs="Arial"/>
          <w:sz w:val="24"/>
        </w:rPr>
        <w:t xml:space="preserve"> y </w:t>
      </w:r>
      <w:proofErr w:type="spellStart"/>
      <w:r w:rsidRPr="00703B18">
        <w:rPr>
          <w:rFonts w:cs="Arial"/>
          <w:sz w:val="24"/>
        </w:rPr>
        <w:t>estructurantes</w:t>
      </w:r>
      <w:proofErr w:type="spellEnd"/>
      <w:r w:rsidRPr="00703B18">
        <w:rPr>
          <w:rFonts w:cs="Arial"/>
          <w:sz w:val="24"/>
        </w:rPr>
        <w:t xml:space="preserve"> de la ciudad, incorporando en un todo los diferentes espacios públicos representativos con las edificaciones de patrimonio y monumentos urbanos.</w:t>
      </w:r>
    </w:p>
    <w:p w:rsidR="00120C9D" w:rsidRPr="00703B18" w:rsidRDefault="00120C9D" w:rsidP="00120C9D">
      <w:pPr>
        <w:pStyle w:val="Textoindependiente"/>
        <w:rPr>
          <w:rFonts w:cs="Arial"/>
          <w:sz w:val="24"/>
        </w:rPr>
      </w:pPr>
    </w:p>
    <w:p w:rsidR="00120C9D" w:rsidRPr="00703B18" w:rsidRDefault="00120C9D" w:rsidP="00120C9D">
      <w:pPr>
        <w:pStyle w:val="Textoindependiente"/>
        <w:rPr>
          <w:rFonts w:cs="Arial"/>
          <w:sz w:val="24"/>
        </w:rPr>
      </w:pPr>
      <w:r w:rsidRPr="00703B18">
        <w:rPr>
          <w:rFonts w:cs="Arial"/>
          <w:sz w:val="24"/>
        </w:rPr>
        <w:t xml:space="preserve">C.- La recuperación e intervención de la Calle 8, como “Paseo Urbano”. </w:t>
      </w:r>
    </w:p>
    <w:p w:rsidR="00120C9D" w:rsidRDefault="00120C9D" w:rsidP="00120C9D">
      <w:pPr>
        <w:pStyle w:val="Textoindependiente"/>
        <w:rPr>
          <w:rFonts w:cs="Arial"/>
          <w:sz w:val="24"/>
        </w:rPr>
      </w:pPr>
      <w:r w:rsidRPr="00703B18">
        <w:rPr>
          <w:rFonts w:cs="Arial"/>
          <w:sz w:val="24"/>
        </w:rPr>
        <w:t xml:space="preserve">Esta vía será adecuada para que cumpla su función como elemento articulador con la estructura vial regional, organizando el tráfico vehicular y peatonal, con elementos de </w:t>
      </w:r>
      <w:proofErr w:type="spellStart"/>
      <w:r w:rsidRPr="00703B18">
        <w:rPr>
          <w:rFonts w:cs="Arial"/>
          <w:sz w:val="24"/>
        </w:rPr>
        <w:t>amoblamiento</w:t>
      </w:r>
      <w:proofErr w:type="spellEnd"/>
      <w:r w:rsidRPr="00703B18">
        <w:rPr>
          <w:rFonts w:cs="Arial"/>
          <w:sz w:val="24"/>
        </w:rPr>
        <w:t xml:space="preserve">, señalización y embellecimiento del paisaje urbano, que permitan su disfrute como espacio público de buena calidad. </w:t>
      </w:r>
    </w:p>
    <w:p w:rsidR="00703B18" w:rsidRPr="00703B18" w:rsidRDefault="00703B18" w:rsidP="00120C9D">
      <w:pPr>
        <w:pStyle w:val="Textoindependiente"/>
        <w:rPr>
          <w:rFonts w:cs="Arial"/>
          <w:sz w:val="24"/>
        </w:rPr>
      </w:pPr>
    </w:p>
    <w:p w:rsidR="00120C9D" w:rsidRDefault="00120C9D" w:rsidP="00120C9D">
      <w:pPr>
        <w:pStyle w:val="Textoindependiente"/>
        <w:rPr>
          <w:rFonts w:cs="Arial"/>
          <w:sz w:val="24"/>
        </w:rPr>
      </w:pPr>
      <w:r w:rsidRPr="00703B18">
        <w:rPr>
          <w:rFonts w:cs="Arial"/>
          <w:sz w:val="24"/>
        </w:rPr>
        <w:t>D.- Desarrollo de la Alameda de la carrera 12, entre calles 1a y 8a.</w:t>
      </w:r>
    </w:p>
    <w:p w:rsidR="00703B18" w:rsidRPr="00703B18" w:rsidRDefault="00703B18" w:rsidP="00120C9D">
      <w:pPr>
        <w:pStyle w:val="Textoindependiente"/>
        <w:rPr>
          <w:rFonts w:cs="Arial"/>
          <w:sz w:val="24"/>
        </w:rPr>
      </w:pPr>
    </w:p>
    <w:p w:rsidR="00120C9D" w:rsidRPr="00703B18" w:rsidRDefault="00120C9D" w:rsidP="00120C9D">
      <w:pPr>
        <w:pStyle w:val="Textoindependiente"/>
        <w:rPr>
          <w:rFonts w:cs="Arial"/>
          <w:sz w:val="24"/>
        </w:rPr>
      </w:pPr>
      <w:r w:rsidRPr="00703B18">
        <w:rPr>
          <w:rFonts w:cs="Arial"/>
          <w:sz w:val="24"/>
        </w:rPr>
        <w:t xml:space="preserve">En el eje del espacio público verde que colinda con la vía férrea sobre la carrera 12, entre calles 1a y 8a, se realizará una alameda que permita la articulación funcional, estética y paisajística de los barrios del norte de la ciudad con el centro histórico, recuperando su calidad escénica. Esta alameda tiene una articulación a manera de plazoleta con la calle 8ª, donde estarán ubicados elementos alegóricos históricos y con el entorno inmediato de la antigua estación del tren de conformidad con estudios y diseños urbano - arquitectónicos.    </w:t>
      </w:r>
    </w:p>
    <w:p w:rsidR="00120C9D" w:rsidRPr="00703B18" w:rsidRDefault="00120C9D" w:rsidP="00120C9D">
      <w:pPr>
        <w:tabs>
          <w:tab w:val="left" w:pos="1429"/>
        </w:tabs>
        <w:rPr>
          <w:rFonts w:cs="Arial"/>
          <w:szCs w:val="24"/>
        </w:rPr>
      </w:pPr>
    </w:p>
    <w:p w:rsidR="00120C9D" w:rsidRPr="00703B18" w:rsidRDefault="00120C9D" w:rsidP="00120C9D">
      <w:pPr>
        <w:tabs>
          <w:tab w:val="left" w:pos="1429"/>
        </w:tabs>
        <w:rPr>
          <w:rFonts w:cs="Arial"/>
          <w:szCs w:val="24"/>
        </w:rPr>
      </w:pPr>
      <w:r w:rsidRPr="00703B18">
        <w:rPr>
          <w:rFonts w:cs="Arial"/>
          <w:szCs w:val="24"/>
        </w:rPr>
        <w:t>1.2. La recuperación urbanística de los antiguos hornos de las salinas. Este último se deberá incorporar al conjunto del clúster turístico como centro artesanal. La recuperación de estos dos sectores tiene como objetivo la conformación de “puertas de entrada” al centro histórico de la ciudad, para la localización de un museo de la ciudad, un museo de la sal y de la historia de la región, como algunas alternativas.</w:t>
      </w:r>
    </w:p>
    <w:p w:rsidR="00120C9D" w:rsidRPr="00703B18" w:rsidRDefault="00120C9D" w:rsidP="00120C9D">
      <w:pPr>
        <w:rPr>
          <w:rFonts w:cs="Arial"/>
          <w:szCs w:val="24"/>
        </w:rPr>
      </w:pPr>
    </w:p>
    <w:p w:rsidR="00120C9D" w:rsidRPr="00703B18" w:rsidRDefault="00120C9D" w:rsidP="00120C9D">
      <w:pPr>
        <w:tabs>
          <w:tab w:val="left" w:pos="1429"/>
        </w:tabs>
        <w:rPr>
          <w:rFonts w:cs="Arial"/>
          <w:szCs w:val="24"/>
        </w:rPr>
      </w:pPr>
      <w:r w:rsidRPr="00703B18">
        <w:rPr>
          <w:rFonts w:cs="Arial"/>
          <w:szCs w:val="24"/>
        </w:rPr>
        <w:t xml:space="preserve">1.3. Proyecto de recuperación y embellecimiento de fachadas, balcones y generación de comercios turísticos y puntos de encuentro, renovación urbana de las manzanas del borde del centro histórico. </w:t>
      </w:r>
    </w:p>
    <w:p w:rsidR="00120C9D" w:rsidRPr="00703B18" w:rsidRDefault="00120C9D" w:rsidP="00120C9D">
      <w:pPr>
        <w:numPr>
          <w:ilvl w:val="12"/>
          <w:numId w:val="0"/>
        </w:numPr>
        <w:rPr>
          <w:rFonts w:cs="Arial"/>
          <w:szCs w:val="24"/>
        </w:rPr>
      </w:pPr>
    </w:p>
    <w:p w:rsidR="00120C9D" w:rsidRPr="00703B18" w:rsidRDefault="00120C9D" w:rsidP="00120C9D">
      <w:pPr>
        <w:numPr>
          <w:ilvl w:val="12"/>
          <w:numId w:val="0"/>
        </w:numPr>
        <w:rPr>
          <w:rFonts w:cs="Arial"/>
          <w:szCs w:val="24"/>
        </w:rPr>
      </w:pPr>
      <w:r w:rsidRPr="00703B18">
        <w:rPr>
          <w:rFonts w:cs="Arial"/>
          <w:szCs w:val="24"/>
        </w:rPr>
        <w:t xml:space="preserve">Se trata de inducir, con base en los levantamientos existentes la recuperación de las fachadas originales o cercanas a ellas, y los balcones de la mayor parte de los inmuebles del centro histórico, empezando por los ejes de mejoramiento peatonal del proyecto que involucra las intervenciones a las carreras 6a, 7a, 8a y 9a  y calles 4a y 5a y el entorno de la plaza de los comuneros. </w:t>
      </w:r>
    </w:p>
    <w:p w:rsidR="00120C9D" w:rsidRPr="00703B18" w:rsidRDefault="00120C9D" w:rsidP="00120C9D">
      <w:pPr>
        <w:numPr>
          <w:ilvl w:val="12"/>
          <w:numId w:val="0"/>
        </w:numPr>
        <w:rPr>
          <w:rFonts w:cs="Arial"/>
          <w:szCs w:val="24"/>
        </w:rPr>
      </w:pPr>
    </w:p>
    <w:p w:rsidR="00120C9D" w:rsidRPr="00703B18" w:rsidRDefault="00120C9D" w:rsidP="00120C9D">
      <w:pPr>
        <w:numPr>
          <w:ilvl w:val="12"/>
          <w:numId w:val="0"/>
        </w:numPr>
        <w:rPr>
          <w:rFonts w:cs="Arial"/>
          <w:szCs w:val="24"/>
        </w:rPr>
      </w:pPr>
      <w:r w:rsidRPr="00703B18">
        <w:rPr>
          <w:rFonts w:cs="Arial"/>
          <w:szCs w:val="24"/>
        </w:rPr>
        <w:t xml:space="preserve">De otra parte existen aledañas a la calle primera varias manzanas sujetas de renovación urbana, recuperación paisajística y arquitectónica, ubicadas entre las carreras 9ª y 11ª y las calles 1ª y 2ª. En este sector se ubican antiguas construcciones de lo que eran los hornos para el procesamiento artesanal de la sal, inmuebles abandonados de propiedad o en manos de particulares pero sin uso específico o con uso prohibido. Se trata de lograr que este sector </w:t>
      </w:r>
      <w:r w:rsidRPr="00703B18">
        <w:rPr>
          <w:rFonts w:cs="Arial"/>
          <w:szCs w:val="24"/>
        </w:rPr>
        <w:lastRenderedPageBreak/>
        <w:t xml:space="preserve">se integre a la dinámica del centro histórico de la ciudad y desarrollen su potencial económico en el marco de la industria del turismo, y el desarrollo urbano y arquitectónico.                        </w:t>
      </w:r>
    </w:p>
    <w:p w:rsidR="00120C9D" w:rsidRPr="00703B18" w:rsidRDefault="00120C9D" w:rsidP="00120C9D">
      <w:pPr>
        <w:rPr>
          <w:rFonts w:cs="Arial"/>
          <w:szCs w:val="24"/>
        </w:rPr>
      </w:pPr>
    </w:p>
    <w:p w:rsidR="00120C9D" w:rsidRPr="00703B18" w:rsidRDefault="00120C9D" w:rsidP="00120C9D">
      <w:pPr>
        <w:tabs>
          <w:tab w:val="left" w:pos="1429"/>
        </w:tabs>
        <w:rPr>
          <w:rFonts w:cs="Arial"/>
          <w:szCs w:val="24"/>
        </w:rPr>
      </w:pPr>
      <w:r w:rsidRPr="00703B18">
        <w:rPr>
          <w:rFonts w:cs="Arial"/>
          <w:szCs w:val="24"/>
        </w:rPr>
        <w:t>1.4.  La definición de un Plan de Movilidad que determine las vías para transporte público y para tráfico de automóviles y prohibir el tránsito de transporte pesado de carga en dicha zona.  Se deberán definir áreas especiales de estacionamientos e impulsando un sistema de parqueos, desarrollando áreas puntuales de parqueaderos y la ubicación del terminal regional de pasajeros.</w:t>
      </w:r>
    </w:p>
    <w:p w:rsidR="00120C9D" w:rsidRPr="00703B18" w:rsidRDefault="00120C9D" w:rsidP="00120C9D">
      <w:pPr>
        <w:rPr>
          <w:rFonts w:cs="Arial"/>
          <w:szCs w:val="24"/>
        </w:rPr>
      </w:pPr>
    </w:p>
    <w:p w:rsidR="00120C9D" w:rsidRPr="00703B18" w:rsidRDefault="00120C9D" w:rsidP="001424AA">
      <w:pPr>
        <w:numPr>
          <w:ilvl w:val="1"/>
          <w:numId w:val="167"/>
        </w:numPr>
        <w:tabs>
          <w:tab w:val="left" w:pos="567"/>
        </w:tabs>
        <w:spacing w:line="240" w:lineRule="auto"/>
        <w:ind w:left="0" w:firstLine="0"/>
        <w:rPr>
          <w:rFonts w:cs="Arial"/>
          <w:szCs w:val="24"/>
        </w:rPr>
      </w:pPr>
      <w:r w:rsidRPr="00703B18">
        <w:rPr>
          <w:rFonts w:cs="Arial"/>
          <w:szCs w:val="24"/>
        </w:rPr>
        <w:t xml:space="preserve">La determinación de los inmuebles que estarán sometidos al tratamiento de conservación  y restauración arquitectónica </w:t>
      </w:r>
    </w:p>
    <w:p w:rsidR="00120C9D" w:rsidRPr="00703B18" w:rsidRDefault="00120C9D" w:rsidP="00120C9D">
      <w:pPr>
        <w:tabs>
          <w:tab w:val="left" w:pos="1429"/>
        </w:tabs>
        <w:ind w:left="1080"/>
        <w:rPr>
          <w:rFonts w:cs="Arial"/>
          <w:szCs w:val="24"/>
        </w:rPr>
      </w:pPr>
    </w:p>
    <w:p w:rsidR="00120C9D" w:rsidRPr="00703B18" w:rsidRDefault="00120C9D" w:rsidP="00120C9D">
      <w:pPr>
        <w:tabs>
          <w:tab w:val="left" w:pos="1429"/>
        </w:tabs>
        <w:rPr>
          <w:rFonts w:cs="Arial"/>
          <w:szCs w:val="24"/>
        </w:rPr>
      </w:pPr>
      <w:r w:rsidRPr="00703B18">
        <w:rPr>
          <w:rFonts w:cs="Arial"/>
          <w:szCs w:val="24"/>
        </w:rPr>
        <w:t xml:space="preserve">Se establece en el presente acuerdo, con las respectivas normas que reglamenten dicho tratamiento urbanístico y, en especial las medidas de conservación y subdivisión de los inmuebles, los usos permitidos, el tratamiento de las fachadas, etc. Igualmente se deberán determinar las normas urbanísticas aplicables al tratamiento de conservación urbanística, al que estará sometido este sector. </w:t>
      </w:r>
    </w:p>
    <w:p w:rsidR="00120C9D" w:rsidRPr="00703B18" w:rsidRDefault="00120C9D" w:rsidP="00120C9D">
      <w:pPr>
        <w:tabs>
          <w:tab w:val="left" w:pos="1429"/>
        </w:tabs>
        <w:rPr>
          <w:rFonts w:cs="Arial"/>
          <w:szCs w:val="24"/>
        </w:rPr>
      </w:pPr>
    </w:p>
    <w:p w:rsidR="00120C9D" w:rsidRPr="00703B18" w:rsidRDefault="00120C9D" w:rsidP="00120C9D">
      <w:pPr>
        <w:tabs>
          <w:tab w:val="left" w:pos="1429"/>
        </w:tabs>
        <w:rPr>
          <w:rFonts w:cs="Arial"/>
          <w:szCs w:val="24"/>
        </w:rPr>
      </w:pPr>
      <w:r w:rsidRPr="00703B18">
        <w:rPr>
          <w:rFonts w:cs="Arial"/>
          <w:szCs w:val="24"/>
        </w:rPr>
        <w:t>Los inmuebles más representativos son:</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Catedral Diocesana.</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Teatro Roberto Mac-</w:t>
      </w:r>
      <w:proofErr w:type="spellStart"/>
      <w:r w:rsidRPr="00703B18">
        <w:rPr>
          <w:rFonts w:cs="Arial"/>
          <w:szCs w:val="24"/>
        </w:rPr>
        <w:t>Douall</w:t>
      </w:r>
      <w:proofErr w:type="spellEnd"/>
      <w:r w:rsidRPr="00703B18">
        <w:rPr>
          <w:rFonts w:cs="Arial"/>
          <w:szCs w:val="24"/>
        </w:rPr>
        <w:t>.</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Casa de la Cultura Arturo Wagner.</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Capilla del Cedro.</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 xml:space="preserve">Capilla de </w:t>
      </w:r>
      <w:proofErr w:type="gramStart"/>
      <w:r w:rsidRPr="00703B18">
        <w:rPr>
          <w:rFonts w:cs="Arial"/>
          <w:szCs w:val="24"/>
        </w:rPr>
        <w:t>los</w:t>
      </w:r>
      <w:proofErr w:type="gramEnd"/>
      <w:r w:rsidRPr="00703B18">
        <w:rPr>
          <w:rFonts w:cs="Arial"/>
          <w:szCs w:val="24"/>
        </w:rPr>
        <w:t xml:space="preserve"> Dolores.</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 xml:space="preserve">Casa Museo Quevedo </w:t>
      </w:r>
      <w:proofErr w:type="spellStart"/>
      <w:r w:rsidRPr="00703B18">
        <w:rPr>
          <w:rFonts w:cs="Arial"/>
          <w:szCs w:val="24"/>
        </w:rPr>
        <w:t>Zornoza</w:t>
      </w:r>
      <w:proofErr w:type="spellEnd"/>
      <w:r w:rsidRPr="00703B18">
        <w:rPr>
          <w:rFonts w:cs="Arial"/>
          <w:szCs w:val="24"/>
        </w:rPr>
        <w:t>.</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Estación del Tren.</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Teatro del Bicentenario.</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Academia de Historia de Cundinamarca.</w:t>
      </w:r>
    </w:p>
    <w:p w:rsidR="00120C9D" w:rsidRPr="00703B18" w:rsidRDefault="00120C9D" w:rsidP="001424AA">
      <w:pPr>
        <w:numPr>
          <w:ilvl w:val="0"/>
          <w:numId w:val="16"/>
        </w:numPr>
        <w:tabs>
          <w:tab w:val="left" w:pos="1435"/>
        </w:tabs>
        <w:spacing w:line="240" w:lineRule="auto"/>
        <w:ind w:left="284" w:hanging="284"/>
        <w:rPr>
          <w:rFonts w:cs="Arial"/>
          <w:szCs w:val="24"/>
        </w:rPr>
      </w:pPr>
      <w:r w:rsidRPr="00703B18">
        <w:rPr>
          <w:rFonts w:cs="Arial"/>
          <w:szCs w:val="24"/>
        </w:rPr>
        <w:t>Centro Cultural Gabriel García Márquez (antiguo colegio Santiago Pérez)</w:t>
      </w:r>
    </w:p>
    <w:p w:rsidR="00120C9D" w:rsidRPr="00703B18" w:rsidRDefault="00120C9D" w:rsidP="00120C9D">
      <w:pPr>
        <w:rPr>
          <w:rFonts w:cs="Arial"/>
          <w:szCs w:val="24"/>
        </w:rPr>
      </w:pPr>
    </w:p>
    <w:p w:rsidR="00120C9D" w:rsidRPr="00703B18" w:rsidRDefault="00120C9D" w:rsidP="00120C9D">
      <w:pPr>
        <w:tabs>
          <w:tab w:val="left" w:pos="1429"/>
        </w:tabs>
        <w:rPr>
          <w:rFonts w:cs="Arial"/>
          <w:szCs w:val="24"/>
        </w:rPr>
      </w:pPr>
      <w:r w:rsidRPr="00703B18">
        <w:rPr>
          <w:rFonts w:cs="Arial"/>
          <w:szCs w:val="24"/>
        </w:rPr>
        <w:t>1.6. La especificación de los mecanismos e instrumentos de gestión, que permitirán la ejecución de las intervenciones estratégicas.</w:t>
      </w:r>
    </w:p>
    <w:p w:rsidR="00120C9D" w:rsidRPr="00703B18" w:rsidRDefault="00120C9D" w:rsidP="00120C9D">
      <w:pPr>
        <w:tabs>
          <w:tab w:val="left" w:pos="1429"/>
        </w:tabs>
        <w:rPr>
          <w:rFonts w:cs="Arial"/>
          <w:b/>
          <w:szCs w:val="24"/>
        </w:rPr>
      </w:pPr>
    </w:p>
    <w:p w:rsidR="00120C9D" w:rsidRPr="00703B18" w:rsidRDefault="00120C9D" w:rsidP="00120C9D">
      <w:pPr>
        <w:tabs>
          <w:tab w:val="left" w:pos="360"/>
        </w:tabs>
        <w:rPr>
          <w:rFonts w:cs="Arial"/>
          <w:szCs w:val="24"/>
        </w:rPr>
      </w:pPr>
      <w:r w:rsidRPr="00703B18">
        <w:rPr>
          <w:rFonts w:cs="Arial"/>
          <w:b/>
          <w:szCs w:val="24"/>
        </w:rPr>
        <w:t>2.  Zona institucional recreativa con vivienda de baja densidad.</w:t>
      </w:r>
      <w:r w:rsidRPr="00703B18">
        <w:rPr>
          <w:rFonts w:cs="Arial"/>
          <w:szCs w:val="24"/>
        </w:rPr>
        <w:t xml:space="preserve"> Para estimular el desarrollo de sectores aledaños a clubes o con posibilidad del desarrollo de vivienda de baja densidad, y el potenciamiento de estratos socioeconómicos altos que permitan una política de estratificación subsidiada en el Municipio, existen sectores ya identificados y en desarrollo que es pertinente diferenciarlos en el contexto de la franja suburbana: el primero es el conformado por el Club del Comercio y el Club Campestre Recreativo </w:t>
      </w:r>
      <w:proofErr w:type="spellStart"/>
      <w:r w:rsidRPr="00703B18">
        <w:rPr>
          <w:rFonts w:cs="Arial"/>
          <w:szCs w:val="24"/>
        </w:rPr>
        <w:t>Susaguá</w:t>
      </w:r>
      <w:proofErr w:type="spellEnd"/>
      <w:r w:rsidRPr="00703B18">
        <w:rPr>
          <w:rFonts w:cs="Arial"/>
          <w:szCs w:val="24"/>
        </w:rPr>
        <w:t>, el de Altos de la Sabana, al costado sur oriental del Centro Poblado Portachuelo.</w:t>
      </w:r>
    </w:p>
    <w:p w:rsidR="00120C9D" w:rsidRPr="00703B18" w:rsidRDefault="00120C9D" w:rsidP="00120C9D">
      <w:pPr>
        <w:rPr>
          <w:rFonts w:cs="Arial"/>
          <w:b/>
          <w:szCs w:val="24"/>
        </w:rPr>
      </w:pPr>
    </w:p>
    <w:p w:rsidR="00120C9D" w:rsidRPr="00703B18" w:rsidRDefault="00120C9D" w:rsidP="00120C9D">
      <w:pPr>
        <w:rPr>
          <w:rFonts w:cs="Arial"/>
          <w:szCs w:val="24"/>
        </w:rPr>
      </w:pPr>
      <w:r w:rsidRPr="00703B18">
        <w:rPr>
          <w:rFonts w:cs="Arial"/>
          <w:b/>
          <w:szCs w:val="24"/>
        </w:rPr>
        <w:t>ARTÍCULO 12.-  SUELO URBANO</w:t>
      </w:r>
      <w:r w:rsidRPr="00703B18">
        <w:rPr>
          <w:rFonts w:cs="Arial"/>
          <w:iCs/>
          <w:szCs w:val="24"/>
        </w:rPr>
        <w:t xml:space="preserve">. </w:t>
      </w:r>
      <w:r w:rsidRPr="00703B18">
        <w:rPr>
          <w:rFonts w:cs="Arial"/>
          <w:szCs w:val="24"/>
        </w:rPr>
        <w:t xml:space="preserve">Forman parte del suelo urbano, de acuerdo a lo señalado en el artículo 31 de la Ley 388 de 1997, las áreas destinadas a usos que implican intensa ocupación del territorio y que cuentan con infraestructura vial y redes primarias de energía, acueducto y alcantarillado. En el Municipio de Zipaquirá se delimitan cuatro áreas urbanas. Estas áreas son, la correspondiente a la tradicional cabecera, en cuyo interior se encuentra el centro histórico; la correspondiente a Villas del Rosario; la correspondiente a la Paz - Santa Isabel y la correspondiente a Barandillas. Los perímetros de los cuatro polígonos </w:t>
      </w:r>
      <w:r w:rsidRPr="00703B18">
        <w:rPr>
          <w:rFonts w:cs="Arial"/>
          <w:szCs w:val="24"/>
        </w:rPr>
        <w:lastRenderedPageBreak/>
        <w:t>de suelo urbano se presentan en el mapa CG-02. Asentamientos Humanos, y sus coordenadas se presentan a continuación.</w:t>
      </w:r>
    </w:p>
    <w:p w:rsidR="00120C9D" w:rsidRPr="00703B18" w:rsidRDefault="00120C9D" w:rsidP="00120C9D">
      <w:pPr>
        <w:rPr>
          <w:rFonts w:cs="Arial"/>
          <w:b/>
          <w:color w:val="FF0000"/>
          <w:szCs w:val="24"/>
        </w:rPr>
      </w:pPr>
    </w:p>
    <w:p w:rsidR="00120C9D" w:rsidRPr="00703B18" w:rsidRDefault="00120C9D" w:rsidP="001424AA">
      <w:pPr>
        <w:numPr>
          <w:ilvl w:val="0"/>
          <w:numId w:val="80"/>
        </w:numPr>
        <w:spacing w:line="240" w:lineRule="auto"/>
        <w:rPr>
          <w:rFonts w:cs="Arial"/>
          <w:b/>
          <w:szCs w:val="24"/>
        </w:rPr>
      </w:pPr>
      <w:r w:rsidRPr="00703B18">
        <w:rPr>
          <w:rFonts w:cs="Arial"/>
          <w:b/>
          <w:color w:val="000000"/>
          <w:szCs w:val="24"/>
          <w:lang w:eastAsia="es-CO"/>
        </w:rPr>
        <w:t>Zona urbana centro</w:t>
      </w:r>
    </w:p>
    <w:p w:rsidR="00120C9D" w:rsidRPr="00703B18" w:rsidRDefault="00120C9D" w:rsidP="00120C9D">
      <w:pPr>
        <w:ind w:left="360"/>
        <w:rPr>
          <w:rFonts w:cs="Arial"/>
          <w:szCs w:val="24"/>
        </w:rPr>
      </w:pPr>
    </w:p>
    <w:tbl>
      <w:tblPr>
        <w:tblW w:w="10845" w:type="dxa"/>
        <w:tblInd w:w="-397" w:type="dxa"/>
        <w:tblCellMar>
          <w:left w:w="70" w:type="dxa"/>
          <w:right w:w="70" w:type="dxa"/>
        </w:tblCellMar>
        <w:tblLook w:val="04A0" w:firstRow="1" w:lastRow="0" w:firstColumn="1" w:lastColumn="0" w:noHBand="0" w:noVBand="1"/>
      </w:tblPr>
      <w:tblGrid>
        <w:gridCol w:w="367"/>
        <w:gridCol w:w="1157"/>
        <w:gridCol w:w="1157"/>
        <w:gridCol w:w="429"/>
        <w:gridCol w:w="1157"/>
        <w:gridCol w:w="1157"/>
        <w:gridCol w:w="429"/>
        <w:gridCol w:w="1157"/>
        <w:gridCol w:w="1157"/>
        <w:gridCol w:w="429"/>
        <w:gridCol w:w="1157"/>
        <w:gridCol w:w="1092"/>
      </w:tblGrid>
      <w:tr w:rsidR="00120C9D" w:rsidRPr="00703B18" w:rsidTr="00703B18">
        <w:trPr>
          <w:trHeight w:val="319"/>
          <w:tblHeader/>
        </w:trPr>
        <w:tc>
          <w:tcPr>
            <w:tcW w:w="10840" w:type="dxa"/>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COORDENADAS ZONA URBANA CENTRAL</w:t>
            </w:r>
          </w:p>
        </w:tc>
      </w:tr>
      <w:tr w:rsidR="00120C9D" w:rsidRPr="00703B18" w:rsidTr="00703B18">
        <w:trPr>
          <w:trHeight w:val="319"/>
          <w:tblHeader/>
        </w:trPr>
        <w:tc>
          <w:tcPr>
            <w:tcW w:w="367" w:type="dxa"/>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No</w:t>
            </w:r>
          </w:p>
        </w:tc>
        <w:tc>
          <w:tcPr>
            <w:tcW w:w="1157"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X</w:t>
            </w:r>
          </w:p>
        </w:tc>
        <w:tc>
          <w:tcPr>
            <w:tcW w:w="1157"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Y</w:t>
            </w:r>
          </w:p>
        </w:tc>
        <w:tc>
          <w:tcPr>
            <w:tcW w:w="429"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No</w:t>
            </w:r>
          </w:p>
        </w:tc>
        <w:tc>
          <w:tcPr>
            <w:tcW w:w="1157"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X</w:t>
            </w:r>
          </w:p>
        </w:tc>
        <w:tc>
          <w:tcPr>
            <w:tcW w:w="1157"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Y</w:t>
            </w:r>
          </w:p>
        </w:tc>
        <w:tc>
          <w:tcPr>
            <w:tcW w:w="429"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No</w:t>
            </w:r>
          </w:p>
        </w:tc>
        <w:tc>
          <w:tcPr>
            <w:tcW w:w="1157"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X</w:t>
            </w:r>
          </w:p>
        </w:tc>
        <w:tc>
          <w:tcPr>
            <w:tcW w:w="1157"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Y</w:t>
            </w:r>
          </w:p>
        </w:tc>
        <w:tc>
          <w:tcPr>
            <w:tcW w:w="429"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No</w:t>
            </w:r>
          </w:p>
        </w:tc>
        <w:tc>
          <w:tcPr>
            <w:tcW w:w="1157"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X</w:t>
            </w:r>
          </w:p>
        </w:tc>
        <w:tc>
          <w:tcPr>
            <w:tcW w:w="1092" w:type="dxa"/>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Y</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1008645,39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1049226,52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1009718,11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1045763,55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1007653,36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1047342,70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1007572,69</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1048344,80</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1008639,13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1049214,12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1009656,63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1045681,96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1007611,15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1047344,64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1007573,13</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1048358,46</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1008634,76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1049216,48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1009623,28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1045700,38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1007543,98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1047354,11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1007559,85</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1048389,54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1008623,30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1049206,31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1009614,40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1045689,24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1007475,53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1047359,25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1007559,57</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1048405,99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1008614,11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1049185,54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1009516,54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1045747,15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1007450,54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1047351,76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1007556,86</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1048431,16</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1008652,33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1049157,60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1009420,02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1045844,86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1007450,80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1047349,47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1007555,31</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1048439,29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1008652,70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1049154,53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1009380,70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1045774,56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1007410,82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1047337,15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1007542,83</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1048449,00</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1008651,07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1049153,71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1009347,26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1045801,75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1007411,01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1047335,37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1007530,13</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1048456,59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1008653,77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1049147,82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1008923,21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1045798,39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1007384,42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1047334,16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1007518,13</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1048460,78</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1008663,79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1049066,88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1008700,06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1045482,21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1007384,41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1047334,16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1007513,24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1048468,31</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1008668,08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1049061,16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1008698,05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1045474,17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1007373,11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1047330,00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1007501,84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1048473,67</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1008673,81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1049060,94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1008596,90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1045471,47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1007344,40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1047318,12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1007501,52</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1048474,59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1008686,83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1049021,20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1008512,24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1045504,29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1007322,53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1047308,15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1007499,49</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1048478,34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1008718,48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1048992,54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1008438,62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1045577,60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1007319,54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1047320,44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1007493,99</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1048482,75</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1008784,22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1048934,26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1008404,86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1045600,25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1007321,19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1047359,17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1007485,64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1048494,08</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1008790,60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1048939,48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1008412,78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1045633,19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1007309,60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1047401,86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1007475,54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1048503,96</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1008792,81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1048937,59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1008389,09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1045674,17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1007278,74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1047388,49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1007456,51</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1048511,35</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1008803,81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1048921,51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1008353,51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1045675,19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1007278,34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1047388,72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1007396,87</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1048550,49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1008803,88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1048921,40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1008297,72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1045698,42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1007275,10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1047386,14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1007676,02</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1048552,45</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1008811,13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1048922,25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1008261,49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1045680,07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1007267,43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1047383,92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1007703,75</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1048558,47</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1008814,69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1048917,73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1008263,05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1045788,65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1007256,65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1047383,13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1007718,82</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1048558,47</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1008840,89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1048934,55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1008262,95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1045788,94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1007255,70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1047388,96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1007719,01</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1048558,47</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1008841,99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1048932,90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1008016,62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1045786,03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1007265,24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1047399,91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1007740,51</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1048649,88</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1008869,13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1048951,96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1008016,60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1045786,03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1007271,28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1047433,67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1007733,61</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1048649,88</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1008867,84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1048956,71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1008031,93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1046246,29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1007276,08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1047439,78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1007747,17</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1048696,52</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1008842,14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1048976,83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1008035,28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1046250,19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1007293,51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1047454,48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1007767,85</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1048693,78</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1008855,03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1048991,83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1008036,50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1046260,82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1007296,32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1047460,32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1007782,49</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1048737,88</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1008865,45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1048983,80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1008048,24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1046304,56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1007305,36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1047447,98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1007784,68</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1048753,37</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1008866,85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1048985,44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1008058,87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1046365,71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1007443,19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1047480,20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1007783,37</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1048761,64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1008882,24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1048973,51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1008063,46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1046395,92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1007504,93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1047468,77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1007801,07</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1048883,52</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1008942,03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1049043,21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1008082,56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1046455,12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1007524,76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1047593,99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1007828,73</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1048892,00</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1008946,44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1049039,62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1008084,02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1046459,74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1007526,38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1047593,89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1007836,00</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1048898,80</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1008951,77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1049045,92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1008101,25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1046493,41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1007528,53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1047610,66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1007872,49</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1048917,88</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1008995,07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1049013,50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1008093,24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1046507,55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1007503,33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1047614,99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1007897,28</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1048920,93</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1009000,13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1049005,18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1008086,43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1046510,72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1007506,47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1047636,06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1007925,54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1048914,48</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1009021,57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1049023,63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1008056,43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1046493,77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1007497,61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1047640,16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1007925,27</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1048912,89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1009032,08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1049012,69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1008045,89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1046491,89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1007498,32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1047644,74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1007933,00</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1048911,09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1009033,18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1049013,88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1008041,02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1046500,74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1007507,19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1047654,69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1007951,91</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1048924,61</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1009035,71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1049011,06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1008041,72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1046514,35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1007501,96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1047660,81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1008073,88</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1048944,64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1009062,07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1049054,95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1008041,65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1046514,40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1007512,53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1047676,46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1008075,06</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1048940,69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lastRenderedPageBreak/>
              <w:t>41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1009066,41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1049056,52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1008018,94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1046527,46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1007487,80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1047687,64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1008085,70</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1048943,64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1009112,60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1049038,72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1008054,42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1046538,75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1007500,35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1047706,52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1008090,18</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1048952,09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1009123,86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1049028,15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1008049,99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1046680,35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1007500,35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1047721,84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1008105,29</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1048952,67</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1009123,91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1049028,08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1008049,07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1046680,68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1007492,14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1047726,01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1008126,25</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1048957,56</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1009158,36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1048973,38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1008029,47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1046639,75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1007470,57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1047719,00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1008130,50</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1048955,12</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1009155,04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1048968,96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1008000,09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1046618,41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1007469,42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1047721,05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1008182,00</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1048946,74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1009209,03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1048926,65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1007944,13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1046659,07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1007539,03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1047777,68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1008198,51</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1048955,89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1009226,93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1048932,94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1007944,11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1046659,06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1007596,17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1047864,21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1008239,82</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1048957,50</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1009256,66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1049007,42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1007925,76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1046648,68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1007603,77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1047890,60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1008250,08</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1048963,32</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1009479,65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1048837,13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1007906,98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1046654,12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1007601,32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1047906,54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1008272,75</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1048978,68</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1009552,83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1048814,13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1007885,86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1046740,55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1007602,71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1047954,20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1008307,64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1048976,34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1009576,09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1048797,26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1007881,20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1046792,38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1007609,18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1048000,27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1008321,39</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1048980,25</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1009566,90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1048758,11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1007880,09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1046807,23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1007628,51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1048019,83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1008344,37</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1048981,14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1009555,86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1048724,63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1007887,55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1046806,33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1007637,42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1048024,59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1008363,80</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1048985,49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1009550,90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1048698,63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1007890,99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1046843,27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1007648,08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1048039,59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1008382,54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1048987,94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1009537,61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1048669,06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1007874,36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1046846,64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1007638,34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1048038,64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1008411,11</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1048986,86</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1009529,08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1048643,66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1007872,90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1046873,79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1007623,59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1048048,81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1008432,35</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1048985,21</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1009508,44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1048619,45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1007882,23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1046882,99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1007617,51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1048049,43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1008435,24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1048984,58</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1009518,57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1048594,05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1007843,89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1046941,36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1007595,88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1048065,01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1008435,65</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1048984,29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1009535,84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1048569,84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1007844,52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1046942,02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1007589,51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1048078,51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1008440,83</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1048974,64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1009537,62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1048559,52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1007844,15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1046946,61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1007590,73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1048079,74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1008466,29</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1048976,71</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1009550,32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1048547,62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1007841,57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1046950,35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1007585,74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1048088,87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1008476,65</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1048971,95</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1009565,61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1048513,69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1007850,13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1046984,12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1007584,81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1048088,57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1008483,44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1048970,36</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1009432,27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1048427,55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1007845,01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1046985,28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1007581,88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1048097,28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1008497,89</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1048977,19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1009830,49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1047948,89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1007847,70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1046994,65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1007583,45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1048100,34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1008505,13</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1048965,00</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1009352,41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1047746,90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1007842,64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1047007,26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1007584,58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1048109,67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1008512,24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1048961,47</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1009302,72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1047523,00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1007841,50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1047031,23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1007587,24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1048119,51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1008516,21</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1048955,25</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1009332,65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1047517,46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1007842,49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1047054,62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1007584,92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1048120,34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1008519,95</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1048953,66</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1009325,45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1047486,80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1007766,08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1047100,38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1007580,46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1048110,55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1008523,80</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1048948,14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1009324,50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1047470,34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1007773,59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1047119,73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1007578,81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1048102,38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1008525,64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1048935,32</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1009267,60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1047461,73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1007770,44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1047121,52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1007575,04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1048103,27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1008533,04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1048927,13</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1009281,01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1047378,47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1007774,73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1047175,76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1007574,51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1048109,72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1008534,88</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1048927,10</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1009192,22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1047367,66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1007778,24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1047196,03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1007573,32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1048123,35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1008538,59</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1048931,89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1009106,52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1047015,53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1007785,91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1047206,88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1007577,22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1048151,99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1008570,33</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1048973,14</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1009170,45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1046958,28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1007798,89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1047234,90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1007585,63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1048164,81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1008574,36</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1048975,42</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1008784,19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1046545,37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1007732,64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1047226,47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1007585,33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1048174,47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1008572,15</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1048979,10</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1008784,69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1046540,67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1007721,99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1047263,45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1007587,72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1048175,49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1008569,18</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1048998,92</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1009087,99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1046205,42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1007716,84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1047270,06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1007584,18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1048190,83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1008569,18</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1049027,37</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1009266,37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1046590,12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1007707,73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1047286,78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1007571,16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1048193,73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1008572,64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1049034,38</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1009389,18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1046479,04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1007707,73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1047286,79</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1007566,33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1048206,92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1008572,79</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1049076,40</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1009356,27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1046445,51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1007684,16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1047322,64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1007568,81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1048213,71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1008592,82</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1049157,45</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1009614,32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1046197,92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1007684,11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1047322,71</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1007571,13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1048231,60</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1008574,06</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1049198,96</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1009464,12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1046051,92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1007672,04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1047324,97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1007563,28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1048272,34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1008581,17</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1049197,39</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1009497,14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1046018,84</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1007670,10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1047332,37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1007562,32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1048283,85</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1008570,24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1049237,47</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lastRenderedPageBreak/>
              <w:t>85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1009409,48</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1045932,38</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1007670,09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1047332,43</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259</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1007558,65</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1048297,72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1008568,95</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1049255,76</w:t>
            </w:r>
          </w:p>
        </w:tc>
      </w:tr>
      <w:tr w:rsidR="00120C9D" w:rsidRPr="00703B18" w:rsidTr="00703B18">
        <w:trPr>
          <w:trHeight w:val="319"/>
        </w:trPr>
        <w:tc>
          <w:tcPr>
            <w:tcW w:w="367"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86</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1009695,31</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1045807,22</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173</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1007659,24</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1047334,26</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260</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1007559,72</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1048315,87</w:t>
            </w:r>
          </w:p>
        </w:tc>
        <w:tc>
          <w:tcPr>
            <w:tcW w:w="42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347</w:t>
            </w:r>
          </w:p>
        </w:tc>
        <w:tc>
          <w:tcPr>
            <w:tcW w:w="1157"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1008574,94</w:t>
            </w:r>
          </w:p>
        </w:tc>
        <w:tc>
          <w:tcPr>
            <w:tcW w:w="109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1049255,29</w:t>
            </w:r>
          </w:p>
        </w:tc>
      </w:tr>
      <w:tr w:rsidR="00120C9D" w:rsidRPr="00703B18" w:rsidTr="00703B18">
        <w:trPr>
          <w:trHeight w:val="319"/>
        </w:trPr>
        <w:tc>
          <w:tcPr>
            <w:tcW w:w="367"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87</w:t>
            </w:r>
          </w:p>
        </w:tc>
        <w:tc>
          <w:tcPr>
            <w:tcW w:w="1157"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1009673,09</w:t>
            </w:r>
          </w:p>
        </w:tc>
        <w:tc>
          <w:tcPr>
            <w:tcW w:w="1157"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1045783,91</w:t>
            </w:r>
          </w:p>
        </w:tc>
        <w:tc>
          <w:tcPr>
            <w:tcW w:w="429"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174</w:t>
            </w:r>
          </w:p>
        </w:tc>
        <w:tc>
          <w:tcPr>
            <w:tcW w:w="1157"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1007663,50</w:t>
            </w:r>
          </w:p>
        </w:tc>
        <w:tc>
          <w:tcPr>
            <w:tcW w:w="1157"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1047340,69</w:t>
            </w:r>
          </w:p>
        </w:tc>
        <w:tc>
          <w:tcPr>
            <w:tcW w:w="429"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261</w:t>
            </w:r>
          </w:p>
        </w:tc>
        <w:tc>
          <w:tcPr>
            <w:tcW w:w="1157"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1007567,26</w:t>
            </w:r>
          </w:p>
        </w:tc>
        <w:tc>
          <w:tcPr>
            <w:tcW w:w="1157"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1048337,34</w:t>
            </w:r>
          </w:p>
        </w:tc>
        <w:tc>
          <w:tcPr>
            <w:tcW w:w="429"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348</w:t>
            </w:r>
          </w:p>
        </w:tc>
        <w:tc>
          <w:tcPr>
            <w:tcW w:w="1157"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1008645,39</w:t>
            </w:r>
          </w:p>
        </w:tc>
        <w:tc>
          <w:tcPr>
            <w:tcW w:w="1092" w:type="dxa"/>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1049226,52</w:t>
            </w:r>
          </w:p>
        </w:tc>
      </w:tr>
    </w:tbl>
    <w:p w:rsidR="00120C9D" w:rsidRPr="00703B18" w:rsidRDefault="00120C9D" w:rsidP="00120C9D">
      <w:pPr>
        <w:ind w:left="360"/>
        <w:rPr>
          <w:rFonts w:cs="Arial"/>
          <w:b/>
          <w:sz w:val="14"/>
          <w:szCs w:val="14"/>
        </w:rPr>
      </w:pPr>
    </w:p>
    <w:p w:rsidR="00120C9D" w:rsidRPr="00703B18" w:rsidRDefault="00120C9D" w:rsidP="00120C9D">
      <w:pPr>
        <w:ind w:left="360"/>
        <w:rPr>
          <w:rFonts w:cs="Arial"/>
          <w:b/>
          <w:sz w:val="14"/>
          <w:szCs w:val="14"/>
        </w:rPr>
      </w:pPr>
    </w:p>
    <w:p w:rsidR="00120C9D" w:rsidRPr="00703B18" w:rsidRDefault="00120C9D" w:rsidP="001424AA">
      <w:pPr>
        <w:numPr>
          <w:ilvl w:val="0"/>
          <w:numId w:val="80"/>
        </w:numPr>
        <w:spacing w:line="240" w:lineRule="auto"/>
        <w:rPr>
          <w:rFonts w:cs="Arial"/>
          <w:b/>
          <w:szCs w:val="24"/>
        </w:rPr>
      </w:pPr>
      <w:r w:rsidRPr="00703B18">
        <w:rPr>
          <w:rFonts w:cs="Arial"/>
          <w:b/>
          <w:color w:val="000000"/>
          <w:szCs w:val="24"/>
          <w:lang w:eastAsia="es-CO"/>
        </w:rPr>
        <w:t>Zona urbana Villas del Rosario</w:t>
      </w:r>
    </w:p>
    <w:p w:rsidR="00120C9D" w:rsidRPr="00703B18" w:rsidRDefault="00120C9D" w:rsidP="00120C9D">
      <w:pPr>
        <w:rPr>
          <w:rFonts w:cs="Arial"/>
          <w:szCs w:val="24"/>
        </w:rPr>
      </w:pPr>
    </w:p>
    <w:tbl>
      <w:tblPr>
        <w:tblW w:w="10789" w:type="dxa"/>
        <w:tblInd w:w="-356" w:type="dxa"/>
        <w:tblLayout w:type="fixed"/>
        <w:tblCellMar>
          <w:left w:w="70" w:type="dxa"/>
          <w:right w:w="70" w:type="dxa"/>
        </w:tblCellMar>
        <w:tblLook w:val="04A0" w:firstRow="1" w:lastRow="0" w:firstColumn="1" w:lastColumn="0" w:noHBand="0" w:noVBand="1"/>
      </w:tblPr>
      <w:tblGrid>
        <w:gridCol w:w="589"/>
        <w:gridCol w:w="1053"/>
        <w:gridCol w:w="1053"/>
        <w:gridCol w:w="589"/>
        <w:gridCol w:w="1053"/>
        <w:gridCol w:w="1053"/>
        <w:gridCol w:w="589"/>
        <w:gridCol w:w="1053"/>
        <w:gridCol w:w="1053"/>
        <w:gridCol w:w="589"/>
        <w:gridCol w:w="1053"/>
        <w:gridCol w:w="1062"/>
      </w:tblGrid>
      <w:tr w:rsidR="00120C9D" w:rsidRPr="00703B18" w:rsidTr="00703B18">
        <w:trPr>
          <w:trHeight w:val="282"/>
          <w:tblHeader/>
        </w:trPr>
        <w:tc>
          <w:tcPr>
            <w:tcW w:w="10785" w:type="dxa"/>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Coordenadas zona urbana-villas del rosario</w:t>
            </w:r>
          </w:p>
        </w:tc>
      </w:tr>
      <w:tr w:rsidR="00120C9D" w:rsidRPr="00703B18" w:rsidTr="00703B18">
        <w:trPr>
          <w:trHeight w:val="282"/>
          <w:tblHeader/>
        </w:trPr>
        <w:tc>
          <w:tcPr>
            <w:tcW w:w="589" w:type="dxa"/>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Punto</w:t>
            </w:r>
          </w:p>
        </w:tc>
        <w:tc>
          <w:tcPr>
            <w:tcW w:w="105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5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589"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Punto</w:t>
            </w:r>
          </w:p>
        </w:tc>
        <w:tc>
          <w:tcPr>
            <w:tcW w:w="105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5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589"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Punto</w:t>
            </w:r>
          </w:p>
        </w:tc>
        <w:tc>
          <w:tcPr>
            <w:tcW w:w="105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5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589"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Punto</w:t>
            </w:r>
          </w:p>
        </w:tc>
        <w:tc>
          <w:tcPr>
            <w:tcW w:w="105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62" w:type="dxa"/>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r>
      <w:tr w:rsidR="00120C9D" w:rsidRPr="00703B18" w:rsidTr="00703B18">
        <w:trPr>
          <w:trHeight w:val="282"/>
        </w:trPr>
        <w:tc>
          <w:tcPr>
            <w:tcW w:w="58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1010179,28</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1047375,90</w:t>
            </w:r>
          </w:p>
        </w:tc>
        <w:tc>
          <w:tcPr>
            <w:tcW w:w="58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1010063,16</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1047039,11</w:t>
            </w:r>
          </w:p>
        </w:tc>
        <w:tc>
          <w:tcPr>
            <w:tcW w:w="58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1010058,78</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1047371,06</w:t>
            </w:r>
          </w:p>
        </w:tc>
        <w:tc>
          <w:tcPr>
            <w:tcW w:w="58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1010168,31</w:t>
            </w:r>
          </w:p>
        </w:tc>
        <w:tc>
          <w:tcPr>
            <w:tcW w:w="10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1047317,29</w:t>
            </w:r>
          </w:p>
        </w:tc>
      </w:tr>
      <w:tr w:rsidR="00120C9D" w:rsidRPr="00703B18" w:rsidTr="00703B18">
        <w:trPr>
          <w:trHeight w:val="282"/>
        </w:trPr>
        <w:tc>
          <w:tcPr>
            <w:tcW w:w="58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1010172,50</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1047346,43</w:t>
            </w:r>
          </w:p>
        </w:tc>
        <w:tc>
          <w:tcPr>
            <w:tcW w:w="58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1010058,29</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1047040,94</w:t>
            </w:r>
          </w:p>
        </w:tc>
        <w:tc>
          <w:tcPr>
            <w:tcW w:w="58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1010027,40</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1047390,71</w:t>
            </w:r>
          </w:p>
        </w:tc>
        <w:tc>
          <w:tcPr>
            <w:tcW w:w="58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1010180,55</w:t>
            </w:r>
          </w:p>
        </w:tc>
        <w:tc>
          <w:tcPr>
            <w:tcW w:w="10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1047330,36</w:t>
            </w:r>
          </w:p>
        </w:tc>
      </w:tr>
      <w:tr w:rsidR="00120C9D" w:rsidRPr="00703B18" w:rsidTr="00703B18">
        <w:trPr>
          <w:trHeight w:val="282"/>
        </w:trPr>
        <w:tc>
          <w:tcPr>
            <w:tcW w:w="58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1010178,86</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1047319,15</w:t>
            </w:r>
          </w:p>
        </w:tc>
        <w:tc>
          <w:tcPr>
            <w:tcW w:w="58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1010051,76</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1047022,55</w:t>
            </w:r>
          </w:p>
        </w:tc>
        <w:tc>
          <w:tcPr>
            <w:tcW w:w="589"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1010033,28</w:t>
            </w:r>
          </w:p>
        </w:tc>
        <w:tc>
          <w:tcPr>
            <w:tcW w:w="105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1047409,35</w:t>
            </w:r>
          </w:p>
        </w:tc>
        <w:tc>
          <w:tcPr>
            <w:tcW w:w="2703" w:type="dxa"/>
            <w:gridSpan w:val="3"/>
            <w:vMerge w:val="restart"/>
            <w:tcBorders>
              <w:top w:val="single" w:sz="4" w:space="0" w:color="auto"/>
              <w:left w:val="single" w:sz="4" w:space="0" w:color="auto"/>
              <w:bottom w:val="double" w:sz="6" w:space="0" w:color="000000"/>
              <w:right w:val="double" w:sz="6" w:space="0" w:color="000000"/>
            </w:tcBorders>
            <w:shd w:val="clear" w:color="auto" w:fill="auto"/>
            <w:noWrap/>
            <w:vAlign w:val="center"/>
            <w:hideMark/>
          </w:tcPr>
          <w:p w:rsidR="00120C9D" w:rsidRPr="00703B18" w:rsidRDefault="00120C9D" w:rsidP="00703B18">
            <w:pPr>
              <w:jc w:val="center"/>
              <w:rPr>
                <w:rFonts w:cs="Arial"/>
                <w:color w:val="000000"/>
                <w:sz w:val="16"/>
                <w:szCs w:val="16"/>
                <w:lang w:eastAsia="es-CO"/>
              </w:rPr>
            </w:pPr>
          </w:p>
        </w:tc>
      </w:tr>
      <w:tr w:rsidR="00120C9D" w:rsidRPr="00703B18" w:rsidTr="00703B18">
        <w:trPr>
          <w:trHeight w:val="282"/>
        </w:trPr>
        <w:tc>
          <w:tcPr>
            <w:tcW w:w="589"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053"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1010157,61</w:t>
            </w:r>
          </w:p>
        </w:tc>
        <w:tc>
          <w:tcPr>
            <w:tcW w:w="1053"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1047327,51</w:t>
            </w:r>
          </w:p>
        </w:tc>
        <w:tc>
          <w:tcPr>
            <w:tcW w:w="589"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053"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1009939,63</w:t>
            </w:r>
          </w:p>
        </w:tc>
        <w:tc>
          <w:tcPr>
            <w:tcW w:w="1053"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1047069,15</w:t>
            </w:r>
          </w:p>
        </w:tc>
        <w:tc>
          <w:tcPr>
            <w:tcW w:w="589"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1053"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1010077,06</w:t>
            </w:r>
          </w:p>
        </w:tc>
        <w:tc>
          <w:tcPr>
            <w:tcW w:w="1053"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1047381,58</w:t>
            </w:r>
          </w:p>
        </w:tc>
        <w:tc>
          <w:tcPr>
            <w:tcW w:w="2703" w:type="dxa"/>
            <w:gridSpan w:val="3"/>
            <w:vMerge/>
            <w:tcBorders>
              <w:top w:val="nil"/>
              <w:left w:val="nil"/>
              <w:bottom w:val="double" w:sz="6" w:space="0" w:color="auto"/>
              <w:right w:val="single" w:sz="4" w:space="0" w:color="auto"/>
            </w:tcBorders>
            <w:vAlign w:val="center"/>
            <w:hideMark/>
          </w:tcPr>
          <w:p w:rsidR="00120C9D" w:rsidRPr="00703B18" w:rsidRDefault="00120C9D" w:rsidP="00703B18">
            <w:pPr>
              <w:jc w:val="center"/>
              <w:rPr>
                <w:rFonts w:cs="Arial"/>
                <w:color w:val="000000"/>
                <w:sz w:val="16"/>
                <w:szCs w:val="16"/>
                <w:lang w:eastAsia="es-CO"/>
              </w:rPr>
            </w:pPr>
          </w:p>
        </w:tc>
      </w:tr>
    </w:tbl>
    <w:p w:rsidR="00120C9D" w:rsidRPr="00703B18" w:rsidRDefault="00120C9D" w:rsidP="00120C9D">
      <w:pPr>
        <w:rPr>
          <w:rFonts w:cs="Arial"/>
          <w:szCs w:val="24"/>
        </w:rPr>
      </w:pPr>
    </w:p>
    <w:p w:rsidR="00120C9D" w:rsidRPr="00703B18" w:rsidRDefault="00120C9D" w:rsidP="001424AA">
      <w:pPr>
        <w:numPr>
          <w:ilvl w:val="0"/>
          <w:numId w:val="80"/>
        </w:numPr>
        <w:spacing w:line="240" w:lineRule="auto"/>
        <w:rPr>
          <w:rFonts w:cs="Arial"/>
          <w:b/>
          <w:szCs w:val="24"/>
        </w:rPr>
      </w:pPr>
      <w:r w:rsidRPr="00703B18">
        <w:rPr>
          <w:rFonts w:cs="Arial"/>
          <w:b/>
          <w:color w:val="000000"/>
          <w:szCs w:val="24"/>
          <w:lang w:eastAsia="es-CO"/>
        </w:rPr>
        <w:t>Zona urbana la Paz/Santa Isabel</w:t>
      </w:r>
    </w:p>
    <w:p w:rsidR="00120C9D" w:rsidRPr="00703B18" w:rsidRDefault="00120C9D" w:rsidP="00120C9D">
      <w:pPr>
        <w:rPr>
          <w:rFonts w:cs="Arial"/>
          <w:szCs w:val="24"/>
        </w:rPr>
      </w:pPr>
    </w:p>
    <w:tbl>
      <w:tblPr>
        <w:tblW w:w="5190" w:type="pct"/>
        <w:tblInd w:w="-356" w:type="dxa"/>
        <w:tblLayout w:type="fixed"/>
        <w:tblCellMar>
          <w:left w:w="70" w:type="dxa"/>
          <w:right w:w="70" w:type="dxa"/>
        </w:tblCellMar>
        <w:tblLook w:val="04A0" w:firstRow="1" w:lastRow="0" w:firstColumn="1" w:lastColumn="0" w:noHBand="0" w:noVBand="1"/>
      </w:tblPr>
      <w:tblGrid>
        <w:gridCol w:w="625"/>
        <w:gridCol w:w="1007"/>
        <w:gridCol w:w="1008"/>
        <w:gridCol w:w="626"/>
        <w:gridCol w:w="1008"/>
        <w:gridCol w:w="1008"/>
        <w:gridCol w:w="626"/>
        <w:gridCol w:w="1008"/>
        <w:gridCol w:w="1008"/>
        <w:gridCol w:w="615"/>
        <w:gridCol w:w="981"/>
        <w:gridCol w:w="978"/>
      </w:tblGrid>
      <w:tr w:rsidR="00120C9D" w:rsidRPr="00703B18" w:rsidTr="00703B18">
        <w:trPr>
          <w:trHeight w:val="300"/>
          <w:tblHeader/>
        </w:trPr>
        <w:tc>
          <w:tcPr>
            <w:tcW w:w="5000" w:type="pct"/>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zona urbana-la Paz/Santa Isabel</w:t>
            </w:r>
          </w:p>
        </w:tc>
      </w:tr>
      <w:tr w:rsidR="00120C9D" w:rsidRPr="00703B18" w:rsidTr="00703B18">
        <w:trPr>
          <w:trHeight w:val="300"/>
          <w:tblHeader/>
        </w:trPr>
        <w:tc>
          <w:tcPr>
            <w:tcW w:w="298"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8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8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8"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8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8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8"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8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8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3"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6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66"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300"/>
        </w:trPr>
        <w:tc>
          <w:tcPr>
            <w:tcW w:w="298"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1010970,96</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1048606,80</w:t>
            </w:r>
          </w:p>
        </w:tc>
        <w:tc>
          <w:tcPr>
            <w:tcW w:w="29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1010527,15</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1047313,50</w:t>
            </w:r>
          </w:p>
        </w:tc>
        <w:tc>
          <w:tcPr>
            <w:tcW w:w="29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1010342,22</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1047375,52</w:t>
            </w:r>
          </w:p>
        </w:tc>
        <w:tc>
          <w:tcPr>
            <w:tcW w:w="293"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1010564,33</w:t>
            </w:r>
          </w:p>
        </w:tc>
        <w:tc>
          <w:tcPr>
            <w:tcW w:w="46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1048233,33</w:t>
            </w:r>
          </w:p>
        </w:tc>
      </w:tr>
      <w:tr w:rsidR="00120C9D" w:rsidRPr="00703B18" w:rsidTr="00703B18">
        <w:trPr>
          <w:trHeight w:val="300"/>
        </w:trPr>
        <w:tc>
          <w:tcPr>
            <w:tcW w:w="298"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1010866,22</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1048366,95</w:t>
            </w:r>
          </w:p>
        </w:tc>
        <w:tc>
          <w:tcPr>
            <w:tcW w:w="29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1010481,17</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1047197,93</w:t>
            </w:r>
          </w:p>
        </w:tc>
        <w:tc>
          <w:tcPr>
            <w:tcW w:w="29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1010331,07</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1047444,58</w:t>
            </w:r>
          </w:p>
        </w:tc>
        <w:tc>
          <w:tcPr>
            <w:tcW w:w="293"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1010777,48</w:t>
            </w:r>
          </w:p>
        </w:tc>
        <w:tc>
          <w:tcPr>
            <w:tcW w:w="46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1048330,96</w:t>
            </w:r>
          </w:p>
        </w:tc>
      </w:tr>
      <w:tr w:rsidR="00120C9D" w:rsidRPr="00703B18" w:rsidTr="00703B18">
        <w:trPr>
          <w:trHeight w:val="300"/>
        </w:trPr>
        <w:tc>
          <w:tcPr>
            <w:tcW w:w="298"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1010854,56</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1048356,58</w:t>
            </w:r>
          </w:p>
        </w:tc>
        <w:tc>
          <w:tcPr>
            <w:tcW w:w="29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1010433,01</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1047221,92</w:t>
            </w:r>
          </w:p>
        </w:tc>
        <w:tc>
          <w:tcPr>
            <w:tcW w:w="29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1010331,13</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1047444,59</w:t>
            </w:r>
          </w:p>
        </w:tc>
        <w:tc>
          <w:tcPr>
            <w:tcW w:w="293"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1010575,42</w:t>
            </w:r>
          </w:p>
        </w:tc>
        <w:tc>
          <w:tcPr>
            <w:tcW w:w="46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1048396,69</w:t>
            </w:r>
          </w:p>
        </w:tc>
      </w:tr>
      <w:tr w:rsidR="00120C9D" w:rsidRPr="00703B18" w:rsidTr="00703B18">
        <w:trPr>
          <w:trHeight w:val="300"/>
        </w:trPr>
        <w:tc>
          <w:tcPr>
            <w:tcW w:w="298"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1010513,43</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1047318,36</w:t>
            </w:r>
          </w:p>
        </w:tc>
        <w:tc>
          <w:tcPr>
            <w:tcW w:w="29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1010400,23</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1047380,12</w:t>
            </w:r>
          </w:p>
        </w:tc>
        <w:tc>
          <w:tcPr>
            <w:tcW w:w="29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1010434,66</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1047591,60</w:t>
            </w:r>
          </w:p>
        </w:tc>
        <w:tc>
          <w:tcPr>
            <w:tcW w:w="293"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1010610,11</w:t>
            </w:r>
          </w:p>
        </w:tc>
        <w:tc>
          <w:tcPr>
            <w:tcW w:w="46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1048597,35</w:t>
            </w:r>
          </w:p>
        </w:tc>
      </w:tr>
      <w:tr w:rsidR="00120C9D" w:rsidRPr="00703B18" w:rsidTr="00703B18">
        <w:trPr>
          <w:trHeight w:val="300"/>
        </w:trPr>
        <w:tc>
          <w:tcPr>
            <w:tcW w:w="298"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48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1010527,16</w:t>
            </w:r>
          </w:p>
        </w:tc>
        <w:tc>
          <w:tcPr>
            <w:tcW w:w="48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1047313,55</w:t>
            </w:r>
          </w:p>
        </w:tc>
        <w:tc>
          <w:tcPr>
            <w:tcW w:w="298"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48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1010400,22</w:t>
            </w:r>
          </w:p>
        </w:tc>
        <w:tc>
          <w:tcPr>
            <w:tcW w:w="48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1047380,12</w:t>
            </w:r>
          </w:p>
        </w:tc>
        <w:tc>
          <w:tcPr>
            <w:tcW w:w="298"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48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1010564,32</w:t>
            </w:r>
          </w:p>
        </w:tc>
        <w:tc>
          <w:tcPr>
            <w:tcW w:w="48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1048233,19</w:t>
            </w:r>
          </w:p>
        </w:tc>
        <w:tc>
          <w:tcPr>
            <w:tcW w:w="293"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46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1010869,20</w:t>
            </w:r>
          </w:p>
        </w:tc>
        <w:tc>
          <w:tcPr>
            <w:tcW w:w="466"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1048615,19</w:t>
            </w:r>
          </w:p>
        </w:tc>
      </w:tr>
    </w:tbl>
    <w:p w:rsidR="00120C9D" w:rsidRPr="00703B18" w:rsidRDefault="00120C9D" w:rsidP="00120C9D">
      <w:pPr>
        <w:ind w:left="360"/>
        <w:rPr>
          <w:rFonts w:cs="Arial"/>
          <w:szCs w:val="24"/>
        </w:rPr>
      </w:pPr>
    </w:p>
    <w:p w:rsidR="00120C9D" w:rsidRPr="00703B18" w:rsidRDefault="00120C9D" w:rsidP="001424AA">
      <w:pPr>
        <w:numPr>
          <w:ilvl w:val="0"/>
          <w:numId w:val="80"/>
        </w:numPr>
        <w:spacing w:line="240" w:lineRule="auto"/>
        <w:rPr>
          <w:rFonts w:cs="Arial"/>
          <w:b/>
          <w:szCs w:val="24"/>
        </w:rPr>
      </w:pPr>
      <w:r w:rsidRPr="00703B18">
        <w:rPr>
          <w:rFonts w:cs="Arial"/>
          <w:b/>
          <w:color w:val="000000"/>
          <w:szCs w:val="24"/>
          <w:lang w:eastAsia="es-CO"/>
        </w:rPr>
        <w:t>Zona urbana Barandillas</w:t>
      </w:r>
    </w:p>
    <w:p w:rsidR="00120C9D" w:rsidRPr="00703B18" w:rsidRDefault="00120C9D" w:rsidP="00120C9D">
      <w:pPr>
        <w:rPr>
          <w:rFonts w:cs="Arial"/>
          <w:szCs w:val="24"/>
        </w:rPr>
      </w:pPr>
    </w:p>
    <w:tbl>
      <w:tblPr>
        <w:tblW w:w="5118" w:type="pct"/>
        <w:tblInd w:w="-214" w:type="dxa"/>
        <w:tblCellMar>
          <w:left w:w="70" w:type="dxa"/>
          <w:right w:w="70" w:type="dxa"/>
        </w:tblCellMar>
        <w:tblLook w:val="04A0" w:firstRow="1" w:lastRow="0" w:firstColumn="1" w:lastColumn="0" w:noHBand="0" w:noVBand="1"/>
      </w:tblPr>
      <w:tblGrid>
        <w:gridCol w:w="632"/>
        <w:gridCol w:w="986"/>
        <w:gridCol w:w="986"/>
        <w:gridCol w:w="611"/>
        <w:gridCol w:w="986"/>
        <w:gridCol w:w="986"/>
        <w:gridCol w:w="611"/>
        <w:gridCol w:w="986"/>
        <w:gridCol w:w="986"/>
        <w:gridCol w:w="611"/>
        <w:gridCol w:w="986"/>
        <w:gridCol w:w="986"/>
      </w:tblGrid>
      <w:tr w:rsidR="00120C9D" w:rsidRPr="00703B18" w:rsidTr="00703B18">
        <w:trPr>
          <w:trHeight w:val="283"/>
        </w:trPr>
        <w:tc>
          <w:tcPr>
            <w:tcW w:w="4999" w:type="pct"/>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zona urbana-barandillas</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0" w:type="auto"/>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0" w:type="auto"/>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0" w:type="auto"/>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0" w:type="auto"/>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0" w:type="auto"/>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0" w:type="auto"/>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0" w:type="auto"/>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0" w:type="auto"/>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0" w:type="auto"/>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0" w:type="auto"/>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0" w:type="auto"/>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1012189,31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1046996,14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1011827,69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1046687,54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1011654,63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1046837,67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1011539,18</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1046868,21</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1012191,94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1046999,67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1011791,11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1046688,74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1011652,23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1046845,59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1011532,52</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1046865,66</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1012288,79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1046922,40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1011772,99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1046705,40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1011644,35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1046850,02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1011529,56</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1046842,31</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1012274,46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1046910,88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1011751,30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1046718,55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1011641,84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1046863,71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1011536,06</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1046832,99</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1012088,74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1046731,20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1011735,08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1046718,37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1011637,96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1046878,22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1011539,69</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1046821,14</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1012006,50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1046788,66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1011733,78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1046707,85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1011631,11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1046883,23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1011525,71</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1046808,88</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1012003,55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1046786,34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1011738,28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1046679,76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1011617,83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1046882,78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1011503,43</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1046809,53</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1011985,50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1046766,21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1011722,13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1046679,96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1011617,93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1046878,20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1011475,73</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1046822,37</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1011985,24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1046766,44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1011712,29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1046668,13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1011610,68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1046869,87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1011468,85</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1046833,34</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1011977,28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1046763,24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1011702,31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1046673,10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1011604,58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1046867,34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1011490,25</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1046853,74</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1011959,57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1046743,13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1011692,58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1046692,47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1011578,91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1046885,89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1011469,51</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1046856,13</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1011951,75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1046741,58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1011711,89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1046733,38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1011568,22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1046886,26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1011464,31</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1046863,15</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1011943,20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1046731,51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1011690,35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1046763,26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1011562,85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1046880,86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1011490,56</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1046904,70</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1011939,80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1046734,58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1011675,15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1046773,54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1011562,52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1046874,03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1011502,41</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1046905,82</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1011930,66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1046724,10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1011672,91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1046794,78</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1011573,69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1046861,49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69</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1011516,76</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1046911,61</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1011891,02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1046699,11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1011655,03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1046798,90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1011576,62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1046844,61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1011523,19</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1046923,49</w:t>
            </w:r>
          </w:p>
        </w:tc>
      </w:tr>
      <w:tr w:rsidR="00120C9D" w:rsidRPr="00703B18" w:rsidTr="00703B18">
        <w:trPr>
          <w:trHeight w:val="283"/>
        </w:trPr>
        <w:tc>
          <w:tcPr>
            <w:tcW w:w="36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1011861,20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1046669,30</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1011644,44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1046806,33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53</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1011572,32</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1046840,64</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71</w:t>
            </w:r>
          </w:p>
        </w:tc>
        <w:tc>
          <w:tcPr>
            <w:tcW w:w="0" w:type="auto"/>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1011525,29</w:t>
            </w:r>
          </w:p>
        </w:tc>
        <w:tc>
          <w:tcPr>
            <w:tcW w:w="0" w:type="auto"/>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1046943,26</w:t>
            </w:r>
          </w:p>
        </w:tc>
      </w:tr>
      <w:tr w:rsidR="00120C9D" w:rsidRPr="00703B18" w:rsidTr="00703B18">
        <w:trPr>
          <w:trHeight w:val="283"/>
        </w:trPr>
        <w:tc>
          <w:tcPr>
            <w:tcW w:w="366"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0" w:type="auto"/>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1011851,31</w:t>
            </w:r>
          </w:p>
        </w:tc>
        <w:tc>
          <w:tcPr>
            <w:tcW w:w="0" w:type="auto"/>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1046672,97</w:t>
            </w:r>
          </w:p>
        </w:tc>
        <w:tc>
          <w:tcPr>
            <w:tcW w:w="0" w:type="auto"/>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0" w:type="auto"/>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1011646,11</w:t>
            </w:r>
          </w:p>
        </w:tc>
        <w:tc>
          <w:tcPr>
            <w:tcW w:w="0" w:type="auto"/>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1046822,69</w:t>
            </w:r>
          </w:p>
        </w:tc>
        <w:tc>
          <w:tcPr>
            <w:tcW w:w="0" w:type="auto"/>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54</w:t>
            </w:r>
          </w:p>
        </w:tc>
        <w:tc>
          <w:tcPr>
            <w:tcW w:w="0" w:type="auto"/>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1011560,46</w:t>
            </w:r>
          </w:p>
        </w:tc>
        <w:tc>
          <w:tcPr>
            <w:tcW w:w="0" w:type="auto"/>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1046842,04</w:t>
            </w:r>
          </w:p>
        </w:tc>
        <w:tc>
          <w:tcPr>
            <w:tcW w:w="0" w:type="auto"/>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72</w:t>
            </w:r>
          </w:p>
        </w:tc>
        <w:tc>
          <w:tcPr>
            <w:tcW w:w="0" w:type="auto"/>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1011780,90</w:t>
            </w:r>
          </w:p>
        </w:tc>
        <w:tc>
          <w:tcPr>
            <w:tcW w:w="0" w:type="auto"/>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1047293,70</w:t>
            </w:r>
          </w:p>
        </w:tc>
      </w:tr>
    </w:tbl>
    <w:p w:rsidR="00120C9D" w:rsidRPr="00703B18" w:rsidRDefault="00120C9D" w:rsidP="00120C9D">
      <w:pPr>
        <w:rPr>
          <w:rFonts w:cs="Arial"/>
          <w:szCs w:val="24"/>
        </w:rPr>
      </w:pPr>
    </w:p>
    <w:p w:rsidR="00120C9D" w:rsidRPr="00703B18" w:rsidRDefault="00120C9D" w:rsidP="00120C9D">
      <w:pPr>
        <w:rPr>
          <w:rFonts w:cs="Arial"/>
          <w:b/>
          <w:szCs w:val="24"/>
        </w:rPr>
      </w:pPr>
      <w:r w:rsidRPr="00703B18">
        <w:rPr>
          <w:rFonts w:cs="Arial"/>
          <w:b/>
          <w:szCs w:val="24"/>
        </w:rPr>
        <w:t>ARTÍCULO 13.- SUELO DE EXPANSIÓN URBANA</w:t>
      </w:r>
      <w:r w:rsidRPr="00703B18">
        <w:rPr>
          <w:rFonts w:cs="Arial"/>
          <w:iCs/>
          <w:szCs w:val="24"/>
        </w:rPr>
        <w:t xml:space="preserve">. </w:t>
      </w:r>
      <w:r w:rsidRPr="00703B18">
        <w:rPr>
          <w:rFonts w:cs="Arial"/>
          <w:szCs w:val="24"/>
        </w:rPr>
        <w:t>Forman parte del suelo de expansión urbana, de acuerdo a lo señalado en el artículo 32 de la Ley 388 de 1997, las áreas destinadas a recibir el crecimiento del área urbana. En el Municipio de Zipaquirá se delimitan dos áreas de expansión urbana, una localizada al oriente y otra al sur del perímetro urbano central. Los perímetros de los dos polígonos de suelo de expansión urbana se presentan en el mapa CG-02. Asentamientos humanos y sus coordenadas se presentan a continuación.</w:t>
      </w:r>
    </w:p>
    <w:p w:rsidR="00120C9D" w:rsidRPr="00703B18" w:rsidRDefault="00120C9D" w:rsidP="00120C9D">
      <w:pPr>
        <w:rPr>
          <w:rFonts w:cs="Arial"/>
          <w:b/>
          <w:szCs w:val="24"/>
        </w:rPr>
      </w:pPr>
    </w:p>
    <w:p w:rsidR="00120C9D" w:rsidRPr="00703B18" w:rsidRDefault="00120C9D" w:rsidP="001424AA">
      <w:pPr>
        <w:numPr>
          <w:ilvl w:val="0"/>
          <w:numId w:val="81"/>
        </w:numPr>
        <w:spacing w:line="240" w:lineRule="auto"/>
        <w:rPr>
          <w:rFonts w:cs="Arial"/>
          <w:b/>
          <w:szCs w:val="24"/>
        </w:rPr>
      </w:pPr>
      <w:r w:rsidRPr="00703B18">
        <w:rPr>
          <w:rFonts w:cs="Arial"/>
          <w:b/>
          <w:color w:val="000000"/>
          <w:szCs w:val="24"/>
          <w:lang w:eastAsia="es-CO"/>
        </w:rPr>
        <w:t xml:space="preserve">Zona expansión urbana polígono No. 1 </w:t>
      </w:r>
      <w:proofErr w:type="spellStart"/>
      <w:r w:rsidRPr="00703B18">
        <w:rPr>
          <w:rFonts w:cs="Arial"/>
          <w:b/>
          <w:color w:val="000000"/>
          <w:szCs w:val="24"/>
          <w:lang w:eastAsia="es-CO"/>
        </w:rPr>
        <w:t>Algarra</w:t>
      </w:r>
      <w:proofErr w:type="spellEnd"/>
      <w:r w:rsidRPr="00703B18">
        <w:rPr>
          <w:rFonts w:cs="Arial"/>
          <w:b/>
          <w:color w:val="000000"/>
          <w:szCs w:val="24"/>
          <w:lang w:eastAsia="es-CO"/>
        </w:rPr>
        <w:t xml:space="preserve"> - San Rafael</w:t>
      </w:r>
    </w:p>
    <w:p w:rsidR="00120C9D" w:rsidRPr="00703B18" w:rsidRDefault="00120C9D" w:rsidP="00120C9D">
      <w:pPr>
        <w:ind w:left="360"/>
        <w:rPr>
          <w:rFonts w:cs="Arial"/>
          <w:szCs w:val="24"/>
        </w:rPr>
      </w:pPr>
    </w:p>
    <w:tbl>
      <w:tblPr>
        <w:tblW w:w="10632" w:type="dxa"/>
        <w:tblInd w:w="-214" w:type="dxa"/>
        <w:tblCellMar>
          <w:left w:w="70" w:type="dxa"/>
          <w:right w:w="70" w:type="dxa"/>
        </w:tblCellMar>
        <w:tblLook w:val="04A0" w:firstRow="1" w:lastRow="0" w:firstColumn="1" w:lastColumn="0" w:noHBand="0" w:noVBand="1"/>
      </w:tblPr>
      <w:tblGrid>
        <w:gridCol w:w="419"/>
        <w:gridCol w:w="1070"/>
        <w:gridCol w:w="1070"/>
        <w:gridCol w:w="464"/>
        <w:gridCol w:w="1070"/>
        <w:gridCol w:w="1070"/>
        <w:gridCol w:w="484"/>
        <w:gridCol w:w="1070"/>
        <w:gridCol w:w="1070"/>
        <w:gridCol w:w="588"/>
        <w:gridCol w:w="1070"/>
        <w:gridCol w:w="1187"/>
      </w:tblGrid>
      <w:tr w:rsidR="00120C9D" w:rsidRPr="00703B18" w:rsidTr="00703B18">
        <w:trPr>
          <w:trHeight w:val="277"/>
        </w:trPr>
        <w:tc>
          <w:tcPr>
            <w:tcW w:w="10632" w:type="dxa"/>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ZONA EXPANSION URBANA ALGARRA-SAN RAFAEL</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64"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84"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588"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187" w:type="dxa"/>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1010183,70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1048875,31</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1010165,10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1046730,21</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1009432,27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1048427,55</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1009674,28</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1049146,32</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1010148,39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1048732,43</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1009977,37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1046820,47</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1009565,61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1048513,69</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1009686,18</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1049162,99</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1010148,98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1048732,23</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1009811,51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1046369,74</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1009556,88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1048524,80</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1009694,12</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1049174,70</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1010598,57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1048586,29</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1009878,45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1046283,00</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1009552,31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1048540,08</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1009697,69</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1049186,01</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1010564,86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1048399,36</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1009685,26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1046125,62</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1009548,14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1048550,79</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1009789,57</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1049170,54</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1010742,27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1048346,00</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1009932,18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1045873,47</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1009537,62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1048559,52</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1009789,57</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1049168,56</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1010565,71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1048268,87</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1009926,01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1045866,13</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1009534,25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1048573,61</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1009939,63</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1047069,15</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1010543,13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1048132,55</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1009973,69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1045816,03</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1009522,34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1048589,88</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1010051,76</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1047022,55</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1010514,04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1047977,96</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1009937,48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1045711,29</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1009508,44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1048619,45</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1010058,29</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1047040,94</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1010456,05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1047692,73</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1009818,95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1045764,55</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1009526,90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1048640,48</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1010063,16</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1047039,11</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1010454,00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1047693,13</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1009810,34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1045756,00</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1009537,01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1048663,90</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1010131,39</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1047265,25</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1010434,66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1047591,60</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1009695,31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1045807,22</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1009541,18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1048682,36</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1010151,79</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1047325,20</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1010433,52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1047591,51</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1009409,48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1045932,38</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1009550,90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1048698,63</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1010152,09</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1047326,13</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1010433,42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1047591,56</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1009497,14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1046018,84</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1009555,27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1048715,70</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1010157,61</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1047327,51</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1010331,07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1047444,58</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1009464,12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1046051,92</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1009555,86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1048724,63</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1010168,64</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1047317,30</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1010337,04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1047423,10</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1009614,32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1046197,92</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1009557,05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1048731,37</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1010176,32</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1047317,43</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1010330,31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1047421,26</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1009356,27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1046445,51</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1009564,82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1048750,28</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1010178,86</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1047319,15</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1010335,54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1047403,25</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1009389,18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1046479,04</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1009576,09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1048797,26</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1010180,45</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1047321,49</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1010337,20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1047403,64</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1009266,37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1046590,12</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1009552,83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1048814,13</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1010181,31</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1047327,75</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1010342,22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1047375,52</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1009087,99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1046205,42</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1009479,65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1048837,13</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1010178,66</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1047333,87</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1010400,23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1047380,12</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1008784,69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1046540,67</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1009263,73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1049003,40</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1010174,87</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1047340,65</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1010414,77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1047313,82</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1008784,19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1046545,37</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1009332,77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1049083,38</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1010172,50</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1047346,43</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1010416,68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1047314,18</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1009170,45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1046958,28</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1009333,57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1049085,36</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1010172,08</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1047353,34</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1010417,44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1047310,78</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1009106,52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1047015,53</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1009382,01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1049124,43</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1010173,67</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1047361,97</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1010416,43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1047307,46</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1009192,22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1047367,66</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1009433,17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1049160,78</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1010178,52</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1047369,85</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1010416,24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1047295,42</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1009281,01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1047378,47</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1009451,23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1049139,75</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1010179,28</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1047375,90</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1010419,11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1047294,82</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1009267,60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1047461,73</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1009472,27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1049137,17</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1010153,26</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1047372,65</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1010419,14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1047294,61</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1009324,50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1047470,34</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1009501,24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1049143,32</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1010123,48</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1047373,71</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1010419,98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1047288,22</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1009325,45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1047486,80</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1009531,60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1049121,01</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1010077,06</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1047381,58</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1010347,30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1047273,35</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1009332,65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1047517,46</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1009547,68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1049098,16</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1010033,28</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1047409,35</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1010261,11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1047227,28</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1009302,72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1047523,00</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1009558,40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1049059,99</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1010027,40</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1047390,71</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1010174,67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1047121,96</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1009352,41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1047746,90</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1009590,34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1049085,99</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1010058,78</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1047371,06</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1010126,35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1046999,56</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1009354,98</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1047747,69</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1009607,81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1049092,73</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1009977,94</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1047166,24</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1010116,77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1046902,29</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70</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1009806,06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1047938,18</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106</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1009619,91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1049103,85</w:t>
            </w:r>
          </w:p>
        </w:tc>
        <w:tc>
          <w:tcPr>
            <w:tcW w:w="58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142</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1010183,70</w:t>
            </w:r>
          </w:p>
        </w:tc>
        <w:tc>
          <w:tcPr>
            <w:tcW w:w="11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1048875,31</w:t>
            </w:r>
          </w:p>
        </w:tc>
      </w:tr>
      <w:tr w:rsidR="00120C9D" w:rsidRPr="00703B18" w:rsidTr="00703B18">
        <w:trPr>
          <w:trHeight w:val="277"/>
        </w:trPr>
        <w:tc>
          <w:tcPr>
            <w:tcW w:w="41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1010132,05</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1046825,48</w:t>
            </w:r>
          </w:p>
        </w:tc>
        <w:tc>
          <w:tcPr>
            <w:tcW w:w="46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71</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1009830,49</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1047948,89</w:t>
            </w:r>
          </w:p>
        </w:tc>
        <w:tc>
          <w:tcPr>
            <w:tcW w:w="48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107</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1009641,34</w:t>
            </w:r>
          </w:p>
        </w:tc>
        <w:tc>
          <w:tcPr>
            <w:tcW w:w="107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1049115,96</w:t>
            </w:r>
          </w:p>
        </w:tc>
        <w:tc>
          <w:tcPr>
            <w:tcW w:w="2845" w:type="dxa"/>
            <w:gridSpan w:val="3"/>
            <w:vMerge w:val="restart"/>
            <w:tcBorders>
              <w:top w:val="single" w:sz="4" w:space="0" w:color="auto"/>
              <w:left w:val="single" w:sz="4" w:space="0" w:color="auto"/>
              <w:bottom w:val="double" w:sz="6" w:space="0" w:color="000000"/>
              <w:right w:val="double" w:sz="6" w:space="0" w:color="000000"/>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 </w:t>
            </w:r>
          </w:p>
        </w:tc>
      </w:tr>
      <w:tr w:rsidR="00120C9D" w:rsidRPr="00703B18" w:rsidTr="00703B18">
        <w:trPr>
          <w:trHeight w:val="277"/>
        </w:trPr>
        <w:tc>
          <w:tcPr>
            <w:tcW w:w="419"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107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1010165,13</w:t>
            </w:r>
          </w:p>
        </w:tc>
        <w:tc>
          <w:tcPr>
            <w:tcW w:w="107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1046757,61</w:t>
            </w:r>
          </w:p>
        </w:tc>
        <w:tc>
          <w:tcPr>
            <w:tcW w:w="464"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72</w:t>
            </w:r>
          </w:p>
        </w:tc>
        <w:tc>
          <w:tcPr>
            <w:tcW w:w="107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1009826,02</w:t>
            </w:r>
          </w:p>
        </w:tc>
        <w:tc>
          <w:tcPr>
            <w:tcW w:w="107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1047958,29</w:t>
            </w:r>
          </w:p>
        </w:tc>
        <w:tc>
          <w:tcPr>
            <w:tcW w:w="484"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108</w:t>
            </w:r>
          </w:p>
        </w:tc>
        <w:tc>
          <w:tcPr>
            <w:tcW w:w="107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1009654,04</w:t>
            </w:r>
          </w:p>
        </w:tc>
        <w:tc>
          <w:tcPr>
            <w:tcW w:w="107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1049131,04</w:t>
            </w:r>
          </w:p>
        </w:tc>
        <w:tc>
          <w:tcPr>
            <w:tcW w:w="2845" w:type="dxa"/>
            <w:gridSpan w:val="3"/>
            <w:vMerge/>
            <w:tcBorders>
              <w:top w:val="nil"/>
              <w:left w:val="nil"/>
              <w:bottom w:val="double" w:sz="6" w:space="0" w:color="auto"/>
              <w:right w:val="single" w:sz="4" w:space="0" w:color="auto"/>
            </w:tcBorders>
            <w:vAlign w:val="center"/>
            <w:hideMark/>
          </w:tcPr>
          <w:p w:rsidR="00120C9D" w:rsidRPr="00703B18" w:rsidRDefault="00120C9D" w:rsidP="00703B18">
            <w:pPr>
              <w:jc w:val="left"/>
              <w:rPr>
                <w:rFonts w:cs="Arial"/>
                <w:color w:val="000000"/>
                <w:sz w:val="16"/>
                <w:szCs w:val="16"/>
                <w:lang w:eastAsia="es-CO"/>
              </w:rPr>
            </w:pPr>
          </w:p>
        </w:tc>
      </w:tr>
    </w:tbl>
    <w:p w:rsidR="00120C9D" w:rsidRPr="00703B18" w:rsidRDefault="00120C9D" w:rsidP="00120C9D">
      <w:pPr>
        <w:ind w:left="360"/>
        <w:rPr>
          <w:rFonts w:cs="Arial"/>
          <w:b/>
          <w:sz w:val="16"/>
          <w:szCs w:val="16"/>
        </w:rPr>
      </w:pPr>
    </w:p>
    <w:p w:rsidR="00120C9D" w:rsidRPr="00703B18" w:rsidRDefault="00120C9D" w:rsidP="001424AA">
      <w:pPr>
        <w:numPr>
          <w:ilvl w:val="0"/>
          <w:numId w:val="81"/>
        </w:numPr>
        <w:spacing w:line="240" w:lineRule="auto"/>
        <w:rPr>
          <w:rFonts w:cs="Arial"/>
          <w:b/>
          <w:szCs w:val="24"/>
        </w:rPr>
      </w:pPr>
      <w:r w:rsidRPr="00703B18">
        <w:rPr>
          <w:rFonts w:cs="Arial"/>
          <w:b/>
          <w:color w:val="000000"/>
          <w:szCs w:val="24"/>
          <w:lang w:eastAsia="es-CO"/>
        </w:rPr>
        <w:t>Zona expansión urbana polígono No. 2 La Fraguita</w:t>
      </w:r>
    </w:p>
    <w:p w:rsidR="00120C9D" w:rsidRPr="00703B18" w:rsidRDefault="00120C9D" w:rsidP="00120C9D">
      <w:pPr>
        <w:ind w:left="360"/>
        <w:rPr>
          <w:rFonts w:cs="Arial"/>
          <w:b/>
          <w:szCs w:val="24"/>
        </w:rPr>
      </w:pPr>
    </w:p>
    <w:tbl>
      <w:tblPr>
        <w:tblW w:w="5196" w:type="pct"/>
        <w:tblInd w:w="-356" w:type="dxa"/>
        <w:tblCellMar>
          <w:left w:w="70" w:type="dxa"/>
          <w:right w:w="70" w:type="dxa"/>
        </w:tblCellMar>
        <w:tblLook w:val="04A0" w:firstRow="1" w:lastRow="0" w:firstColumn="1" w:lastColumn="0" w:noHBand="0" w:noVBand="1"/>
      </w:tblPr>
      <w:tblGrid>
        <w:gridCol w:w="711"/>
        <w:gridCol w:w="1025"/>
        <w:gridCol w:w="1025"/>
        <w:gridCol w:w="611"/>
        <w:gridCol w:w="986"/>
        <w:gridCol w:w="986"/>
        <w:gridCol w:w="611"/>
        <w:gridCol w:w="986"/>
        <w:gridCol w:w="986"/>
        <w:gridCol w:w="611"/>
        <w:gridCol w:w="986"/>
        <w:gridCol w:w="986"/>
      </w:tblGrid>
      <w:tr w:rsidR="00120C9D" w:rsidRPr="00703B18" w:rsidTr="00703B18">
        <w:trPr>
          <w:trHeight w:val="295"/>
          <w:tblHeader/>
        </w:trPr>
        <w:tc>
          <w:tcPr>
            <w:tcW w:w="5000" w:type="pct"/>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Coordenadas zona de expansión urbana la fraguita</w:t>
            </w:r>
          </w:p>
        </w:tc>
      </w:tr>
      <w:tr w:rsidR="00120C9D" w:rsidRPr="00703B18" w:rsidTr="00703B18">
        <w:trPr>
          <w:trHeight w:val="281"/>
          <w:tblHeader/>
        </w:trPr>
        <w:tc>
          <w:tcPr>
            <w:tcW w:w="349"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lastRenderedPageBreak/>
              <w:t>Punto</w:t>
            </w:r>
          </w:p>
        </w:tc>
        <w:tc>
          <w:tcPr>
            <w:tcW w:w="498"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X</w:t>
            </w:r>
          </w:p>
        </w:tc>
        <w:tc>
          <w:tcPr>
            <w:tcW w:w="498"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Y</w:t>
            </w:r>
          </w:p>
        </w:tc>
        <w:tc>
          <w:tcPr>
            <w:tcW w:w="28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Punto</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X</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Y</w:t>
            </w:r>
          </w:p>
        </w:tc>
        <w:tc>
          <w:tcPr>
            <w:tcW w:w="28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Punto</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X</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Y</w:t>
            </w:r>
          </w:p>
        </w:tc>
        <w:tc>
          <w:tcPr>
            <w:tcW w:w="28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Punto</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X</w:t>
            </w:r>
          </w:p>
        </w:tc>
        <w:tc>
          <w:tcPr>
            <w:tcW w:w="469"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Y</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1009347,26</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1045801,75</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14</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1008079,49</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1045147,24</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26</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1008412,78</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1045633,19</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38</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1008698,05</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1045474,17</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1009380,70</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1045774,56</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15</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1008052,57</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1045263,09</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27</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1008404,86</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1045600,25</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39</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1008596,90</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1045471,47</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1009060,09</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1045218,54</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16</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1008031,10</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1045459,72</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28</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1008512,24</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1045504,29</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40</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1008512,24</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1045504,29</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1009030,36</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1045091,78</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17</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1008034,97</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1045745,73</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29</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1008596,90</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1045471,47</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41</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1008404,86</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1045600,25</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5</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1008983,07</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1044953,27</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18</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1008014,67</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1045746,41</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30</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1008698,05</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1045474,17</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42</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1008412,78</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1045633,19</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6</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1008567,37</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1045031,94</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19</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1008016,60</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1045786,03</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31</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1008922,03</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1045796,72</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43</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1008389,09</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1045674,17</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7</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1008525,23</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1044897,41</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20</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1008016,62</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1045786,03</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32</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1009326,36</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1045798,38</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44</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1008353,51</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1045675,19</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8</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1008289,11</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1044999,74</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21</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1008262,95</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1045788,94</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33</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1009347,26</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1045801,75</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45</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1008297,72</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1045698,42</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9</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1008270,46</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1044997,01</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22</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1008261,49</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1045680,07</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34</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1009380,70</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1045774,56</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46</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1008261,49</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1045680,07</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1008148,52</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1045051,53</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23</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1008297,72</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1045698,42</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35</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1009347,26</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1045801,75</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47</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1008262,95</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1045788,94</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11</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1008115,23</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1045055,75</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24</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1008353,51</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1045675,19</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36</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1009326,36</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1045798,38</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48</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1008016,62</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1045786,03</w:t>
            </w:r>
          </w:p>
        </w:tc>
      </w:tr>
      <w:tr w:rsidR="00120C9D" w:rsidRPr="00703B18" w:rsidTr="00703B18">
        <w:trPr>
          <w:trHeight w:val="281"/>
        </w:trPr>
        <w:tc>
          <w:tcPr>
            <w:tcW w:w="349"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12</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1008114,93</w:t>
            </w:r>
          </w:p>
        </w:tc>
        <w:tc>
          <w:tcPr>
            <w:tcW w:w="49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1045055,84</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25</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1008389,09</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1045674,17</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37</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1008922,03</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1045796,72</w:t>
            </w:r>
          </w:p>
        </w:tc>
        <w:tc>
          <w:tcPr>
            <w:tcW w:w="28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49</w:t>
            </w:r>
          </w:p>
        </w:tc>
        <w:tc>
          <w:tcPr>
            <w:tcW w:w="465"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1008016,60</w:t>
            </w:r>
          </w:p>
        </w:tc>
        <w:tc>
          <w:tcPr>
            <w:tcW w:w="469"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1045786,03</w:t>
            </w:r>
          </w:p>
        </w:tc>
      </w:tr>
      <w:tr w:rsidR="00120C9D" w:rsidRPr="00703B18" w:rsidTr="00703B18">
        <w:trPr>
          <w:trHeight w:val="281"/>
        </w:trPr>
        <w:tc>
          <w:tcPr>
            <w:tcW w:w="349" w:type="pct"/>
            <w:tcBorders>
              <w:top w:val="nil"/>
              <w:left w:val="double" w:sz="6" w:space="0" w:color="auto"/>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13</w:t>
            </w:r>
          </w:p>
        </w:tc>
        <w:tc>
          <w:tcPr>
            <w:tcW w:w="498" w:type="pct"/>
            <w:tcBorders>
              <w:top w:val="nil"/>
              <w:left w:val="nil"/>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1008079,53</w:t>
            </w:r>
          </w:p>
        </w:tc>
        <w:tc>
          <w:tcPr>
            <w:tcW w:w="498" w:type="pct"/>
            <w:tcBorders>
              <w:top w:val="nil"/>
              <w:left w:val="nil"/>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1045147,24</w:t>
            </w:r>
          </w:p>
        </w:tc>
        <w:tc>
          <w:tcPr>
            <w:tcW w:w="3655" w:type="pct"/>
            <w:gridSpan w:val="9"/>
            <w:tcBorders>
              <w:top w:val="single" w:sz="4" w:space="0" w:color="auto"/>
              <w:left w:val="nil"/>
              <w:bottom w:val="double" w:sz="6" w:space="0" w:color="auto"/>
              <w:right w:val="double" w:sz="6" w:space="0" w:color="000000"/>
            </w:tcBorders>
            <w:shd w:val="clear" w:color="auto" w:fill="auto"/>
            <w:noWrap/>
            <w:vAlign w:val="bottom"/>
            <w:hideMark/>
          </w:tcPr>
          <w:p w:rsidR="00120C9D" w:rsidRPr="00703B18" w:rsidRDefault="00120C9D" w:rsidP="00703B18">
            <w:pPr>
              <w:jc w:val="left"/>
              <w:rPr>
                <w:rFonts w:cs="Arial"/>
                <w:sz w:val="16"/>
                <w:szCs w:val="16"/>
                <w:lang w:eastAsia="es-CO"/>
              </w:rPr>
            </w:pPr>
            <w:r w:rsidRPr="00703B18">
              <w:rPr>
                <w:rFonts w:cs="Arial"/>
                <w:sz w:val="16"/>
                <w:szCs w:val="16"/>
                <w:lang w:eastAsia="es-CO"/>
              </w:rPr>
              <w:t> </w:t>
            </w:r>
          </w:p>
        </w:tc>
      </w:tr>
    </w:tbl>
    <w:p w:rsidR="00120C9D" w:rsidRPr="00703B18" w:rsidRDefault="00120C9D" w:rsidP="00120C9D">
      <w:pPr>
        <w:rPr>
          <w:rFonts w:cs="Arial"/>
          <w:b/>
          <w:szCs w:val="24"/>
        </w:rPr>
      </w:pPr>
    </w:p>
    <w:p w:rsidR="00120C9D" w:rsidRPr="00703B18" w:rsidRDefault="00120C9D" w:rsidP="00120C9D">
      <w:pPr>
        <w:rPr>
          <w:rFonts w:cs="Arial"/>
          <w:b/>
          <w:szCs w:val="24"/>
        </w:rPr>
      </w:pPr>
      <w:r w:rsidRPr="00703B18">
        <w:rPr>
          <w:rFonts w:cs="Arial"/>
          <w:b/>
          <w:szCs w:val="24"/>
        </w:rPr>
        <w:t>ARTÍCULO 14.- SUELO RURAL</w:t>
      </w:r>
      <w:r w:rsidRPr="00703B18">
        <w:rPr>
          <w:rFonts w:cs="Arial"/>
          <w:iCs/>
          <w:szCs w:val="24"/>
        </w:rPr>
        <w:t xml:space="preserve">. </w:t>
      </w:r>
      <w:r w:rsidRPr="00703B18">
        <w:rPr>
          <w:rFonts w:cs="Arial"/>
          <w:szCs w:val="24"/>
        </w:rPr>
        <w:t xml:space="preserve">Forman parte del suelo rural, de acuerdo a lo señalado en el artículo 33 de la Ley 388 de 1997, los suelos no aptos para el desarrollo de usos urbanos y que están destinados a usos agrícolas, pecuarios, forestales, mineros, agroindustriales y actividades análogas. Igualmente, hacen parte del suelo rural, en la categoría de desarrollo restringido, las áreas que presentan un grado de concentración de vivienda rural, con niveles básicos de desarrollo de alguno de los siguientes sistemas </w:t>
      </w:r>
      <w:proofErr w:type="spellStart"/>
      <w:r w:rsidRPr="00703B18">
        <w:rPr>
          <w:rFonts w:cs="Arial"/>
          <w:szCs w:val="24"/>
        </w:rPr>
        <w:t>estructurantes</w:t>
      </w:r>
      <w:proofErr w:type="spellEnd"/>
      <w:r w:rsidRPr="00703B18">
        <w:rPr>
          <w:rFonts w:cs="Arial"/>
          <w:szCs w:val="24"/>
        </w:rPr>
        <w:t xml:space="preserve">: servicios públicos, vial, equipamientos colectivos y espacio público y que requieren ser desarrollados a efectos de mejorar las condiciones de calidad de vida de sus habitantes. Estas áreas se denominan </w:t>
      </w:r>
      <w:r w:rsidRPr="00703B18">
        <w:rPr>
          <w:rFonts w:cs="Arial"/>
          <w:spacing w:val="-3"/>
          <w:szCs w:val="24"/>
        </w:rPr>
        <w:t xml:space="preserve">centros poblados rurales y corresponden a aquellos señalados en los términos definidos por el inciso segundo del parágrafo del artículo 1 de la Ley 505 de 1999, según el cual los centros poblados se definen como </w:t>
      </w:r>
      <w:r w:rsidRPr="00703B18">
        <w:rPr>
          <w:rFonts w:cs="Arial"/>
          <w:szCs w:val="24"/>
        </w:rPr>
        <w:t xml:space="preserve">caseríos con veinte (20) o más viviendas contiguas, localizados en la zona rural. En el Municipio de Zipaquirá </w:t>
      </w:r>
      <w:r w:rsidRPr="00703B18">
        <w:rPr>
          <w:rFonts w:cs="Arial"/>
          <w:spacing w:val="-3"/>
          <w:szCs w:val="24"/>
        </w:rPr>
        <w:t xml:space="preserve">se encuentran catorce (14) centros poblados que cumplen con las características indicadas, en los que predomina el uso residencial, con algunos usos comerciales de bajo impacto y dotacionales como I.E.M., centros de salud, salones comunales y equipamientos recreativos. </w:t>
      </w:r>
      <w:r w:rsidRPr="00703B18">
        <w:rPr>
          <w:rFonts w:cs="Arial"/>
          <w:szCs w:val="24"/>
        </w:rPr>
        <w:t>Los polígonos de los centros poblados rurales se presentan en el mapa CG-02. Asentamientos humanos y sus coordenadas se presentan a continuación.</w:t>
      </w:r>
    </w:p>
    <w:p w:rsidR="00120C9D" w:rsidRPr="00703B18" w:rsidRDefault="00120C9D" w:rsidP="00120C9D">
      <w:pPr>
        <w:rPr>
          <w:rFonts w:cs="Arial"/>
          <w:szCs w:val="24"/>
        </w:rPr>
      </w:pPr>
    </w:p>
    <w:tbl>
      <w:tblPr>
        <w:tblW w:w="4942" w:type="pct"/>
        <w:tblCellMar>
          <w:left w:w="70" w:type="dxa"/>
          <w:right w:w="70" w:type="dxa"/>
        </w:tblCellMar>
        <w:tblLook w:val="04A0" w:firstRow="1" w:lastRow="0" w:firstColumn="1" w:lastColumn="0" w:noHBand="0" w:noVBand="1"/>
      </w:tblPr>
      <w:tblGrid>
        <w:gridCol w:w="620"/>
        <w:gridCol w:w="2727"/>
        <w:gridCol w:w="622"/>
        <w:gridCol w:w="2741"/>
        <w:gridCol w:w="622"/>
        <w:gridCol w:w="2665"/>
      </w:tblGrid>
      <w:tr w:rsidR="00120C9D" w:rsidRPr="00703B18" w:rsidTr="00703B18">
        <w:trPr>
          <w:trHeight w:val="293"/>
          <w:tblHeader/>
        </w:trPr>
        <w:tc>
          <w:tcPr>
            <w:tcW w:w="310" w:type="pct"/>
            <w:tcBorders>
              <w:top w:val="double" w:sz="6"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szCs w:val="24"/>
                <w:lang w:eastAsia="es-CO"/>
              </w:rPr>
            </w:pPr>
            <w:r w:rsidRPr="00703B18">
              <w:rPr>
                <w:rFonts w:cs="Arial"/>
                <w:szCs w:val="24"/>
                <w:lang w:eastAsia="es-CO"/>
              </w:rPr>
              <w:t>No.</w:t>
            </w:r>
          </w:p>
        </w:tc>
        <w:tc>
          <w:tcPr>
            <w:tcW w:w="1364" w:type="pct"/>
            <w:tcBorders>
              <w:top w:val="double" w:sz="6" w:space="0" w:color="auto"/>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szCs w:val="24"/>
                <w:lang w:eastAsia="es-CO"/>
              </w:rPr>
            </w:pPr>
            <w:r w:rsidRPr="00703B18">
              <w:rPr>
                <w:rFonts w:cs="Arial"/>
                <w:szCs w:val="24"/>
                <w:lang w:eastAsia="es-CO"/>
              </w:rPr>
              <w:t>Nombre</w:t>
            </w:r>
          </w:p>
        </w:tc>
        <w:tc>
          <w:tcPr>
            <w:tcW w:w="311" w:type="pct"/>
            <w:tcBorders>
              <w:top w:val="double" w:sz="6" w:space="0" w:color="auto"/>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szCs w:val="24"/>
                <w:lang w:eastAsia="es-CO"/>
              </w:rPr>
            </w:pPr>
            <w:r w:rsidRPr="00703B18">
              <w:rPr>
                <w:rFonts w:cs="Arial"/>
                <w:szCs w:val="24"/>
                <w:lang w:eastAsia="es-CO"/>
              </w:rPr>
              <w:t>No.</w:t>
            </w:r>
          </w:p>
        </w:tc>
        <w:tc>
          <w:tcPr>
            <w:tcW w:w="1371" w:type="pct"/>
            <w:tcBorders>
              <w:top w:val="double" w:sz="6" w:space="0" w:color="auto"/>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szCs w:val="24"/>
                <w:lang w:eastAsia="es-CO"/>
              </w:rPr>
            </w:pPr>
            <w:r w:rsidRPr="00703B18">
              <w:rPr>
                <w:rFonts w:cs="Arial"/>
                <w:szCs w:val="24"/>
                <w:lang w:eastAsia="es-CO"/>
              </w:rPr>
              <w:t>Nombre</w:t>
            </w:r>
          </w:p>
        </w:tc>
        <w:tc>
          <w:tcPr>
            <w:tcW w:w="311" w:type="pct"/>
            <w:tcBorders>
              <w:top w:val="double" w:sz="6" w:space="0" w:color="auto"/>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szCs w:val="24"/>
                <w:lang w:eastAsia="es-CO"/>
              </w:rPr>
            </w:pPr>
            <w:r w:rsidRPr="00703B18">
              <w:rPr>
                <w:rFonts w:cs="Arial"/>
                <w:szCs w:val="24"/>
                <w:lang w:eastAsia="es-CO"/>
              </w:rPr>
              <w:t>No.</w:t>
            </w:r>
          </w:p>
        </w:tc>
        <w:tc>
          <w:tcPr>
            <w:tcW w:w="1333" w:type="pct"/>
            <w:tcBorders>
              <w:top w:val="double" w:sz="6" w:space="0" w:color="auto"/>
              <w:left w:val="nil"/>
              <w:bottom w:val="single" w:sz="4" w:space="0" w:color="auto"/>
              <w:right w:val="double" w:sz="6" w:space="0" w:color="auto"/>
            </w:tcBorders>
            <w:shd w:val="clear" w:color="000000" w:fill="BFBFBF"/>
            <w:vAlign w:val="center"/>
            <w:hideMark/>
          </w:tcPr>
          <w:p w:rsidR="00120C9D" w:rsidRPr="00703B18" w:rsidRDefault="00120C9D" w:rsidP="00703B18">
            <w:pPr>
              <w:jc w:val="center"/>
              <w:rPr>
                <w:rFonts w:cs="Arial"/>
                <w:szCs w:val="24"/>
                <w:lang w:eastAsia="es-CO"/>
              </w:rPr>
            </w:pPr>
            <w:r w:rsidRPr="00703B18">
              <w:rPr>
                <w:rFonts w:cs="Arial"/>
                <w:szCs w:val="24"/>
                <w:lang w:eastAsia="es-CO"/>
              </w:rPr>
              <w:t>Nombre</w:t>
            </w:r>
          </w:p>
        </w:tc>
      </w:tr>
      <w:tr w:rsidR="00120C9D" w:rsidRPr="00703B18" w:rsidTr="00703B18">
        <w:trPr>
          <w:trHeight w:val="208"/>
        </w:trPr>
        <w:tc>
          <w:tcPr>
            <w:tcW w:w="31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1</w:t>
            </w:r>
          </w:p>
        </w:tc>
        <w:tc>
          <w:tcPr>
            <w:tcW w:w="13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eastAsia="es-CO"/>
              </w:rPr>
              <w:t>Aposentos altos</w:t>
            </w:r>
          </w:p>
        </w:tc>
        <w:tc>
          <w:tcPr>
            <w:tcW w:w="31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6</w:t>
            </w:r>
          </w:p>
        </w:tc>
        <w:tc>
          <w:tcPr>
            <w:tcW w:w="137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eastAsia="es-CO"/>
              </w:rPr>
              <w:t xml:space="preserve">El </w:t>
            </w:r>
            <w:proofErr w:type="spellStart"/>
            <w:r w:rsidRPr="00703B18">
              <w:rPr>
                <w:rFonts w:cs="Arial"/>
                <w:szCs w:val="24"/>
                <w:lang w:eastAsia="es-CO"/>
              </w:rPr>
              <w:t>Rudal</w:t>
            </w:r>
            <w:proofErr w:type="spellEnd"/>
          </w:p>
        </w:tc>
        <w:tc>
          <w:tcPr>
            <w:tcW w:w="31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11</w:t>
            </w:r>
          </w:p>
        </w:tc>
        <w:tc>
          <w:tcPr>
            <w:tcW w:w="1333"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color w:val="000000"/>
                <w:szCs w:val="24"/>
                <w:lang w:eastAsia="es-CO"/>
              </w:rPr>
              <w:t>Portachuelo</w:t>
            </w:r>
          </w:p>
        </w:tc>
      </w:tr>
      <w:tr w:rsidR="00120C9D" w:rsidRPr="00703B18" w:rsidTr="00703B18">
        <w:trPr>
          <w:trHeight w:val="293"/>
        </w:trPr>
        <w:tc>
          <w:tcPr>
            <w:tcW w:w="31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2</w:t>
            </w:r>
          </w:p>
        </w:tc>
        <w:tc>
          <w:tcPr>
            <w:tcW w:w="13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eastAsia="es-CO"/>
              </w:rPr>
              <w:t>Argelia</w:t>
            </w:r>
          </w:p>
        </w:tc>
        <w:tc>
          <w:tcPr>
            <w:tcW w:w="31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7</w:t>
            </w:r>
          </w:p>
        </w:tc>
        <w:tc>
          <w:tcPr>
            <w:tcW w:w="137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eastAsia="es-CO"/>
              </w:rPr>
              <w:t>La Mariela</w:t>
            </w:r>
          </w:p>
        </w:tc>
        <w:tc>
          <w:tcPr>
            <w:tcW w:w="31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12</w:t>
            </w:r>
          </w:p>
        </w:tc>
        <w:tc>
          <w:tcPr>
            <w:tcW w:w="1333" w:type="pct"/>
            <w:tcBorders>
              <w:top w:val="nil"/>
              <w:left w:val="nil"/>
              <w:bottom w:val="single" w:sz="4" w:space="0" w:color="auto"/>
              <w:right w:val="double" w:sz="6" w:space="0" w:color="auto"/>
            </w:tcBorders>
            <w:shd w:val="clear" w:color="auto" w:fill="auto"/>
            <w:vAlign w:val="center"/>
          </w:tcPr>
          <w:p w:rsidR="00120C9D" w:rsidRPr="00703B18" w:rsidRDefault="00120C9D" w:rsidP="00703B18">
            <w:pPr>
              <w:rPr>
                <w:rFonts w:cs="Arial"/>
                <w:szCs w:val="24"/>
                <w:lang w:eastAsia="es-CO"/>
              </w:rPr>
            </w:pPr>
            <w:r w:rsidRPr="00703B18">
              <w:rPr>
                <w:rFonts w:cs="Arial"/>
                <w:szCs w:val="24"/>
                <w:lang w:eastAsia="es-CO"/>
              </w:rPr>
              <w:t>San Jorge</w:t>
            </w:r>
          </w:p>
        </w:tc>
      </w:tr>
      <w:tr w:rsidR="00120C9D" w:rsidRPr="00703B18" w:rsidTr="00703B18">
        <w:trPr>
          <w:trHeight w:val="293"/>
        </w:trPr>
        <w:tc>
          <w:tcPr>
            <w:tcW w:w="31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3</w:t>
            </w:r>
          </w:p>
        </w:tc>
        <w:tc>
          <w:tcPr>
            <w:tcW w:w="13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eastAsia="es-CO"/>
              </w:rPr>
              <w:t>Barandillas</w:t>
            </w:r>
          </w:p>
        </w:tc>
        <w:tc>
          <w:tcPr>
            <w:tcW w:w="31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8</w:t>
            </w:r>
          </w:p>
        </w:tc>
        <w:tc>
          <w:tcPr>
            <w:tcW w:w="137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eastAsia="es-CO"/>
              </w:rPr>
              <w:t>La Paz</w:t>
            </w:r>
          </w:p>
        </w:tc>
        <w:tc>
          <w:tcPr>
            <w:tcW w:w="31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13</w:t>
            </w:r>
          </w:p>
        </w:tc>
        <w:tc>
          <w:tcPr>
            <w:tcW w:w="1333"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eastAsia="es-CO"/>
              </w:rPr>
              <w:t>San Miguel</w:t>
            </w:r>
          </w:p>
        </w:tc>
      </w:tr>
      <w:tr w:rsidR="00120C9D" w:rsidRPr="00703B18" w:rsidTr="00703B18">
        <w:trPr>
          <w:trHeight w:val="293"/>
        </w:trPr>
        <w:tc>
          <w:tcPr>
            <w:tcW w:w="31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4</w:t>
            </w:r>
          </w:p>
        </w:tc>
        <w:tc>
          <w:tcPr>
            <w:tcW w:w="13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eastAsia="es-CO"/>
              </w:rPr>
              <w:t>Bolívar 83</w:t>
            </w:r>
          </w:p>
        </w:tc>
        <w:tc>
          <w:tcPr>
            <w:tcW w:w="31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9</w:t>
            </w:r>
          </w:p>
        </w:tc>
        <w:tc>
          <w:tcPr>
            <w:tcW w:w="137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szCs w:val="24"/>
                <w:lang w:eastAsia="es-CO"/>
              </w:rPr>
            </w:pPr>
            <w:proofErr w:type="spellStart"/>
            <w:r w:rsidRPr="00703B18">
              <w:rPr>
                <w:rFonts w:cs="Arial"/>
                <w:szCs w:val="24"/>
                <w:lang w:eastAsia="es-CO"/>
              </w:rPr>
              <w:t>Malagón</w:t>
            </w:r>
            <w:proofErr w:type="spellEnd"/>
          </w:p>
        </w:tc>
        <w:tc>
          <w:tcPr>
            <w:tcW w:w="31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14</w:t>
            </w:r>
          </w:p>
        </w:tc>
        <w:tc>
          <w:tcPr>
            <w:tcW w:w="1333"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eastAsia="es-CO"/>
              </w:rPr>
              <w:t>Santa Isabel</w:t>
            </w:r>
          </w:p>
        </w:tc>
      </w:tr>
      <w:tr w:rsidR="00120C9D" w:rsidRPr="00703B18" w:rsidTr="00703B18">
        <w:trPr>
          <w:trHeight w:val="293"/>
        </w:trPr>
        <w:tc>
          <w:tcPr>
            <w:tcW w:w="310"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5</w:t>
            </w:r>
          </w:p>
        </w:tc>
        <w:tc>
          <w:tcPr>
            <w:tcW w:w="1364"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rPr>
                <w:rFonts w:cs="Arial"/>
                <w:color w:val="FF0000"/>
                <w:szCs w:val="24"/>
                <w:lang w:eastAsia="es-CO"/>
              </w:rPr>
            </w:pPr>
            <w:r w:rsidRPr="00703B18">
              <w:rPr>
                <w:rFonts w:cs="Arial"/>
                <w:szCs w:val="24"/>
                <w:lang w:eastAsia="es-CO"/>
              </w:rPr>
              <w:t xml:space="preserve">Bosques de Silesia </w:t>
            </w:r>
          </w:p>
        </w:tc>
        <w:tc>
          <w:tcPr>
            <w:tcW w:w="311"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10</w:t>
            </w:r>
          </w:p>
        </w:tc>
        <w:tc>
          <w:tcPr>
            <w:tcW w:w="1371"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proofErr w:type="spellStart"/>
            <w:r w:rsidRPr="00703B18">
              <w:rPr>
                <w:rFonts w:cs="Arial"/>
                <w:szCs w:val="24"/>
                <w:lang w:eastAsia="es-CO"/>
              </w:rPr>
              <w:t>Pasoancho</w:t>
            </w:r>
            <w:proofErr w:type="spellEnd"/>
          </w:p>
        </w:tc>
        <w:tc>
          <w:tcPr>
            <w:tcW w:w="311" w:type="pct"/>
            <w:tcBorders>
              <w:top w:val="nil"/>
              <w:left w:val="nil"/>
              <w:bottom w:val="double" w:sz="6" w:space="0" w:color="auto"/>
              <w:right w:val="single" w:sz="4" w:space="0" w:color="auto"/>
            </w:tcBorders>
            <w:shd w:val="clear" w:color="auto" w:fill="BFBFBF"/>
            <w:noWrap/>
            <w:vAlign w:val="bottom"/>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 </w:t>
            </w:r>
          </w:p>
        </w:tc>
        <w:tc>
          <w:tcPr>
            <w:tcW w:w="1333" w:type="pct"/>
            <w:tcBorders>
              <w:top w:val="nil"/>
              <w:left w:val="nil"/>
              <w:bottom w:val="double" w:sz="6" w:space="0" w:color="auto"/>
              <w:right w:val="double" w:sz="6" w:space="0" w:color="auto"/>
            </w:tcBorders>
            <w:shd w:val="clear" w:color="auto" w:fill="BFBFBF"/>
            <w:noWrap/>
            <w:vAlign w:val="bottom"/>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 </w:t>
            </w:r>
          </w:p>
        </w:tc>
      </w:tr>
    </w:tbl>
    <w:p w:rsidR="00120C9D" w:rsidRPr="00703B18" w:rsidRDefault="00120C9D" w:rsidP="00120C9D">
      <w:pPr>
        <w:ind w:left="360"/>
        <w:rPr>
          <w:rFonts w:cs="Arial"/>
          <w:b/>
          <w:szCs w:val="24"/>
        </w:rPr>
      </w:pPr>
    </w:p>
    <w:p w:rsidR="00120C9D" w:rsidRPr="00703B18" w:rsidRDefault="00120C9D" w:rsidP="001424AA">
      <w:pPr>
        <w:numPr>
          <w:ilvl w:val="0"/>
          <w:numId w:val="82"/>
        </w:numPr>
        <w:spacing w:line="240" w:lineRule="auto"/>
        <w:rPr>
          <w:rFonts w:cs="Arial"/>
          <w:b/>
          <w:szCs w:val="24"/>
        </w:rPr>
      </w:pPr>
      <w:r w:rsidRPr="00703B18">
        <w:rPr>
          <w:rFonts w:cs="Arial"/>
          <w:b/>
          <w:color w:val="000000"/>
          <w:szCs w:val="24"/>
          <w:lang w:eastAsia="es-CO"/>
        </w:rPr>
        <w:t>Centro Poblado Rural Aposentos altos</w:t>
      </w:r>
    </w:p>
    <w:p w:rsidR="00120C9D" w:rsidRPr="00703B18" w:rsidRDefault="00120C9D" w:rsidP="00120C9D">
      <w:pPr>
        <w:rPr>
          <w:rFonts w:cs="Arial"/>
          <w:color w:val="000000"/>
          <w:szCs w:val="24"/>
          <w:lang w:eastAsia="es-CO"/>
        </w:rPr>
      </w:pPr>
    </w:p>
    <w:tbl>
      <w:tblPr>
        <w:tblW w:w="5153" w:type="pct"/>
        <w:tblInd w:w="-72" w:type="dxa"/>
        <w:tblCellMar>
          <w:left w:w="70" w:type="dxa"/>
          <w:right w:w="70" w:type="dxa"/>
        </w:tblCellMar>
        <w:tblLook w:val="04A0" w:firstRow="1" w:lastRow="0" w:firstColumn="1" w:lastColumn="0" w:noHBand="0" w:noVBand="1"/>
      </w:tblPr>
      <w:tblGrid>
        <w:gridCol w:w="588"/>
        <w:gridCol w:w="1041"/>
        <w:gridCol w:w="986"/>
        <w:gridCol w:w="559"/>
        <w:gridCol w:w="1039"/>
        <w:gridCol w:w="1040"/>
        <w:gridCol w:w="559"/>
        <w:gridCol w:w="1040"/>
        <w:gridCol w:w="1040"/>
        <w:gridCol w:w="559"/>
        <w:gridCol w:w="986"/>
        <w:gridCol w:w="986"/>
      </w:tblGrid>
      <w:tr w:rsidR="00120C9D" w:rsidRPr="00452352" w:rsidTr="00703B18">
        <w:trPr>
          <w:trHeight w:val="284"/>
          <w:tblHeader/>
        </w:trPr>
        <w:tc>
          <w:tcPr>
            <w:tcW w:w="5000" w:type="pct"/>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6"/>
                <w:szCs w:val="16"/>
                <w:lang w:val="pt-BR" w:eastAsia="es-CO"/>
              </w:rPr>
            </w:pPr>
            <w:r w:rsidRPr="00703B18">
              <w:rPr>
                <w:rFonts w:cs="Arial"/>
                <w:color w:val="000000"/>
                <w:sz w:val="16"/>
                <w:szCs w:val="16"/>
                <w:lang w:val="pt-BR" w:eastAsia="es-CO"/>
              </w:rPr>
              <w:t xml:space="preserve">Coordenadas Centro </w:t>
            </w:r>
            <w:proofErr w:type="spellStart"/>
            <w:r w:rsidRPr="00703B18">
              <w:rPr>
                <w:rFonts w:cs="Arial"/>
                <w:color w:val="000000"/>
                <w:sz w:val="16"/>
                <w:szCs w:val="16"/>
                <w:lang w:val="pt-BR" w:eastAsia="es-CO"/>
              </w:rPr>
              <w:t>Poblado</w:t>
            </w:r>
            <w:proofErr w:type="spellEnd"/>
            <w:r w:rsidRPr="00703B18">
              <w:rPr>
                <w:rFonts w:cs="Arial"/>
                <w:color w:val="000000"/>
                <w:sz w:val="16"/>
                <w:szCs w:val="16"/>
                <w:lang w:val="pt-BR" w:eastAsia="es-CO"/>
              </w:rPr>
              <w:t xml:space="preserve"> Rural Aposentos altos</w:t>
            </w:r>
          </w:p>
        </w:tc>
      </w:tr>
      <w:tr w:rsidR="00120C9D" w:rsidRPr="00703B18" w:rsidTr="00703B18">
        <w:trPr>
          <w:trHeight w:val="284"/>
          <w:tblHeader/>
        </w:trPr>
        <w:tc>
          <w:tcPr>
            <w:tcW w:w="289"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Punto</w:t>
            </w:r>
          </w:p>
        </w:tc>
        <w:tc>
          <w:tcPr>
            <w:tcW w:w="506"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264"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Punto</w:t>
            </w:r>
          </w:p>
        </w:tc>
        <w:tc>
          <w:tcPr>
            <w:tcW w:w="50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0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264"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Punto</w:t>
            </w:r>
          </w:p>
        </w:tc>
        <w:tc>
          <w:tcPr>
            <w:tcW w:w="50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0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264"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Punto</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465"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r>
      <w:tr w:rsidR="00120C9D" w:rsidRPr="00703B18" w:rsidTr="00703B18">
        <w:trPr>
          <w:trHeight w:val="284"/>
        </w:trPr>
        <w:tc>
          <w:tcPr>
            <w:tcW w:w="28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50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1007500,36</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1048653,05</w:t>
            </w:r>
          </w:p>
        </w:tc>
        <w:tc>
          <w:tcPr>
            <w:tcW w:w="2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1007703,75</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1048558,47</w:t>
            </w:r>
          </w:p>
        </w:tc>
        <w:tc>
          <w:tcPr>
            <w:tcW w:w="2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1007478,92</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1048550,76</w:t>
            </w:r>
          </w:p>
        </w:tc>
        <w:tc>
          <w:tcPr>
            <w:tcW w:w="2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1007351,59</w:t>
            </w:r>
          </w:p>
        </w:tc>
        <w:tc>
          <w:tcPr>
            <w:tcW w:w="465"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1048649,76</w:t>
            </w:r>
          </w:p>
        </w:tc>
      </w:tr>
      <w:tr w:rsidR="00120C9D" w:rsidRPr="00703B18" w:rsidTr="00703B18">
        <w:trPr>
          <w:trHeight w:val="284"/>
        </w:trPr>
        <w:tc>
          <w:tcPr>
            <w:tcW w:w="28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50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1007514,08</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1048646,31</w:t>
            </w:r>
          </w:p>
        </w:tc>
        <w:tc>
          <w:tcPr>
            <w:tcW w:w="2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1007676,02</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1048552,45</w:t>
            </w:r>
          </w:p>
        </w:tc>
        <w:tc>
          <w:tcPr>
            <w:tcW w:w="2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1007391,96</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1048550,61</w:t>
            </w:r>
          </w:p>
        </w:tc>
        <w:tc>
          <w:tcPr>
            <w:tcW w:w="2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1007372,10</w:t>
            </w:r>
          </w:p>
        </w:tc>
        <w:tc>
          <w:tcPr>
            <w:tcW w:w="465"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1048651,22</w:t>
            </w:r>
          </w:p>
        </w:tc>
      </w:tr>
      <w:tr w:rsidR="00120C9D" w:rsidRPr="00703B18" w:rsidTr="00703B18">
        <w:trPr>
          <w:trHeight w:val="284"/>
        </w:trPr>
        <w:tc>
          <w:tcPr>
            <w:tcW w:w="28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50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1007740,51</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1048649,88</w:t>
            </w:r>
          </w:p>
        </w:tc>
        <w:tc>
          <w:tcPr>
            <w:tcW w:w="2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1007603,70</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1048550,04</w:t>
            </w:r>
          </w:p>
        </w:tc>
        <w:tc>
          <w:tcPr>
            <w:tcW w:w="2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1007368,93</w:t>
            </w:r>
          </w:p>
        </w:tc>
        <w:tc>
          <w:tcPr>
            <w:tcW w:w="50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1048589,73</w:t>
            </w:r>
          </w:p>
        </w:tc>
        <w:tc>
          <w:tcPr>
            <w:tcW w:w="26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1007394,06</w:t>
            </w:r>
          </w:p>
        </w:tc>
        <w:tc>
          <w:tcPr>
            <w:tcW w:w="465"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1048649,76</w:t>
            </w:r>
          </w:p>
        </w:tc>
      </w:tr>
      <w:tr w:rsidR="00120C9D" w:rsidRPr="00703B18" w:rsidTr="00703B18">
        <w:trPr>
          <w:trHeight w:val="284"/>
        </w:trPr>
        <w:tc>
          <w:tcPr>
            <w:tcW w:w="289"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506"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1007719,01</w:t>
            </w:r>
          </w:p>
        </w:tc>
        <w:tc>
          <w:tcPr>
            <w:tcW w:w="46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1048558,47</w:t>
            </w:r>
          </w:p>
        </w:tc>
        <w:tc>
          <w:tcPr>
            <w:tcW w:w="264"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50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1007500,36</w:t>
            </w:r>
          </w:p>
        </w:tc>
        <w:tc>
          <w:tcPr>
            <w:tcW w:w="50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1048549,72</w:t>
            </w:r>
          </w:p>
        </w:tc>
        <w:tc>
          <w:tcPr>
            <w:tcW w:w="264"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50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1007366,33</w:t>
            </w:r>
          </w:p>
        </w:tc>
        <w:tc>
          <w:tcPr>
            <w:tcW w:w="50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1048609,57</w:t>
            </w:r>
          </w:p>
        </w:tc>
        <w:tc>
          <w:tcPr>
            <w:tcW w:w="264"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46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1007500,36</w:t>
            </w:r>
          </w:p>
        </w:tc>
        <w:tc>
          <w:tcPr>
            <w:tcW w:w="465"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1048653,05</w:t>
            </w:r>
          </w:p>
        </w:tc>
      </w:tr>
    </w:tbl>
    <w:p w:rsidR="00120C9D" w:rsidRPr="00703B18" w:rsidRDefault="00120C9D" w:rsidP="00120C9D">
      <w:pPr>
        <w:rPr>
          <w:rFonts w:cs="Arial"/>
          <w:b/>
          <w:szCs w:val="24"/>
        </w:rPr>
      </w:pPr>
    </w:p>
    <w:p w:rsidR="00120C9D" w:rsidRPr="00703B18" w:rsidRDefault="00120C9D" w:rsidP="001424AA">
      <w:pPr>
        <w:numPr>
          <w:ilvl w:val="0"/>
          <w:numId w:val="82"/>
        </w:numPr>
        <w:spacing w:line="240" w:lineRule="auto"/>
        <w:rPr>
          <w:rFonts w:cs="Arial"/>
          <w:b/>
          <w:szCs w:val="24"/>
        </w:rPr>
      </w:pPr>
      <w:r w:rsidRPr="00703B18">
        <w:rPr>
          <w:rFonts w:cs="Arial"/>
          <w:b/>
          <w:color w:val="000000"/>
          <w:szCs w:val="24"/>
          <w:lang w:eastAsia="es-CO"/>
        </w:rPr>
        <w:lastRenderedPageBreak/>
        <w:t>Centro Poblado Rural Argelia</w:t>
      </w:r>
    </w:p>
    <w:p w:rsidR="00120C9D" w:rsidRPr="00703B18" w:rsidRDefault="00120C9D" w:rsidP="00120C9D">
      <w:pPr>
        <w:rPr>
          <w:rFonts w:cs="Arial"/>
          <w:szCs w:val="24"/>
        </w:rPr>
      </w:pPr>
    </w:p>
    <w:tbl>
      <w:tblPr>
        <w:tblW w:w="5027" w:type="pct"/>
        <w:tblCellMar>
          <w:left w:w="70" w:type="dxa"/>
          <w:right w:w="70" w:type="dxa"/>
        </w:tblCellMar>
        <w:tblLook w:val="04A0" w:firstRow="1" w:lastRow="0" w:firstColumn="1" w:lastColumn="0" w:noHBand="0" w:noVBand="1"/>
      </w:tblPr>
      <w:tblGrid>
        <w:gridCol w:w="661"/>
        <w:gridCol w:w="990"/>
        <w:gridCol w:w="992"/>
        <w:gridCol w:w="614"/>
        <w:gridCol w:w="946"/>
        <w:gridCol w:w="946"/>
        <w:gridCol w:w="614"/>
        <w:gridCol w:w="946"/>
        <w:gridCol w:w="946"/>
        <w:gridCol w:w="614"/>
        <w:gridCol w:w="946"/>
        <w:gridCol w:w="954"/>
      </w:tblGrid>
      <w:tr w:rsidR="00120C9D" w:rsidRPr="00703B18" w:rsidTr="00703B18">
        <w:trPr>
          <w:trHeight w:val="349"/>
        </w:trPr>
        <w:tc>
          <w:tcPr>
            <w:tcW w:w="5000" w:type="pct"/>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val="pt-BR" w:eastAsia="es-CO"/>
              </w:rPr>
            </w:pPr>
            <w:r w:rsidRPr="00703B18">
              <w:rPr>
                <w:rFonts w:cs="Arial"/>
                <w:color w:val="000000"/>
                <w:sz w:val="18"/>
                <w:szCs w:val="18"/>
                <w:lang w:val="pt-BR" w:eastAsia="es-CO"/>
              </w:rPr>
              <w:t xml:space="preserve">Coordenadas Centro </w:t>
            </w:r>
            <w:proofErr w:type="spellStart"/>
            <w:r w:rsidRPr="00703B18">
              <w:rPr>
                <w:rFonts w:cs="Arial"/>
                <w:color w:val="000000"/>
                <w:sz w:val="18"/>
                <w:szCs w:val="18"/>
                <w:lang w:val="pt-BR" w:eastAsia="es-CO"/>
              </w:rPr>
              <w:t>Poblado</w:t>
            </w:r>
            <w:proofErr w:type="spellEnd"/>
            <w:r w:rsidRPr="00703B18">
              <w:rPr>
                <w:rFonts w:cs="Arial"/>
                <w:color w:val="000000"/>
                <w:sz w:val="18"/>
                <w:szCs w:val="18"/>
                <w:lang w:val="pt-BR" w:eastAsia="es-CO"/>
              </w:rPr>
              <w:t xml:space="preserve"> Rural - Argélia (1)</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8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88"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302"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302"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302"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6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69"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w:t>
            </w:r>
          </w:p>
        </w:tc>
        <w:tc>
          <w:tcPr>
            <w:tcW w:w="48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1009321</w:t>
            </w:r>
          </w:p>
        </w:tc>
        <w:tc>
          <w:tcPr>
            <w:tcW w:w="48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1049156</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1009384</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1049169</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9</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1009428</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1049252</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1009365</w:t>
            </w:r>
          </w:p>
        </w:tc>
        <w:tc>
          <w:tcPr>
            <w:tcW w:w="4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1049111</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48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1009338</w:t>
            </w:r>
          </w:p>
        </w:tc>
        <w:tc>
          <w:tcPr>
            <w:tcW w:w="48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1049144</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1009411</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1049190</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1009488</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1049205</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14</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1009333</w:t>
            </w:r>
          </w:p>
        </w:tc>
        <w:tc>
          <w:tcPr>
            <w:tcW w:w="4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1049083</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48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1009343</w:t>
            </w:r>
          </w:p>
        </w:tc>
        <w:tc>
          <w:tcPr>
            <w:tcW w:w="48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1049148</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1009392</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1049210</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11</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1009485</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1049198</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1009317</w:t>
            </w:r>
          </w:p>
        </w:tc>
        <w:tc>
          <w:tcPr>
            <w:tcW w:w="4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1049123</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48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1009355</w:t>
            </w:r>
          </w:p>
        </w:tc>
        <w:tc>
          <w:tcPr>
            <w:tcW w:w="48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1049149</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1009410</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1049224</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1009426</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1049156</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16</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1009320</w:t>
            </w:r>
          </w:p>
        </w:tc>
        <w:tc>
          <w:tcPr>
            <w:tcW w:w="4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1049130</w:t>
            </w:r>
          </w:p>
        </w:tc>
      </w:tr>
      <w:tr w:rsidR="00120C9D" w:rsidRPr="00703B18" w:rsidTr="00703B18">
        <w:trPr>
          <w:trHeight w:val="349"/>
        </w:trPr>
        <w:tc>
          <w:tcPr>
            <w:tcW w:w="5000" w:type="pct"/>
            <w:gridSpan w:val="12"/>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val="pt-BR" w:eastAsia="es-CO"/>
              </w:rPr>
            </w:pPr>
          </w:p>
          <w:p w:rsidR="00120C9D" w:rsidRPr="00703B18" w:rsidRDefault="00120C9D" w:rsidP="00703B18">
            <w:pPr>
              <w:jc w:val="center"/>
              <w:rPr>
                <w:rFonts w:cs="Arial"/>
                <w:color w:val="000000"/>
                <w:sz w:val="18"/>
                <w:szCs w:val="18"/>
                <w:lang w:val="pt-BR" w:eastAsia="es-CO"/>
              </w:rPr>
            </w:pPr>
            <w:r w:rsidRPr="00703B18">
              <w:rPr>
                <w:rFonts w:cs="Arial"/>
                <w:color w:val="000000"/>
                <w:sz w:val="18"/>
                <w:szCs w:val="18"/>
                <w:lang w:val="pt-BR" w:eastAsia="es-CO"/>
              </w:rPr>
              <w:t xml:space="preserve">Coordenadas Centro </w:t>
            </w:r>
            <w:proofErr w:type="spellStart"/>
            <w:r w:rsidRPr="00703B18">
              <w:rPr>
                <w:rFonts w:cs="Arial"/>
                <w:color w:val="000000"/>
                <w:sz w:val="18"/>
                <w:szCs w:val="18"/>
                <w:lang w:val="pt-BR" w:eastAsia="es-CO"/>
              </w:rPr>
              <w:t>Poblado</w:t>
            </w:r>
            <w:proofErr w:type="spellEnd"/>
            <w:r w:rsidRPr="00703B18">
              <w:rPr>
                <w:rFonts w:cs="Arial"/>
                <w:color w:val="000000"/>
                <w:sz w:val="18"/>
                <w:szCs w:val="18"/>
                <w:lang w:val="pt-BR" w:eastAsia="es-CO"/>
              </w:rPr>
              <w:t xml:space="preserve"> Rural - Argélia (2)</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w:t>
            </w:r>
          </w:p>
        </w:tc>
        <w:tc>
          <w:tcPr>
            <w:tcW w:w="48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1009523</w:t>
            </w:r>
          </w:p>
        </w:tc>
        <w:tc>
          <w:tcPr>
            <w:tcW w:w="48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1049299</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1009583</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1049459</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11</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1009597</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1049350</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16</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1009589</w:t>
            </w:r>
          </w:p>
        </w:tc>
        <w:tc>
          <w:tcPr>
            <w:tcW w:w="4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1049305</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48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1009547</w:t>
            </w:r>
          </w:p>
        </w:tc>
        <w:tc>
          <w:tcPr>
            <w:tcW w:w="48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1049355</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1009613</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1049464</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1009667</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1049329</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17</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1009584</w:t>
            </w:r>
          </w:p>
        </w:tc>
        <w:tc>
          <w:tcPr>
            <w:tcW w:w="4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1049295</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48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1009548</w:t>
            </w:r>
          </w:p>
        </w:tc>
        <w:tc>
          <w:tcPr>
            <w:tcW w:w="48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1049355</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1009621</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1049439</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1009657</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1049306</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18</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1009567</w:t>
            </w:r>
          </w:p>
        </w:tc>
        <w:tc>
          <w:tcPr>
            <w:tcW w:w="4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1049295</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48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1009582</w:t>
            </w:r>
          </w:p>
        </w:tc>
        <w:tc>
          <w:tcPr>
            <w:tcW w:w="48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1049443</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9</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1009594</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1049430</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14</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1009640</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1049309</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19</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1009563</w:t>
            </w:r>
          </w:p>
        </w:tc>
        <w:tc>
          <w:tcPr>
            <w:tcW w:w="4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1049289</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48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1009587</w:t>
            </w:r>
          </w:p>
        </w:tc>
        <w:tc>
          <w:tcPr>
            <w:tcW w:w="48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1049442</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1009607</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1049397</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1009637</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1049299</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1009563</w:t>
            </w:r>
          </w:p>
        </w:tc>
        <w:tc>
          <w:tcPr>
            <w:tcW w:w="4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1049289</w:t>
            </w:r>
          </w:p>
        </w:tc>
      </w:tr>
      <w:tr w:rsidR="00120C9D" w:rsidRPr="00703B18" w:rsidTr="00703B18">
        <w:trPr>
          <w:trHeight w:val="349"/>
        </w:trPr>
        <w:tc>
          <w:tcPr>
            <w:tcW w:w="5000" w:type="pct"/>
            <w:gridSpan w:val="12"/>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val="pt-BR" w:eastAsia="es-CO"/>
              </w:rPr>
            </w:pPr>
            <w:r w:rsidRPr="00703B18">
              <w:rPr>
                <w:rFonts w:cs="Arial"/>
                <w:color w:val="000000"/>
                <w:sz w:val="18"/>
                <w:szCs w:val="18"/>
                <w:lang w:val="pt-BR" w:eastAsia="es-CO"/>
              </w:rPr>
              <w:t xml:space="preserve">Coordenadas Centro </w:t>
            </w:r>
            <w:proofErr w:type="spellStart"/>
            <w:r w:rsidRPr="00703B18">
              <w:rPr>
                <w:rFonts w:cs="Arial"/>
                <w:color w:val="000000"/>
                <w:sz w:val="18"/>
                <w:szCs w:val="18"/>
                <w:lang w:val="pt-BR" w:eastAsia="es-CO"/>
              </w:rPr>
              <w:t>Poblado</w:t>
            </w:r>
            <w:proofErr w:type="spellEnd"/>
            <w:r w:rsidRPr="00703B18">
              <w:rPr>
                <w:rFonts w:cs="Arial"/>
                <w:color w:val="000000"/>
                <w:sz w:val="18"/>
                <w:szCs w:val="18"/>
                <w:lang w:val="pt-BR" w:eastAsia="es-CO"/>
              </w:rPr>
              <w:t xml:space="preserve"> Rural - Argélia (3)</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w:t>
            </w:r>
          </w:p>
        </w:tc>
        <w:tc>
          <w:tcPr>
            <w:tcW w:w="48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1009714</w:t>
            </w:r>
          </w:p>
        </w:tc>
        <w:tc>
          <w:tcPr>
            <w:tcW w:w="48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1049509</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1009701</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1049438</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1009703</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1049465</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1009701</w:t>
            </w:r>
          </w:p>
        </w:tc>
        <w:tc>
          <w:tcPr>
            <w:tcW w:w="4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1049483</w:t>
            </w:r>
          </w:p>
        </w:tc>
      </w:tr>
      <w:tr w:rsidR="00120C9D" w:rsidRPr="00703B18" w:rsidTr="00703B18">
        <w:trPr>
          <w:trHeight w:val="349"/>
        </w:trPr>
        <w:tc>
          <w:tcPr>
            <w:tcW w:w="32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48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1009730</w:t>
            </w:r>
          </w:p>
        </w:tc>
        <w:tc>
          <w:tcPr>
            <w:tcW w:w="48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1049495</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1009702</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1049446</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1009702</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1049475</w:t>
            </w:r>
          </w:p>
        </w:tc>
        <w:tc>
          <w:tcPr>
            <w:tcW w:w="3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11</w:t>
            </w:r>
          </w:p>
        </w:tc>
        <w:tc>
          <w:tcPr>
            <w:tcW w:w="46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1009697</w:t>
            </w:r>
          </w:p>
        </w:tc>
        <w:tc>
          <w:tcPr>
            <w:tcW w:w="4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1049490</w:t>
            </w:r>
          </w:p>
        </w:tc>
      </w:tr>
      <w:tr w:rsidR="00120C9D" w:rsidRPr="00703B18" w:rsidTr="00703B18">
        <w:trPr>
          <w:trHeight w:val="349"/>
        </w:trPr>
        <w:tc>
          <w:tcPr>
            <w:tcW w:w="325"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48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1009752</w:t>
            </w:r>
          </w:p>
        </w:tc>
        <w:tc>
          <w:tcPr>
            <w:tcW w:w="488"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1049473</w:t>
            </w:r>
          </w:p>
        </w:tc>
        <w:tc>
          <w:tcPr>
            <w:tcW w:w="302"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w:t>
            </w:r>
          </w:p>
        </w:tc>
        <w:tc>
          <w:tcPr>
            <w:tcW w:w="46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1009704</w:t>
            </w:r>
          </w:p>
        </w:tc>
        <w:tc>
          <w:tcPr>
            <w:tcW w:w="46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1049456</w:t>
            </w:r>
          </w:p>
        </w:tc>
        <w:tc>
          <w:tcPr>
            <w:tcW w:w="302"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9</w:t>
            </w:r>
          </w:p>
        </w:tc>
        <w:tc>
          <w:tcPr>
            <w:tcW w:w="46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1009701</w:t>
            </w:r>
          </w:p>
        </w:tc>
        <w:tc>
          <w:tcPr>
            <w:tcW w:w="46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1049482</w:t>
            </w:r>
          </w:p>
        </w:tc>
        <w:tc>
          <w:tcPr>
            <w:tcW w:w="302"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w:t>
            </w:r>
          </w:p>
        </w:tc>
        <w:tc>
          <w:tcPr>
            <w:tcW w:w="46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1009695</w:t>
            </w:r>
          </w:p>
        </w:tc>
        <w:tc>
          <w:tcPr>
            <w:tcW w:w="469"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1049495</w:t>
            </w:r>
          </w:p>
        </w:tc>
      </w:tr>
    </w:tbl>
    <w:p w:rsidR="00120C9D" w:rsidRDefault="00120C9D" w:rsidP="00120C9D">
      <w:pPr>
        <w:rPr>
          <w:rFonts w:cs="Arial"/>
          <w:b/>
          <w:szCs w:val="24"/>
        </w:rPr>
      </w:pPr>
    </w:p>
    <w:p w:rsidR="00703B18" w:rsidRPr="00703B18" w:rsidRDefault="00703B18" w:rsidP="00120C9D">
      <w:pPr>
        <w:rPr>
          <w:rFonts w:cs="Arial"/>
          <w:b/>
          <w:szCs w:val="24"/>
        </w:rPr>
      </w:pPr>
    </w:p>
    <w:p w:rsidR="00120C9D" w:rsidRPr="00703B18" w:rsidRDefault="00120C9D" w:rsidP="001424AA">
      <w:pPr>
        <w:numPr>
          <w:ilvl w:val="0"/>
          <w:numId w:val="82"/>
        </w:numPr>
        <w:spacing w:line="240" w:lineRule="auto"/>
        <w:rPr>
          <w:rFonts w:cs="Arial"/>
          <w:b/>
          <w:szCs w:val="24"/>
        </w:rPr>
      </w:pPr>
      <w:r w:rsidRPr="00703B18">
        <w:rPr>
          <w:rFonts w:cs="Arial"/>
          <w:b/>
          <w:szCs w:val="24"/>
        </w:rPr>
        <w:t>Centro Poblado Rural Barandillas</w:t>
      </w:r>
    </w:p>
    <w:p w:rsidR="00120C9D" w:rsidRPr="00703B18" w:rsidRDefault="00120C9D" w:rsidP="00120C9D">
      <w:pPr>
        <w:ind w:left="360"/>
        <w:rPr>
          <w:rFonts w:cs="Arial"/>
          <w:szCs w:val="24"/>
        </w:rPr>
      </w:pPr>
    </w:p>
    <w:tbl>
      <w:tblPr>
        <w:tblW w:w="5000" w:type="pct"/>
        <w:tblCellMar>
          <w:left w:w="70" w:type="dxa"/>
          <w:right w:w="70" w:type="dxa"/>
        </w:tblCellMar>
        <w:tblLook w:val="04A0" w:firstRow="1" w:lastRow="0" w:firstColumn="1" w:lastColumn="0" w:noHBand="0" w:noVBand="1"/>
      </w:tblPr>
      <w:tblGrid>
        <w:gridCol w:w="404"/>
        <w:gridCol w:w="1065"/>
        <w:gridCol w:w="1066"/>
        <w:gridCol w:w="405"/>
        <w:gridCol w:w="1066"/>
        <w:gridCol w:w="1066"/>
        <w:gridCol w:w="405"/>
        <w:gridCol w:w="1066"/>
        <w:gridCol w:w="1066"/>
        <w:gridCol w:w="405"/>
        <w:gridCol w:w="1066"/>
        <w:gridCol w:w="1034"/>
      </w:tblGrid>
      <w:tr w:rsidR="00120C9D" w:rsidRPr="00703B18" w:rsidTr="00703B18">
        <w:trPr>
          <w:trHeight w:val="284"/>
          <w:tblHeader/>
        </w:trPr>
        <w:tc>
          <w:tcPr>
            <w:tcW w:w="5000" w:type="pct"/>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CENTRO POBLADO RURAL BARANDILLAS</w:t>
            </w:r>
          </w:p>
        </w:tc>
      </w:tr>
      <w:tr w:rsidR="00120C9D" w:rsidRPr="00703B18" w:rsidTr="00703B18">
        <w:trPr>
          <w:trHeight w:val="284"/>
          <w:tblHeader/>
        </w:trPr>
        <w:tc>
          <w:tcPr>
            <w:tcW w:w="200" w:type="pct"/>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00"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00"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00"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11" w:type="pct"/>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1012457,96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1048084,24</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1012603,30</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1047281,47</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1011778,76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1047291,49</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1012072,79</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1047807,97</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1012520,56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1048031,97</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1012784,85</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1047165,46</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1011743,58</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1047316,73</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1012209,67</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1047763,72</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1012541,26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1048059,93</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1012679,34</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1046992,13</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1011721,45</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1047336,64</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1012246,82</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1047922,95</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1012737,71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1047896,77</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1012709,71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1046985,73</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1011704,27</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1047337,45</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49</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1012224,91</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1047929,30</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1012649,66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1047791,06</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1012700,12</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1046945,09</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1011475,46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1047499,41</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1012243,01</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1048029,63</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1012730,92</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1047732,30</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1012695,08</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1046935,91</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1011591,01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1047829,07</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1012264,92</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1048029,63</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1012730,79</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1047732,07</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1012694,76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1046935,33</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1011619,20</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1047818,96</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52</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1012262,70</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1047997,56</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1012699,36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1047680,67</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1012645,21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1046834,46</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1011619,23</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1047818,96</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53</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1012338,26</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1047975,02</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1012666,53</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1047709,02</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1012385,42</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1046830,79</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1011746,55</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1047765,04</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54</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1012370,00</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1048067,38</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1012646,68</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1047686,81</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1012385,17</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1046830,86</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1011750,54</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1047767,96</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55</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1012354,06</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1048081,17</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1012618,15</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1047704,68</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1012110,04</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1047051,95</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1011883,17</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1047712,68</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56</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1012353,82</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1048081,37</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1012597,77</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1047674,72</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1012014,07</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1047124,00</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1011936,55</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1047855,92</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57</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1012323,79</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1048048,54</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1012612,24</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1047662,16</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1011779,08</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1047291,24</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1011940,11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1047855,01</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58</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1012267,89</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1048102,30</w:t>
            </w:r>
          </w:p>
        </w:tc>
      </w:tr>
      <w:tr w:rsidR="00120C9D" w:rsidRPr="00703B18" w:rsidTr="00703B18">
        <w:trPr>
          <w:trHeight w:val="284"/>
        </w:trPr>
        <w:tc>
          <w:tcPr>
            <w:tcW w:w="200"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1012489,79</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1047462,05</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1011779,09</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1047291,25</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1011945,01</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1047850,52</w:t>
            </w:r>
          </w:p>
        </w:tc>
        <w:tc>
          <w:tcPr>
            <w:tcW w:w="2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59</w:t>
            </w:r>
          </w:p>
        </w:tc>
        <w:tc>
          <w:tcPr>
            <w:tcW w:w="52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1012283,97</w:t>
            </w:r>
          </w:p>
        </w:tc>
        <w:tc>
          <w:tcPr>
            <w:tcW w:w="51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1048233,15</w:t>
            </w:r>
          </w:p>
        </w:tc>
      </w:tr>
      <w:tr w:rsidR="00120C9D" w:rsidRPr="00703B18" w:rsidTr="00703B18">
        <w:trPr>
          <w:trHeight w:val="284"/>
        </w:trPr>
        <w:tc>
          <w:tcPr>
            <w:tcW w:w="200" w:type="pct"/>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527"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1012653,26</w:t>
            </w:r>
          </w:p>
        </w:tc>
        <w:tc>
          <w:tcPr>
            <w:tcW w:w="527"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1047350,98</w:t>
            </w:r>
          </w:p>
        </w:tc>
        <w:tc>
          <w:tcPr>
            <w:tcW w:w="200"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527"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1011779,09</w:t>
            </w:r>
          </w:p>
        </w:tc>
        <w:tc>
          <w:tcPr>
            <w:tcW w:w="527"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1047291,25</w:t>
            </w:r>
          </w:p>
        </w:tc>
        <w:tc>
          <w:tcPr>
            <w:tcW w:w="200"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527"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1011945,06</w:t>
            </w:r>
          </w:p>
        </w:tc>
        <w:tc>
          <w:tcPr>
            <w:tcW w:w="527"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1047850,67</w:t>
            </w:r>
          </w:p>
        </w:tc>
        <w:tc>
          <w:tcPr>
            <w:tcW w:w="200"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60</w:t>
            </w:r>
          </w:p>
        </w:tc>
        <w:tc>
          <w:tcPr>
            <w:tcW w:w="527"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1012457,96</w:t>
            </w:r>
          </w:p>
        </w:tc>
        <w:tc>
          <w:tcPr>
            <w:tcW w:w="511" w:type="pct"/>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1048084,24</w:t>
            </w:r>
          </w:p>
        </w:tc>
      </w:tr>
    </w:tbl>
    <w:p w:rsidR="00120C9D" w:rsidRPr="00703B18" w:rsidRDefault="00120C9D" w:rsidP="00120C9D">
      <w:pPr>
        <w:ind w:left="360"/>
        <w:rPr>
          <w:rFonts w:cs="Arial"/>
          <w:b/>
          <w:szCs w:val="24"/>
        </w:rPr>
      </w:pPr>
    </w:p>
    <w:p w:rsidR="00120C9D" w:rsidRPr="00703B18" w:rsidRDefault="00120C9D" w:rsidP="001424AA">
      <w:pPr>
        <w:numPr>
          <w:ilvl w:val="0"/>
          <w:numId w:val="82"/>
        </w:numPr>
        <w:spacing w:line="240" w:lineRule="auto"/>
        <w:rPr>
          <w:rFonts w:cs="Arial"/>
          <w:b/>
          <w:szCs w:val="24"/>
        </w:rPr>
      </w:pPr>
      <w:r w:rsidRPr="00703B18">
        <w:rPr>
          <w:rFonts w:cs="Arial"/>
          <w:b/>
          <w:color w:val="000000"/>
          <w:szCs w:val="24"/>
          <w:lang w:eastAsia="es-CO"/>
        </w:rPr>
        <w:t>Centro Poblado Rural Bolívar 83</w:t>
      </w:r>
    </w:p>
    <w:p w:rsidR="00120C9D" w:rsidRPr="00703B18" w:rsidRDefault="00120C9D" w:rsidP="00120C9D">
      <w:pPr>
        <w:ind w:left="360"/>
        <w:rPr>
          <w:rFonts w:cs="Arial"/>
          <w:b/>
          <w:szCs w:val="24"/>
        </w:rPr>
      </w:pPr>
    </w:p>
    <w:tbl>
      <w:tblPr>
        <w:tblW w:w="5008" w:type="pct"/>
        <w:tblCellMar>
          <w:left w:w="70" w:type="dxa"/>
          <w:right w:w="70" w:type="dxa"/>
        </w:tblCellMar>
        <w:tblLook w:val="04A0" w:firstRow="1" w:lastRow="0" w:firstColumn="1" w:lastColumn="0" w:noHBand="0" w:noVBand="1"/>
      </w:tblPr>
      <w:tblGrid>
        <w:gridCol w:w="611"/>
        <w:gridCol w:w="986"/>
        <w:gridCol w:w="986"/>
        <w:gridCol w:w="611"/>
        <w:gridCol w:w="986"/>
        <w:gridCol w:w="986"/>
        <w:gridCol w:w="611"/>
        <w:gridCol w:w="986"/>
        <w:gridCol w:w="986"/>
        <w:gridCol w:w="611"/>
        <w:gridCol w:w="986"/>
        <w:gridCol w:w="986"/>
      </w:tblGrid>
      <w:tr w:rsidR="00120C9D" w:rsidRPr="00703B18" w:rsidTr="00703B18">
        <w:trPr>
          <w:trHeight w:val="282"/>
        </w:trPr>
        <w:tc>
          <w:tcPr>
            <w:tcW w:w="4999" w:type="pct"/>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Centro Poblado Rural Bolívar 83</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6"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6"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6"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8"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1007421,81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1048165,19</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1007530,13</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1048456,59</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1007558,65</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1048297,72</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1007573,32</w:t>
            </w:r>
          </w:p>
        </w:tc>
        <w:tc>
          <w:tcPr>
            <w:tcW w:w="478"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1048123,35</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1007421,81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1048165,19</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1007541,56</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1048449,70</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1007562,32</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1048283,85</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1007575,04</w:t>
            </w:r>
          </w:p>
        </w:tc>
        <w:tc>
          <w:tcPr>
            <w:tcW w:w="478"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1048103,27</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1007421,81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1048165,20</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1007555,31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1048439,29</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1007563,28</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1048272,34</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1007578,81</w:t>
            </w:r>
          </w:p>
        </w:tc>
        <w:tc>
          <w:tcPr>
            <w:tcW w:w="478"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1048102,38</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lastRenderedPageBreak/>
              <w:t>4</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1007417,46</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1048198,15</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1007559,31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1048416,56</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1007571,13</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1048231,60</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1007580,46</w:t>
            </w:r>
          </w:p>
        </w:tc>
        <w:tc>
          <w:tcPr>
            <w:tcW w:w="478"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1048110,55</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1007425,51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1048347,50</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1007559,19</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1048400,14</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1007568,81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1048213,71</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1007584,92</w:t>
            </w:r>
          </w:p>
        </w:tc>
        <w:tc>
          <w:tcPr>
            <w:tcW w:w="478"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1048120,34</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1007419,01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1048445,62</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1007562,30</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1048383,92</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1007566,33</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1048206,92</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1007587,24</w:t>
            </w:r>
          </w:p>
        </w:tc>
        <w:tc>
          <w:tcPr>
            <w:tcW w:w="478"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1048119,51</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1007500,36</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1048445,67</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1007573,51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1048354,62</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1007571,16</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1048193,73</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1007584,58</w:t>
            </w:r>
          </w:p>
        </w:tc>
        <w:tc>
          <w:tcPr>
            <w:tcW w:w="478"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1048109,67</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1007500,36</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1048476,73</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1007573,96</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1048349,73</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1007584,18</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1048190,83</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1007583,45</w:t>
            </w:r>
          </w:p>
        </w:tc>
        <w:tc>
          <w:tcPr>
            <w:tcW w:w="478"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1048100,34</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1007501,84</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1048473,67</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1007569,45</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1048339,63</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1007587,72</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1048175,49</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1007581,88</w:t>
            </w:r>
          </w:p>
        </w:tc>
        <w:tc>
          <w:tcPr>
            <w:tcW w:w="478"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1048097,28</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1007507,81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1048470,62</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1007565,42</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1048333,06</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1007585,33</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1048174,47</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1007498,16</w:t>
            </w:r>
          </w:p>
        </w:tc>
        <w:tc>
          <w:tcPr>
            <w:tcW w:w="478"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1048094,92</w:t>
            </w:r>
          </w:p>
        </w:tc>
      </w:tr>
      <w:tr w:rsidR="00120C9D" w:rsidRPr="00703B18" w:rsidTr="00703B18">
        <w:trPr>
          <w:trHeight w:val="282"/>
        </w:trPr>
        <w:tc>
          <w:tcPr>
            <w:tcW w:w="29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1007512,09</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1048469,07</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1007559,80</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1048316,55</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1007585,63</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1048164,81</w:t>
            </w:r>
          </w:p>
        </w:tc>
        <w:tc>
          <w:tcPr>
            <w:tcW w:w="296"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47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1007422,63</w:t>
            </w:r>
          </w:p>
        </w:tc>
        <w:tc>
          <w:tcPr>
            <w:tcW w:w="478"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1048083,30</w:t>
            </w:r>
          </w:p>
        </w:tc>
      </w:tr>
      <w:tr w:rsidR="00120C9D" w:rsidRPr="00703B18" w:rsidTr="00703B18">
        <w:trPr>
          <w:trHeight w:val="282"/>
        </w:trPr>
        <w:tc>
          <w:tcPr>
            <w:tcW w:w="294" w:type="pct"/>
            <w:tcBorders>
              <w:top w:val="nil"/>
              <w:left w:val="double" w:sz="6" w:space="0" w:color="auto"/>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477" w:type="pct"/>
            <w:tcBorders>
              <w:top w:val="nil"/>
              <w:left w:val="nil"/>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1007518,13</w:t>
            </w:r>
          </w:p>
        </w:tc>
        <w:tc>
          <w:tcPr>
            <w:tcW w:w="477" w:type="pct"/>
            <w:tcBorders>
              <w:top w:val="nil"/>
              <w:left w:val="nil"/>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1048460,78</w:t>
            </w:r>
          </w:p>
        </w:tc>
        <w:tc>
          <w:tcPr>
            <w:tcW w:w="3751" w:type="pct"/>
            <w:gridSpan w:val="9"/>
            <w:tcBorders>
              <w:top w:val="single" w:sz="4" w:space="0" w:color="auto"/>
              <w:left w:val="nil"/>
              <w:bottom w:val="double" w:sz="6" w:space="0" w:color="auto"/>
              <w:right w:val="double" w:sz="6" w:space="0" w:color="000000"/>
            </w:tcBorders>
            <w:shd w:val="clear" w:color="auto" w:fill="auto"/>
            <w:noWrap/>
            <w:vAlign w:val="bottom"/>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 </w:t>
            </w:r>
          </w:p>
        </w:tc>
      </w:tr>
    </w:tbl>
    <w:p w:rsidR="00120C9D" w:rsidRPr="00703B18" w:rsidRDefault="00120C9D" w:rsidP="00120C9D">
      <w:pPr>
        <w:rPr>
          <w:rFonts w:cs="Arial"/>
          <w:b/>
          <w:color w:val="000000"/>
          <w:szCs w:val="24"/>
          <w:lang w:eastAsia="es-CO"/>
        </w:rPr>
      </w:pPr>
    </w:p>
    <w:p w:rsidR="00120C9D" w:rsidRPr="00703B18" w:rsidRDefault="00120C9D" w:rsidP="001424AA">
      <w:pPr>
        <w:numPr>
          <w:ilvl w:val="0"/>
          <w:numId w:val="82"/>
        </w:numPr>
        <w:spacing w:line="240" w:lineRule="auto"/>
        <w:rPr>
          <w:rFonts w:cs="Arial"/>
          <w:b/>
          <w:szCs w:val="24"/>
        </w:rPr>
      </w:pPr>
      <w:r w:rsidRPr="00703B18">
        <w:rPr>
          <w:rFonts w:cs="Arial"/>
          <w:b/>
          <w:color w:val="000000"/>
          <w:szCs w:val="24"/>
          <w:lang w:eastAsia="es-CO"/>
        </w:rPr>
        <w:t>Centro Poblado Rural Bosques de Silesia</w:t>
      </w:r>
    </w:p>
    <w:p w:rsidR="00120C9D" w:rsidRPr="00703B18" w:rsidRDefault="00120C9D" w:rsidP="00120C9D">
      <w:pPr>
        <w:ind w:left="360"/>
        <w:rPr>
          <w:rFonts w:cs="Arial"/>
          <w:b/>
          <w:szCs w:val="24"/>
        </w:rPr>
      </w:pPr>
    </w:p>
    <w:tbl>
      <w:tblPr>
        <w:tblW w:w="5000" w:type="pct"/>
        <w:tblCellMar>
          <w:left w:w="70" w:type="dxa"/>
          <w:right w:w="70" w:type="dxa"/>
        </w:tblCellMar>
        <w:tblLook w:val="04A0" w:firstRow="1" w:lastRow="0" w:firstColumn="1" w:lastColumn="0" w:noHBand="0" w:noVBand="1"/>
      </w:tblPr>
      <w:tblGrid>
        <w:gridCol w:w="598"/>
        <w:gridCol w:w="964"/>
        <w:gridCol w:w="965"/>
        <w:gridCol w:w="599"/>
        <w:gridCol w:w="965"/>
        <w:gridCol w:w="965"/>
        <w:gridCol w:w="599"/>
        <w:gridCol w:w="965"/>
        <w:gridCol w:w="965"/>
        <w:gridCol w:w="599"/>
        <w:gridCol w:w="965"/>
        <w:gridCol w:w="965"/>
      </w:tblGrid>
      <w:tr w:rsidR="00120C9D" w:rsidRPr="00703B18" w:rsidTr="00703B18">
        <w:trPr>
          <w:trHeight w:val="284"/>
          <w:tblHeader/>
        </w:trPr>
        <w:tc>
          <w:tcPr>
            <w:tcW w:w="5000" w:type="pct"/>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centro poblado rural bosques de silesia</w:t>
            </w:r>
          </w:p>
        </w:tc>
      </w:tr>
      <w:tr w:rsidR="00120C9D" w:rsidRPr="00703B18" w:rsidTr="00703B18">
        <w:trPr>
          <w:trHeight w:val="284"/>
          <w:tblHeader/>
        </w:trPr>
        <w:tc>
          <w:tcPr>
            <w:tcW w:w="294"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8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8"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4"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8"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4"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8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4"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8"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9"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84"/>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1007621,23</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1048729,17</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1007394,06</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1048649,76</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1007308,56</w:t>
            </w:r>
          </w:p>
        </w:tc>
        <w:tc>
          <w:tcPr>
            <w:tcW w:w="47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1048736,71</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1007602,75</w:t>
            </w:r>
          </w:p>
        </w:tc>
        <w:tc>
          <w:tcPr>
            <w:tcW w:w="47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1049038,44</w:t>
            </w:r>
          </w:p>
        </w:tc>
      </w:tr>
      <w:tr w:rsidR="00120C9D" w:rsidRPr="00703B18" w:rsidTr="00703B18">
        <w:trPr>
          <w:trHeight w:val="284"/>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1007673,37</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1048710,59</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1007372,10</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1048651,22</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1007311,16</w:t>
            </w:r>
          </w:p>
        </w:tc>
        <w:tc>
          <w:tcPr>
            <w:tcW w:w="47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1048736,61</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1007630,99</w:t>
            </w:r>
          </w:p>
        </w:tc>
        <w:tc>
          <w:tcPr>
            <w:tcW w:w="47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1049021,06</w:t>
            </w:r>
          </w:p>
        </w:tc>
      </w:tr>
      <w:tr w:rsidR="00120C9D" w:rsidRPr="00703B18" w:rsidTr="00703B18">
        <w:trPr>
          <w:trHeight w:val="284"/>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1007722,39</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1048700,42</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1007351,59</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1048649,76</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1007460,91</w:t>
            </w:r>
          </w:p>
        </w:tc>
        <w:tc>
          <w:tcPr>
            <w:tcW w:w="47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1048754,33</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1007664,92</w:t>
            </w:r>
          </w:p>
        </w:tc>
        <w:tc>
          <w:tcPr>
            <w:tcW w:w="47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1048988,63</w:t>
            </w:r>
          </w:p>
        </w:tc>
      </w:tr>
      <w:tr w:rsidR="00120C9D" w:rsidRPr="00703B18" w:rsidTr="00703B18">
        <w:trPr>
          <w:trHeight w:val="284"/>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1007747,17</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1048696,52</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1007329,26</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1048676,49</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1007472,73</w:t>
            </w:r>
          </w:p>
        </w:tc>
        <w:tc>
          <w:tcPr>
            <w:tcW w:w="47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1048751,65</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1007718,27</w:t>
            </w:r>
          </w:p>
        </w:tc>
        <w:tc>
          <w:tcPr>
            <w:tcW w:w="47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1048950,23</w:t>
            </w:r>
          </w:p>
        </w:tc>
      </w:tr>
      <w:tr w:rsidR="00120C9D" w:rsidRPr="00703B18" w:rsidTr="00703B18">
        <w:trPr>
          <w:trHeight w:val="284"/>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1007514,08</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1048646,31</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1007316,18</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1048689,19</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48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1007500,36</w:t>
            </w:r>
          </w:p>
        </w:tc>
        <w:tc>
          <w:tcPr>
            <w:tcW w:w="47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1048753,37</w:t>
            </w:r>
          </w:p>
        </w:tc>
        <w:tc>
          <w:tcPr>
            <w:tcW w:w="29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47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1007717,31</w:t>
            </w:r>
          </w:p>
        </w:tc>
        <w:tc>
          <w:tcPr>
            <w:tcW w:w="47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1048949,06</w:t>
            </w:r>
          </w:p>
        </w:tc>
      </w:tr>
      <w:tr w:rsidR="00120C9D" w:rsidRPr="00703B18" w:rsidTr="00703B18">
        <w:trPr>
          <w:trHeight w:val="284"/>
        </w:trPr>
        <w:tc>
          <w:tcPr>
            <w:tcW w:w="294"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48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1007500,36</w:t>
            </w:r>
          </w:p>
        </w:tc>
        <w:tc>
          <w:tcPr>
            <w:tcW w:w="478"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1048653,05</w:t>
            </w:r>
          </w:p>
        </w:tc>
        <w:tc>
          <w:tcPr>
            <w:tcW w:w="294"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478"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1007298,14</w:t>
            </w:r>
          </w:p>
        </w:tc>
        <w:tc>
          <w:tcPr>
            <w:tcW w:w="47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1048735,07</w:t>
            </w:r>
          </w:p>
        </w:tc>
        <w:tc>
          <w:tcPr>
            <w:tcW w:w="294"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48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1007510,42</w:t>
            </w:r>
          </w:p>
        </w:tc>
        <w:tc>
          <w:tcPr>
            <w:tcW w:w="475"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1048791,87</w:t>
            </w:r>
          </w:p>
        </w:tc>
        <w:tc>
          <w:tcPr>
            <w:tcW w:w="294"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478"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1007733,61</w:t>
            </w:r>
          </w:p>
        </w:tc>
        <w:tc>
          <w:tcPr>
            <w:tcW w:w="479"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1048649,88</w:t>
            </w:r>
          </w:p>
        </w:tc>
      </w:tr>
    </w:tbl>
    <w:p w:rsidR="00120C9D" w:rsidRDefault="00120C9D" w:rsidP="00120C9D">
      <w:pPr>
        <w:rPr>
          <w:rFonts w:cs="Arial"/>
          <w:b/>
          <w:szCs w:val="24"/>
        </w:rPr>
      </w:pPr>
    </w:p>
    <w:p w:rsidR="00703B18" w:rsidRPr="00703B18" w:rsidRDefault="00703B18" w:rsidP="00120C9D">
      <w:pPr>
        <w:rPr>
          <w:rFonts w:cs="Arial"/>
          <w:b/>
          <w:szCs w:val="24"/>
        </w:rPr>
      </w:pPr>
    </w:p>
    <w:p w:rsidR="00120C9D" w:rsidRPr="00703B18" w:rsidRDefault="00120C9D" w:rsidP="001424AA">
      <w:pPr>
        <w:numPr>
          <w:ilvl w:val="0"/>
          <w:numId w:val="82"/>
        </w:numPr>
        <w:spacing w:line="240" w:lineRule="auto"/>
        <w:rPr>
          <w:rFonts w:cs="Arial"/>
          <w:b/>
          <w:szCs w:val="24"/>
        </w:rPr>
      </w:pPr>
      <w:r w:rsidRPr="00703B18">
        <w:rPr>
          <w:rFonts w:cs="Arial"/>
          <w:b/>
          <w:color w:val="000000"/>
          <w:szCs w:val="24"/>
          <w:lang w:eastAsia="es-CO"/>
        </w:rPr>
        <w:t xml:space="preserve">Centro Poblado Rural el </w:t>
      </w:r>
      <w:proofErr w:type="spellStart"/>
      <w:r w:rsidRPr="00703B18">
        <w:rPr>
          <w:rFonts w:cs="Arial"/>
          <w:b/>
          <w:color w:val="000000"/>
          <w:szCs w:val="24"/>
          <w:lang w:eastAsia="es-CO"/>
        </w:rPr>
        <w:t>Rudal</w:t>
      </w:r>
      <w:proofErr w:type="spellEnd"/>
    </w:p>
    <w:p w:rsidR="00120C9D" w:rsidRPr="00703B18" w:rsidRDefault="00120C9D" w:rsidP="00120C9D">
      <w:pPr>
        <w:ind w:left="360"/>
        <w:rPr>
          <w:rFonts w:cs="Arial"/>
          <w:b/>
          <w:szCs w:val="24"/>
        </w:rPr>
      </w:pPr>
    </w:p>
    <w:tbl>
      <w:tblPr>
        <w:tblW w:w="10389" w:type="dxa"/>
        <w:tblInd w:w="47" w:type="dxa"/>
        <w:tblCellMar>
          <w:left w:w="70" w:type="dxa"/>
          <w:right w:w="70" w:type="dxa"/>
        </w:tblCellMar>
        <w:tblLook w:val="04A0" w:firstRow="1" w:lastRow="0" w:firstColumn="1" w:lastColumn="0" w:noHBand="0" w:noVBand="1"/>
      </w:tblPr>
      <w:tblGrid>
        <w:gridCol w:w="425"/>
        <w:gridCol w:w="1086"/>
        <w:gridCol w:w="1086"/>
        <w:gridCol w:w="425"/>
        <w:gridCol w:w="1086"/>
        <w:gridCol w:w="1086"/>
        <w:gridCol w:w="425"/>
        <w:gridCol w:w="1086"/>
        <w:gridCol w:w="1086"/>
        <w:gridCol w:w="425"/>
        <w:gridCol w:w="1086"/>
        <w:gridCol w:w="1087"/>
      </w:tblGrid>
      <w:tr w:rsidR="00120C9D" w:rsidRPr="00703B18" w:rsidTr="00703B18">
        <w:trPr>
          <w:trHeight w:val="283"/>
        </w:trPr>
        <w:tc>
          <w:tcPr>
            <w:tcW w:w="10389" w:type="dxa"/>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CENTRO POBLADO RURAL EL RUDAL</w:t>
            </w:r>
          </w:p>
        </w:tc>
      </w:tr>
      <w:tr w:rsidR="00120C9D" w:rsidRPr="00703B18" w:rsidTr="00703B18">
        <w:trPr>
          <w:trHeight w:val="283"/>
        </w:trPr>
        <w:tc>
          <w:tcPr>
            <w:tcW w:w="425" w:type="dxa"/>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86"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86"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86"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86"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86"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86"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86"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87" w:type="dxa"/>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83"/>
        </w:trPr>
        <w:tc>
          <w:tcPr>
            <w:tcW w:w="425"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1.010.349,38</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1.046.312,67</w:t>
            </w:r>
          </w:p>
        </w:tc>
        <w:tc>
          <w:tcPr>
            <w:tcW w:w="42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1.010.330,84</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1.046.304,08</w:t>
            </w:r>
          </w:p>
        </w:tc>
        <w:tc>
          <w:tcPr>
            <w:tcW w:w="42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1.010.173,00</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1.046.352,72</w:t>
            </w:r>
          </w:p>
        </w:tc>
        <w:tc>
          <w:tcPr>
            <w:tcW w:w="42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1.010.387,48</w:t>
            </w:r>
          </w:p>
        </w:tc>
        <w:tc>
          <w:tcPr>
            <w:tcW w:w="10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1.046.480,75</w:t>
            </w:r>
          </w:p>
        </w:tc>
      </w:tr>
      <w:tr w:rsidR="00120C9D" w:rsidRPr="00703B18" w:rsidTr="00703B18">
        <w:trPr>
          <w:trHeight w:val="283"/>
        </w:trPr>
        <w:tc>
          <w:tcPr>
            <w:tcW w:w="425"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1.010.334,93</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1.046.317,10</w:t>
            </w:r>
          </w:p>
        </w:tc>
        <w:tc>
          <w:tcPr>
            <w:tcW w:w="42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1.010.289,68</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1.046.317,10</w:t>
            </w:r>
          </w:p>
        </w:tc>
        <w:tc>
          <w:tcPr>
            <w:tcW w:w="42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1.010.225,31</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1.046.518,85</w:t>
            </w:r>
          </w:p>
        </w:tc>
        <w:tc>
          <w:tcPr>
            <w:tcW w:w="42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108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1.010.383,44</w:t>
            </w:r>
          </w:p>
        </w:tc>
        <w:tc>
          <w:tcPr>
            <w:tcW w:w="1087"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1.046.462,24</w:t>
            </w:r>
          </w:p>
        </w:tc>
      </w:tr>
      <w:tr w:rsidR="00120C9D" w:rsidRPr="00703B18" w:rsidTr="00703B18">
        <w:trPr>
          <w:trHeight w:val="283"/>
        </w:trPr>
        <w:tc>
          <w:tcPr>
            <w:tcW w:w="425"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86"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1.010.330,88</w:t>
            </w:r>
          </w:p>
        </w:tc>
        <w:tc>
          <w:tcPr>
            <w:tcW w:w="1086"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1.046.304,23</w:t>
            </w:r>
          </w:p>
        </w:tc>
        <w:tc>
          <w:tcPr>
            <w:tcW w:w="42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086"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1.010.229,74</w:t>
            </w:r>
          </w:p>
        </w:tc>
        <w:tc>
          <w:tcPr>
            <w:tcW w:w="1086"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1.046.335,26</w:t>
            </w:r>
          </w:p>
        </w:tc>
        <w:tc>
          <w:tcPr>
            <w:tcW w:w="42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1086"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1.010.257,99</w:t>
            </w:r>
          </w:p>
        </w:tc>
        <w:tc>
          <w:tcPr>
            <w:tcW w:w="1086"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1.046.508,56</w:t>
            </w:r>
          </w:p>
        </w:tc>
        <w:tc>
          <w:tcPr>
            <w:tcW w:w="42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1086"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1.010.349,38</w:t>
            </w:r>
          </w:p>
        </w:tc>
        <w:tc>
          <w:tcPr>
            <w:tcW w:w="1087" w:type="dxa"/>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1.046.312,67</w:t>
            </w:r>
          </w:p>
        </w:tc>
      </w:tr>
    </w:tbl>
    <w:p w:rsidR="00120C9D" w:rsidRPr="00703B18" w:rsidRDefault="00120C9D" w:rsidP="00120C9D">
      <w:pPr>
        <w:ind w:left="360"/>
        <w:rPr>
          <w:rFonts w:cs="Arial"/>
          <w:b/>
          <w:sz w:val="16"/>
          <w:szCs w:val="16"/>
        </w:rPr>
      </w:pPr>
    </w:p>
    <w:p w:rsidR="00120C9D" w:rsidRPr="00703B18" w:rsidRDefault="00120C9D" w:rsidP="001424AA">
      <w:pPr>
        <w:numPr>
          <w:ilvl w:val="0"/>
          <w:numId w:val="82"/>
        </w:numPr>
        <w:spacing w:line="240" w:lineRule="auto"/>
        <w:rPr>
          <w:rFonts w:cs="Arial"/>
          <w:b/>
          <w:szCs w:val="24"/>
        </w:rPr>
      </w:pPr>
      <w:r w:rsidRPr="00703B18">
        <w:rPr>
          <w:rFonts w:cs="Arial"/>
          <w:b/>
          <w:color w:val="000000"/>
          <w:szCs w:val="24"/>
          <w:lang w:eastAsia="es-CO"/>
        </w:rPr>
        <w:t>Centro Poblado Rural la Mariela</w:t>
      </w:r>
    </w:p>
    <w:p w:rsidR="00120C9D" w:rsidRPr="00703B18" w:rsidRDefault="00120C9D" w:rsidP="00120C9D">
      <w:pPr>
        <w:rPr>
          <w:rFonts w:cs="Arial"/>
          <w:szCs w:val="24"/>
        </w:rPr>
      </w:pPr>
    </w:p>
    <w:tbl>
      <w:tblPr>
        <w:tblW w:w="10369" w:type="dxa"/>
        <w:tblInd w:w="47" w:type="dxa"/>
        <w:tblCellMar>
          <w:left w:w="70" w:type="dxa"/>
          <w:right w:w="70" w:type="dxa"/>
        </w:tblCellMar>
        <w:tblLook w:val="04A0" w:firstRow="1" w:lastRow="0" w:firstColumn="1" w:lastColumn="0" w:noHBand="0" w:noVBand="1"/>
      </w:tblPr>
      <w:tblGrid>
        <w:gridCol w:w="418"/>
        <w:gridCol w:w="1071"/>
        <w:gridCol w:w="1103"/>
        <w:gridCol w:w="418"/>
        <w:gridCol w:w="1071"/>
        <w:gridCol w:w="1106"/>
        <w:gridCol w:w="418"/>
        <w:gridCol w:w="1071"/>
        <w:gridCol w:w="1103"/>
        <w:gridCol w:w="418"/>
        <w:gridCol w:w="1068"/>
        <w:gridCol w:w="1104"/>
      </w:tblGrid>
      <w:tr w:rsidR="00120C9D" w:rsidRPr="00703B18" w:rsidTr="00703B18">
        <w:trPr>
          <w:trHeight w:val="281"/>
          <w:tblHeader/>
        </w:trPr>
        <w:tc>
          <w:tcPr>
            <w:tcW w:w="10369" w:type="dxa"/>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CENTRO POBLADO RURAL LA MARIELA</w:t>
            </w:r>
          </w:p>
        </w:tc>
      </w:tr>
      <w:tr w:rsidR="00120C9D" w:rsidRPr="00703B18" w:rsidTr="00703B18">
        <w:trPr>
          <w:trHeight w:val="281"/>
          <w:tblHeader/>
        </w:trPr>
        <w:tc>
          <w:tcPr>
            <w:tcW w:w="418" w:type="dxa"/>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1"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103"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18"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1"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106"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18"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1"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103"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18"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68"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102" w:type="dxa"/>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81"/>
        </w:trPr>
        <w:tc>
          <w:tcPr>
            <w:tcW w:w="418"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107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1012645,21</w:t>
            </w:r>
          </w:p>
        </w:tc>
        <w:tc>
          <w:tcPr>
            <w:tcW w:w="11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1046834,46</w:t>
            </w:r>
          </w:p>
        </w:tc>
        <w:tc>
          <w:tcPr>
            <w:tcW w:w="41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07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1012611,76</w:t>
            </w:r>
          </w:p>
        </w:tc>
        <w:tc>
          <w:tcPr>
            <w:tcW w:w="110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1046777,05</w:t>
            </w:r>
          </w:p>
        </w:tc>
        <w:tc>
          <w:tcPr>
            <w:tcW w:w="41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107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1012511,52</w:t>
            </w:r>
          </w:p>
        </w:tc>
        <w:tc>
          <w:tcPr>
            <w:tcW w:w="11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1046768,83</w:t>
            </w:r>
          </w:p>
        </w:tc>
        <w:tc>
          <w:tcPr>
            <w:tcW w:w="41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06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1012645,21</w:t>
            </w:r>
          </w:p>
        </w:tc>
        <w:tc>
          <w:tcPr>
            <w:tcW w:w="110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1046834,46</w:t>
            </w:r>
          </w:p>
        </w:tc>
      </w:tr>
      <w:tr w:rsidR="00120C9D" w:rsidRPr="00703B18" w:rsidTr="00703B18">
        <w:trPr>
          <w:trHeight w:val="281"/>
        </w:trPr>
        <w:tc>
          <w:tcPr>
            <w:tcW w:w="418"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107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1012642,84</w:t>
            </w:r>
          </w:p>
        </w:tc>
        <w:tc>
          <w:tcPr>
            <w:tcW w:w="11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1046832,30</w:t>
            </w:r>
          </w:p>
        </w:tc>
        <w:tc>
          <w:tcPr>
            <w:tcW w:w="41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7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1012589,09</w:t>
            </w:r>
          </w:p>
        </w:tc>
        <w:tc>
          <w:tcPr>
            <w:tcW w:w="1106"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1046729,27</w:t>
            </w:r>
          </w:p>
        </w:tc>
        <w:tc>
          <w:tcPr>
            <w:tcW w:w="41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07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1012406,75</w:t>
            </w:r>
          </w:p>
        </w:tc>
        <w:tc>
          <w:tcPr>
            <w:tcW w:w="11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1046824,87</w:t>
            </w:r>
          </w:p>
        </w:tc>
        <w:tc>
          <w:tcPr>
            <w:tcW w:w="2588" w:type="dxa"/>
            <w:gridSpan w:val="3"/>
            <w:vMerge w:val="restart"/>
            <w:tcBorders>
              <w:top w:val="single" w:sz="4" w:space="0" w:color="auto"/>
              <w:left w:val="single" w:sz="4" w:space="0" w:color="auto"/>
              <w:bottom w:val="double" w:sz="6" w:space="0" w:color="000000"/>
              <w:right w:val="double" w:sz="6" w:space="0" w:color="000000"/>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 </w:t>
            </w:r>
          </w:p>
        </w:tc>
      </w:tr>
      <w:tr w:rsidR="00120C9D" w:rsidRPr="00703B18" w:rsidTr="00703B18">
        <w:trPr>
          <w:trHeight w:val="281"/>
        </w:trPr>
        <w:tc>
          <w:tcPr>
            <w:tcW w:w="418"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71"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1012633,03</w:t>
            </w:r>
          </w:p>
        </w:tc>
        <w:tc>
          <w:tcPr>
            <w:tcW w:w="1103"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1046821,73</w:t>
            </w:r>
          </w:p>
        </w:tc>
        <w:tc>
          <w:tcPr>
            <w:tcW w:w="418"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071"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1012552,33</w:t>
            </w:r>
          </w:p>
        </w:tc>
        <w:tc>
          <w:tcPr>
            <w:tcW w:w="1106"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1046748,00</w:t>
            </w:r>
          </w:p>
        </w:tc>
        <w:tc>
          <w:tcPr>
            <w:tcW w:w="418"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1071"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1012385,42</w:t>
            </w:r>
          </w:p>
        </w:tc>
        <w:tc>
          <w:tcPr>
            <w:tcW w:w="1103"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1046830,79</w:t>
            </w:r>
          </w:p>
        </w:tc>
        <w:tc>
          <w:tcPr>
            <w:tcW w:w="2588" w:type="dxa"/>
            <w:gridSpan w:val="3"/>
            <w:vMerge/>
            <w:tcBorders>
              <w:top w:val="nil"/>
              <w:left w:val="nil"/>
              <w:bottom w:val="double" w:sz="6" w:space="0" w:color="auto"/>
              <w:right w:val="single" w:sz="4" w:space="0" w:color="auto"/>
            </w:tcBorders>
            <w:vAlign w:val="center"/>
            <w:hideMark/>
          </w:tcPr>
          <w:p w:rsidR="00120C9D" w:rsidRPr="00703B18" w:rsidRDefault="00120C9D" w:rsidP="00703B18">
            <w:pPr>
              <w:jc w:val="left"/>
              <w:rPr>
                <w:rFonts w:cs="Arial"/>
                <w:color w:val="000000"/>
                <w:sz w:val="16"/>
                <w:szCs w:val="16"/>
                <w:lang w:eastAsia="es-CO"/>
              </w:rPr>
            </w:pPr>
          </w:p>
        </w:tc>
      </w:tr>
    </w:tbl>
    <w:p w:rsidR="00120C9D" w:rsidRPr="00703B18" w:rsidRDefault="00120C9D" w:rsidP="00120C9D">
      <w:pPr>
        <w:rPr>
          <w:rFonts w:cs="Arial"/>
          <w:b/>
          <w:sz w:val="16"/>
          <w:szCs w:val="16"/>
        </w:rPr>
      </w:pPr>
    </w:p>
    <w:p w:rsidR="00120C9D" w:rsidRPr="00703B18" w:rsidRDefault="00120C9D" w:rsidP="001424AA">
      <w:pPr>
        <w:numPr>
          <w:ilvl w:val="0"/>
          <w:numId w:val="82"/>
        </w:numPr>
        <w:spacing w:line="240" w:lineRule="auto"/>
        <w:rPr>
          <w:rFonts w:cs="Arial"/>
          <w:b/>
          <w:szCs w:val="24"/>
        </w:rPr>
      </w:pPr>
      <w:r w:rsidRPr="00703B18">
        <w:rPr>
          <w:rFonts w:cs="Arial"/>
          <w:b/>
          <w:szCs w:val="24"/>
        </w:rPr>
        <w:t xml:space="preserve">Centro Poblado Rural </w:t>
      </w:r>
      <w:proofErr w:type="spellStart"/>
      <w:r w:rsidRPr="00703B18">
        <w:rPr>
          <w:rFonts w:cs="Arial"/>
          <w:b/>
          <w:szCs w:val="24"/>
        </w:rPr>
        <w:t>Malagón</w:t>
      </w:r>
      <w:proofErr w:type="spellEnd"/>
    </w:p>
    <w:p w:rsidR="00120C9D" w:rsidRPr="00703B18" w:rsidRDefault="00120C9D" w:rsidP="00120C9D">
      <w:pPr>
        <w:rPr>
          <w:rFonts w:cs="Arial"/>
          <w:b/>
          <w:szCs w:val="24"/>
        </w:rPr>
      </w:pPr>
    </w:p>
    <w:tbl>
      <w:tblPr>
        <w:tblW w:w="10416" w:type="dxa"/>
        <w:tblInd w:w="-72" w:type="dxa"/>
        <w:tblCellMar>
          <w:left w:w="70" w:type="dxa"/>
          <w:right w:w="70" w:type="dxa"/>
        </w:tblCellMar>
        <w:tblLook w:val="04A0" w:firstRow="1" w:lastRow="0" w:firstColumn="1" w:lastColumn="0" w:noHBand="0" w:noVBand="1"/>
      </w:tblPr>
      <w:tblGrid>
        <w:gridCol w:w="540"/>
        <w:gridCol w:w="1075"/>
        <w:gridCol w:w="1075"/>
        <w:gridCol w:w="421"/>
        <w:gridCol w:w="1075"/>
        <w:gridCol w:w="1078"/>
        <w:gridCol w:w="421"/>
        <w:gridCol w:w="1075"/>
        <w:gridCol w:w="1082"/>
        <w:gridCol w:w="421"/>
        <w:gridCol w:w="1075"/>
        <w:gridCol w:w="1078"/>
      </w:tblGrid>
      <w:tr w:rsidR="00120C9D" w:rsidRPr="00703B18" w:rsidTr="00703B18">
        <w:trPr>
          <w:trHeight w:val="269"/>
        </w:trPr>
        <w:tc>
          <w:tcPr>
            <w:tcW w:w="10416" w:type="dxa"/>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CENTRO POBLADO RURAL MALAGÓN</w:t>
            </w:r>
          </w:p>
        </w:tc>
      </w:tr>
      <w:tr w:rsidR="00120C9D" w:rsidRPr="00703B18" w:rsidTr="00703B18">
        <w:trPr>
          <w:trHeight w:val="269"/>
        </w:trPr>
        <w:tc>
          <w:tcPr>
            <w:tcW w:w="540" w:type="dxa"/>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1"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8"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1"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82"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1"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8" w:type="dxa"/>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69"/>
        </w:trPr>
        <w:tc>
          <w:tcPr>
            <w:tcW w:w="54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1010877,42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1047715,17</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1010898,60</w:t>
            </w:r>
          </w:p>
        </w:tc>
        <w:tc>
          <w:tcPr>
            <w:tcW w:w="107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1047667,51</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1010881,16</w:t>
            </w:r>
          </w:p>
        </w:tc>
        <w:tc>
          <w:tcPr>
            <w:tcW w:w="108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1047585,12</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1010832,22</w:t>
            </w:r>
          </w:p>
        </w:tc>
        <w:tc>
          <w:tcPr>
            <w:tcW w:w="1078"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1047676,65</w:t>
            </w:r>
          </w:p>
        </w:tc>
      </w:tr>
      <w:tr w:rsidR="00120C9D" w:rsidRPr="00703B18" w:rsidTr="00703B18">
        <w:trPr>
          <w:trHeight w:val="269"/>
        </w:trPr>
        <w:tc>
          <w:tcPr>
            <w:tcW w:w="54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1010877,89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1047718,03</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1010899,52</w:t>
            </w:r>
          </w:p>
        </w:tc>
        <w:tc>
          <w:tcPr>
            <w:tcW w:w="107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1047667,33</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1010816,55</w:t>
            </w:r>
          </w:p>
        </w:tc>
        <w:tc>
          <w:tcPr>
            <w:tcW w:w="108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1047590,72</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1010840,92</w:t>
            </w:r>
          </w:p>
        </w:tc>
        <w:tc>
          <w:tcPr>
            <w:tcW w:w="1078"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1047718,94</w:t>
            </w:r>
          </w:p>
        </w:tc>
      </w:tr>
      <w:tr w:rsidR="00120C9D" w:rsidRPr="00703B18" w:rsidTr="00703B18">
        <w:trPr>
          <w:trHeight w:val="269"/>
        </w:trPr>
        <w:tc>
          <w:tcPr>
            <w:tcW w:w="540"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1010909,79</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1047715,75</w:t>
            </w:r>
          </w:p>
        </w:tc>
        <w:tc>
          <w:tcPr>
            <w:tcW w:w="421"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1010899,49</w:t>
            </w:r>
          </w:p>
        </w:tc>
        <w:tc>
          <w:tcPr>
            <w:tcW w:w="1078"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1047667,22</w:t>
            </w:r>
          </w:p>
        </w:tc>
        <w:tc>
          <w:tcPr>
            <w:tcW w:w="421"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1010828,92</w:t>
            </w:r>
          </w:p>
        </w:tc>
        <w:tc>
          <w:tcPr>
            <w:tcW w:w="1082"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1047677,33</w:t>
            </w:r>
          </w:p>
        </w:tc>
        <w:tc>
          <w:tcPr>
            <w:tcW w:w="421"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1010877,42</w:t>
            </w:r>
          </w:p>
        </w:tc>
        <w:tc>
          <w:tcPr>
            <w:tcW w:w="1078" w:type="dxa"/>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1047715,17</w:t>
            </w:r>
          </w:p>
        </w:tc>
      </w:tr>
    </w:tbl>
    <w:p w:rsidR="00120C9D" w:rsidRPr="00703B18" w:rsidRDefault="00120C9D" w:rsidP="00120C9D">
      <w:pPr>
        <w:rPr>
          <w:rFonts w:cs="Arial"/>
          <w:b/>
          <w:szCs w:val="24"/>
        </w:rPr>
      </w:pPr>
    </w:p>
    <w:p w:rsidR="00120C9D" w:rsidRPr="00703B18" w:rsidRDefault="00120C9D" w:rsidP="001424AA">
      <w:pPr>
        <w:numPr>
          <w:ilvl w:val="0"/>
          <w:numId w:val="82"/>
        </w:numPr>
        <w:spacing w:line="240" w:lineRule="auto"/>
        <w:rPr>
          <w:rFonts w:cs="Arial"/>
          <w:b/>
          <w:szCs w:val="24"/>
        </w:rPr>
      </w:pPr>
      <w:r w:rsidRPr="00703B18">
        <w:rPr>
          <w:rFonts w:cs="Arial"/>
          <w:b/>
          <w:szCs w:val="24"/>
        </w:rPr>
        <w:t>Centro Poblado Rural la Paz</w:t>
      </w:r>
    </w:p>
    <w:p w:rsidR="00120C9D" w:rsidRPr="00703B18" w:rsidRDefault="00120C9D" w:rsidP="00120C9D">
      <w:pPr>
        <w:rPr>
          <w:rFonts w:cs="Arial"/>
          <w:szCs w:val="24"/>
        </w:rPr>
      </w:pPr>
    </w:p>
    <w:tbl>
      <w:tblPr>
        <w:tblW w:w="5267" w:type="pct"/>
        <w:jc w:val="center"/>
        <w:tblLayout w:type="fixed"/>
        <w:tblCellMar>
          <w:left w:w="70" w:type="dxa"/>
          <w:right w:w="70" w:type="dxa"/>
        </w:tblCellMar>
        <w:tblLook w:val="04A0" w:firstRow="1" w:lastRow="0" w:firstColumn="1" w:lastColumn="0" w:noHBand="0" w:noVBand="1"/>
      </w:tblPr>
      <w:tblGrid>
        <w:gridCol w:w="690"/>
        <w:gridCol w:w="963"/>
        <w:gridCol w:w="1104"/>
        <w:gridCol w:w="594"/>
        <w:gridCol w:w="959"/>
        <w:gridCol w:w="1117"/>
        <w:gridCol w:w="639"/>
        <w:gridCol w:w="974"/>
        <w:gridCol w:w="995"/>
        <w:gridCol w:w="618"/>
        <w:gridCol w:w="995"/>
        <w:gridCol w:w="1006"/>
      </w:tblGrid>
      <w:tr w:rsidR="00120C9D" w:rsidRPr="00703B18" w:rsidTr="00703B18">
        <w:trPr>
          <w:trHeight w:val="300"/>
          <w:tblHeader/>
          <w:jc w:val="center"/>
        </w:trPr>
        <w:tc>
          <w:tcPr>
            <w:tcW w:w="5000" w:type="pct"/>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lastRenderedPageBreak/>
              <w:t>Coordenadas Zona Urbana la Paz</w:t>
            </w:r>
          </w:p>
        </w:tc>
      </w:tr>
      <w:tr w:rsidR="00120C9D" w:rsidRPr="00703B18" w:rsidTr="00703B18">
        <w:trPr>
          <w:trHeight w:val="300"/>
          <w:tblHeader/>
          <w:jc w:val="center"/>
        </w:trPr>
        <w:tc>
          <w:tcPr>
            <w:tcW w:w="324"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Punto</w:t>
            </w:r>
          </w:p>
        </w:tc>
        <w:tc>
          <w:tcPr>
            <w:tcW w:w="452"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X</w:t>
            </w:r>
          </w:p>
        </w:tc>
        <w:tc>
          <w:tcPr>
            <w:tcW w:w="518"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Y</w:t>
            </w:r>
          </w:p>
        </w:tc>
        <w:tc>
          <w:tcPr>
            <w:tcW w:w="279"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Punto</w:t>
            </w:r>
          </w:p>
        </w:tc>
        <w:tc>
          <w:tcPr>
            <w:tcW w:w="45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X</w:t>
            </w:r>
          </w:p>
        </w:tc>
        <w:tc>
          <w:tcPr>
            <w:tcW w:w="524"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Y</w:t>
            </w:r>
          </w:p>
        </w:tc>
        <w:tc>
          <w:tcPr>
            <w:tcW w:w="30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Punto</w:t>
            </w:r>
          </w:p>
        </w:tc>
        <w:tc>
          <w:tcPr>
            <w:tcW w:w="45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X</w:t>
            </w:r>
          </w:p>
        </w:tc>
        <w:tc>
          <w:tcPr>
            <w:tcW w:w="46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Y</w:t>
            </w:r>
          </w:p>
        </w:tc>
        <w:tc>
          <w:tcPr>
            <w:tcW w:w="29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Punto</w:t>
            </w:r>
          </w:p>
        </w:tc>
        <w:tc>
          <w:tcPr>
            <w:tcW w:w="46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X</w:t>
            </w:r>
          </w:p>
        </w:tc>
        <w:tc>
          <w:tcPr>
            <w:tcW w:w="472"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sz w:val="18"/>
                <w:szCs w:val="18"/>
                <w:lang w:eastAsia="es-CO"/>
              </w:rPr>
            </w:pPr>
            <w:r w:rsidRPr="00703B18">
              <w:rPr>
                <w:rFonts w:cs="Arial"/>
                <w:sz w:val="18"/>
                <w:szCs w:val="18"/>
                <w:lang w:eastAsia="es-CO"/>
              </w:rPr>
              <w:t>Y</w:t>
            </w:r>
          </w:p>
        </w:tc>
      </w:tr>
      <w:tr w:rsidR="00120C9D" w:rsidRPr="00703B18" w:rsidTr="00703B18">
        <w:trPr>
          <w:trHeight w:val="300"/>
          <w:jc w:val="center"/>
        </w:trPr>
        <w:tc>
          <w:tcPr>
            <w:tcW w:w="32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w:t>
            </w:r>
          </w:p>
        </w:tc>
        <w:tc>
          <w:tcPr>
            <w:tcW w:w="45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1010688,70</w:t>
            </w:r>
          </w:p>
        </w:tc>
        <w:tc>
          <w:tcPr>
            <w:tcW w:w="5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1047254,88</w:t>
            </w:r>
          </w:p>
        </w:tc>
        <w:tc>
          <w:tcPr>
            <w:tcW w:w="279"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5</w:t>
            </w:r>
          </w:p>
        </w:tc>
        <w:tc>
          <w:tcPr>
            <w:tcW w:w="45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1010646,28</w:t>
            </w:r>
          </w:p>
        </w:tc>
        <w:tc>
          <w:tcPr>
            <w:tcW w:w="52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1047085,12</w:t>
            </w:r>
          </w:p>
        </w:tc>
        <w:tc>
          <w:tcPr>
            <w:tcW w:w="30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9</w:t>
            </w:r>
          </w:p>
        </w:tc>
        <w:tc>
          <w:tcPr>
            <w:tcW w:w="45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1010494,51</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1047240,43</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13</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1010762,04</w:t>
            </w:r>
          </w:p>
        </w:tc>
        <w:tc>
          <w:tcPr>
            <w:tcW w:w="47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1047586,60</w:t>
            </w:r>
          </w:p>
        </w:tc>
      </w:tr>
      <w:tr w:rsidR="00120C9D" w:rsidRPr="00703B18" w:rsidTr="00703B18">
        <w:trPr>
          <w:trHeight w:val="300"/>
          <w:jc w:val="center"/>
        </w:trPr>
        <w:tc>
          <w:tcPr>
            <w:tcW w:w="32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2</w:t>
            </w:r>
          </w:p>
        </w:tc>
        <w:tc>
          <w:tcPr>
            <w:tcW w:w="45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1010684,60</w:t>
            </w:r>
          </w:p>
        </w:tc>
        <w:tc>
          <w:tcPr>
            <w:tcW w:w="5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1047256,23</w:t>
            </w:r>
          </w:p>
        </w:tc>
        <w:tc>
          <w:tcPr>
            <w:tcW w:w="279"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6</w:t>
            </w:r>
          </w:p>
        </w:tc>
        <w:tc>
          <w:tcPr>
            <w:tcW w:w="45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1010630,05</w:t>
            </w:r>
          </w:p>
        </w:tc>
        <w:tc>
          <w:tcPr>
            <w:tcW w:w="52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1047075,66</w:t>
            </w:r>
          </w:p>
        </w:tc>
        <w:tc>
          <w:tcPr>
            <w:tcW w:w="30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w:t>
            </w:r>
          </w:p>
        </w:tc>
        <w:tc>
          <w:tcPr>
            <w:tcW w:w="45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1010527,16</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1047313,55</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14</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1010817,43</w:t>
            </w:r>
          </w:p>
        </w:tc>
        <w:tc>
          <w:tcPr>
            <w:tcW w:w="47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1047596,41</w:t>
            </w:r>
          </w:p>
        </w:tc>
      </w:tr>
      <w:tr w:rsidR="00120C9D" w:rsidRPr="00703B18" w:rsidTr="00703B18">
        <w:trPr>
          <w:trHeight w:val="300"/>
          <w:jc w:val="center"/>
        </w:trPr>
        <w:tc>
          <w:tcPr>
            <w:tcW w:w="32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3</w:t>
            </w:r>
          </w:p>
        </w:tc>
        <w:tc>
          <w:tcPr>
            <w:tcW w:w="45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1010629,50</w:t>
            </w:r>
          </w:p>
        </w:tc>
        <w:tc>
          <w:tcPr>
            <w:tcW w:w="5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1047099,87</w:t>
            </w:r>
          </w:p>
        </w:tc>
        <w:tc>
          <w:tcPr>
            <w:tcW w:w="279"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7</w:t>
            </w:r>
          </w:p>
        </w:tc>
        <w:tc>
          <w:tcPr>
            <w:tcW w:w="45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1010451,77</w:t>
            </w:r>
          </w:p>
        </w:tc>
        <w:tc>
          <w:tcPr>
            <w:tcW w:w="52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1047155,78</w:t>
            </w:r>
          </w:p>
        </w:tc>
        <w:tc>
          <w:tcPr>
            <w:tcW w:w="30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11</w:t>
            </w:r>
          </w:p>
        </w:tc>
        <w:tc>
          <w:tcPr>
            <w:tcW w:w="45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1010513,43</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1047318,36</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15</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1010470,48</w:t>
            </w:r>
          </w:p>
        </w:tc>
        <w:tc>
          <w:tcPr>
            <w:tcW w:w="472"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1047174,27</w:t>
            </w:r>
          </w:p>
        </w:tc>
      </w:tr>
      <w:tr w:rsidR="00120C9D" w:rsidRPr="00703B18" w:rsidTr="00703B18">
        <w:trPr>
          <w:trHeight w:val="300"/>
          <w:jc w:val="center"/>
        </w:trPr>
        <w:tc>
          <w:tcPr>
            <w:tcW w:w="324"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4</w:t>
            </w:r>
          </w:p>
        </w:tc>
        <w:tc>
          <w:tcPr>
            <w:tcW w:w="452"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1010628,79</w:t>
            </w:r>
          </w:p>
        </w:tc>
        <w:tc>
          <w:tcPr>
            <w:tcW w:w="518"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1047092,99</w:t>
            </w:r>
          </w:p>
        </w:tc>
        <w:tc>
          <w:tcPr>
            <w:tcW w:w="279"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8</w:t>
            </w:r>
          </w:p>
        </w:tc>
        <w:tc>
          <w:tcPr>
            <w:tcW w:w="45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1010458,65</w:t>
            </w:r>
          </w:p>
        </w:tc>
        <w:tc>
          <w:tcPr>
            <w:tcW w:w="524"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1047170,18</w:t>
            </w:r>
          </w:p>
        </w:tc>
        <w:tc>
          <w:tcPr>
            <w:tcW w:w="30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12</w:t>
            </w:r>
          </w:p>
        </w:tc>
        <w:tc>
          <w:tcPr>
            <w:tcW w:w="45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1010577,95</w:t>
            </w:r>
          </w:p>
        </w:tc>
        <w:tc>
          <w:tcPr>
            <w:tcW w:w="46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1047506,02</w:t>
            </w:r>
          </w:p>
        </w:tc>
        <w:tc>
          <w:tcPr>
            <w:tcW w:w="29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16</w:t>
            </w:r>
          </w:p>
        </w:tc>
        <w:tc>
          <w:tcPr>
            <w:tcW w:w="46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1010494,46</w:t>
            </w:r>
          </w:p>
        </w:tc>
        <w:tc>
          <w:tcPr>
            <w:tcW w:w="472"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jc w:val="center"/>
              <w:rPr>
                <w:rFonts w:cs="Arial"/>
                <w:sz w:val="16"/>
                <w:szCs w:val="16"/>
                <w:lang w:eastAsia="es-CO"/>
              </w:rPr>
            </w:pPr>
            <w:r w:rsidRPr="00703B18">
              <w:rPr>
                <w:rFonts w:cs="Arial"/>
                <w:sz w:val="16"/>
                <w:szCs w:val="16"/>
                <w:lang w:eastAsia="es-CO"/>
              </w:rPr>
              <w:t>1047227,34</w:t>
            </w:r>
          </w:p>
        </w:tc>
      </w:tr>
    </w:tbl>
    <w:p w:rsidR="00703B18" w:rsidRPr="00703B18" w:rsidRDefault="00703B18" w:rsidP="00703B18">
      <w:pPr>
        <w:spacing w:line="240" w:lineRule="auto"/>
        <w:ind w:left="360"/>
        <w:rPr>
          <w:rFonts w:cs="Arial"/>
          <w:b/>
          <w:szCs w:val="24"/>
        </w:rPr>
      </w:pPr>
    </w:p>
    <w:p w:rsidR="00120C9D" w:rsidRPr="00703B18" w:rsidRDefault="00120C9D" w:rsidP="001424AA">
      <w:pPr>
        <w:numPr>
          <w:ilvl w:val="0"/>
          <w:numId w:val="82"/>
        </w:numPr>
        <w:spacing w:line="240" w:lineRule="auto"/>
        <w:rPr>
          <w:rFonts w:cs="Arial"/>
          <w:b/>
          <w:szCs w:val="24"/>
        </w:rPr>
      </w:pPr>
      <w:r w:rsidRPr="00703B18">
        <w:rPr>
          <w:rFonts w:cs="Arial"/>
          <w:b/>
          <w:color w:val="000000"/>
          <w:szCs w:val="24"/>
          <w:lang w:eastAsia="es-CO"/>
        </w:rPr>
        <w:t xml:space="preserve">Centro Poblado Rural </w:t>
      </w:r>
      <w:proofErr w:type="spellStart"/>
      <w:r w:rsidRPr="00703B18">
        <w:rPr>
          <w:rFonts w:cs="Arial"/>
          <w:b/>
          <w:color w:val="000000"/>
          <w:szCs w:val="24"/>
          <w:lang w:eastAsia="es-CO"/>
        </w:rPr>
        <w:t>Pasoancho</w:t>
      </w:r>
      <w:proofErr w:type="spellEnd"/>
    </w:p>
    <w:p w:rsidR="00120C9D" w:rsidRPr="00703B18" w:rsidRDefault="00120C9D" w:rsidP="00120C9D">
      <w:pPr>
        <w:rPr>
          <w:rFonts w:cs="Arial"/>
          <w:szCs w:val="24"/>
        </w:rPr>
      </w:pPr>
    </w:p>
    <w:tbl>
      <w:tblPr>
        <w:tblW w:w="5113" w:type="pct"/>
        <w:tblInd w:w="-214" w:type="dxa"/>
        <w:tblLayout w:type="fixed"/>
        <w:tblCellMar>
          <w:left w:w="70" w:type="dxa"/>
          <w:right w:w="70" w:type="dxa"/>
        </w:tblCellMar>
        <w:tblLook w:val="04A0" w:firstRow="1" w:lastRow="0" w:firstColumn="1" w:lastColumn="0" w:noHBand="0" w:noVBand="1"/>
      </w:tblPr>
      <w:tblGrid>
        <w:gridCol w:w="568"/>
        <w:gridCol w:w="1154"/>
        <w:gridCol w:w="1090"/>
        <w:gridCol w:w="422"/>
        <w:gridCol w:w="1090"/>
        <w:gridCol w:w="1090"/>
        <w:gridCol w:w="422"/>
        <w:gridCol w:w="1090"/>
        <w:gridCol w:w="1090"/>
        <w:gridCol w:w="422"/>
        <w:gridCol w:w="1090"/>
        <w:gridCol w:w="815"/>
      </w:tblGrid>
      <w:tr w:rsidR="00120C9D" w:rsidRPr="00703B18" w:rsidTr="00703B18">
        <w:trPr>
          <w:trHeight w:val="301"/>
          <w:tblHeader/>
        </w:trPr>
        <w:tc>
          <w:tcPr>
            <w:tcW w:w="5000" w:type="pct"/>
            <w:gridSpan w:val="12"/>
            <w:tcBorders>
              <w:top w:val="double" w:sz="6" w:space="0" w:color="auto"/>
              <w:left w:val="double" w:sz="6" w:space="0" w:color="auto"/>
              <w:bottom w:val="single" w:sz="4" w:space="0" w:color="auto"/>
              <w:right w:val="double" w:sz="6" w:space="0" w:color="000000"/>
            </w:tcBorders>
            <w:shd w:val="clear" w:color="000000" w:fill="FFFFF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Coordenadas Centro Poblado Rural </w:t>
            </w:r>
            <w:proofErr w:type="spellStart"/>
            <w:r w:rsidRPr="00703B18">
              <w:rPr>
                <w:rFonts w:cs="Arial"/>
                <w:color w:val="000000"/>
                <w:sz w:val="18"/>
                <w:szCs w:val="18"/>
                <w:lang w:eastAsia="es-CO"/>
              </w:rPr>
              <w:t>Pasoancho</w:t>
            </w:r>
            <w:proofErr w:type="spellEnd"/>
          </w:p>
        </w:tc>
      </w:tr>
      <w:tr w:rsidR="00120C9D" w:rsidRPr="00703B18" w:rsidTr="00703B18">
        <w:trPr>
          <w:trHeight w:val="301"/>
          <w:tblHeader/>
        </w:trPr>
        <w:tc>
          <w:tcPr>
            <w:tcW w:w="274" w:type="pct"/>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558"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204"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204"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204"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52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395" w:type="pct"/>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r>
      <w:tr w:rsidR="00120C9D" w:rsidRPr="00703B18" w:rsidTr="00703B18">
        <w:trPr>
          <w:trHeight w:val="301"/>
        </w:trPr>
        <w:tc>
          <w:tcPr>
            <w:tcW w:w="27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55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1010420,06</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1045397,85</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1010886,04</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1045460,53</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1011257,48</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1045125,17</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1011055,59</w:t>
            </w:r>
          </w:p>
        </w:tc>
        <w:tc>
          <w:tcPr>
            <w:tcW w:w="395"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1044999,71</w:t>
            </w:r>
          </w:p>
        </w:tc>
      </w:tr>
      <w:tr w:rsidR="00120C9D" w:rsidRPr="00703B18" w:rsidTr="00703B18">
        <w:trPr>
          <w:trHeight w:val="301"/>
        </w:trPr>
        <w:tc>
          <w:tcPr>
            <w:tcW w:w="27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55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1010425,16</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1045404,65</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1010892,01</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1045454,78</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1011207,74</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1044999,71</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1010903,11</w:t>
            </w:r>
          </w:p>
        </w:tc>
        <w:tc>
          <w:tcPr>
            <w:tcW w:w="395"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1045091,73</w:t>
            </w:r>
          </w:p>
        </w:tc>
      </w:tr>
      <w:tr w:rsidR="00120C9D" w:rsidRPr="00703B18" w:rsidTr="00703B18">
        <w:trPr>
          <w:trHeight w:val="301"/>
        </w:trPr>
        <w:tc>
          <w:tcPr>
            <w:tcW w:w="27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55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1010585,45</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1045657,07</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1011070,47</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1045334,21</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1011200,42</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1044981,37</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1010744,79</w:t>
            </w:r>
          </w:p>
        </w:tc>
        <w:tc>
          <w:tcPr>
            <w:tcW w:w="395"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1045189,83</w:t>
            </w:r>
          </w:p>
        </w:tc>
      </w:tr>
      <w:tr w:rsidR="00120C9D" w:rsidRPr="00703B18" w:rsidTr="00703B18">
        <w:trPr>
          <w:trHeight w:val="301"/>
        </w:trPr>
        <w:tc>
          <w:tcPr>
            <w:tcW w:w="27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55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1010625,29</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1045630,22</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1011176,71</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1045261,65</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1011182,08</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1044931,29</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1010602,02</w:t>
            </w:r>
          </w:p>
        </w:tc>
        <w:tc>
          <w:tcPr>
            <w:tcW w:w="395"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1045278,22</w:t>
            </w:r>
          </w:p>
        </w:tc>
      </w:tr>
      <w:tr w:rsidR="00120C9D" w:rsidRPr="00703B18" w:rsidTr="00703B18">
        <w:trPr>
          <w:trHeight w:val="301"/>
        </w:trPr>
        <w:tc>
          <w:tcPr>
            <w:tcW w:w="27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55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1010755,81</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1045544,73</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1011265,34</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1045201,99</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1011177,12</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1044919,12</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1010474,78</w:t>
            </w:r>
          </w:p>
        </w:tc>
        <w:tc>
          <w:tcPr>
            <w:tcW w:w="395"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1045357,86</w:t>
            </w:r>
          </w:p>
        </w:tc>
      </w:tr>
      <w:tr w:rsidR="00120C9D" w:rsidRPr="00703B18" w:rsidTr="00703B18">
        <w:trPr>
          <w:trHeight w:val="301"/>
        </w:trPr>
        <w:tc>
          <w:tcPr>
            <w:tcW w:w="274" w:type="pct"/>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558"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1010853,86</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1045479,16</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1011275,61</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1045195,07</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1011101,54</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1044969,24</w:t>
            </w:r>
          </w:p>
        </w:tc>
        <w:tc>
          <w:tcPr>
            <w:tcW w:w="204"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527" w:type="pct"/>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1010420,06</w:t>
            </w:r>
          </w:p>
        </w:tc>
        <w:tc>
          <w:tcPr>
            <w:tcW w:w="395" w:type="pct"/>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1045397,85</w:t>
            </w:r>
          </w:p>
        </w:tc>
      </w:tr>
      <w:tr w:rsidR="00120C9D" w:rsidRPr="00703B18" w:rsidTr="00703B18">
        <w:trPr>
          <w:trHeight w:val="301"/>
        </w:trPr>
        <w:tc>
          <w:tcPr>
            <w:tcW w:w="274" w:type="pct"/>
            <w:tcBorders>
              <w:top w:val="nil"/>
              <w:left w:val="double" w:sz="6" w:space="0" w:color="auto"/>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558" w:type="pct"/>
            <w:tcBorders>
              <w:top w:val="nil"/>
              <w:left w:val="nil"/>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1010884,19</w:t>
            </w:r>
          </w:p>
        </w:tc>
        <w:tc>
          <w:tcPr>
            <w:tcW w:w="527" w:type="pct"/>
            <w:tcBorders>
              <w:top w:val="nil"/>
              <w:left w:val="nil"/>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1045462,31</w:t>
            </w:r>
          </w:p>
        </w:tc>
        <w:tc>
          <w:tcPr>
            <w:tcW w:w="204" w:type="pct"/>
            <w:tcBorders>
              <w:top w:val="nil"/>
              <w:left w:val="nil"/>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527" w:type="pct"/>
            <w:tcBorders>
              <w:top w:val="nil"/>
              <w:left w:val="nil"/>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1011285,75</w:t>
            </w:r>
          </w:p>
        </w:tc>
        <w:tc>
          <w:tcPr>
            <w:tcW w:w="527" w:type="pct"/>
            <w:tcBorders>
              <w:top w:val="nil"/>
              <w:left w:val="nil"/>
              <w:bottom w:val="double" w:sz="6"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1045190,03</w:t>
            </w:r>
          </w:p>
        </w:tc>
        <w:tc>
          <w:tcPr>
            <w:tcW w:w="2383" w:type="pct"/>
            <w:gridSpan w:val="6"/>
            <w:tcBorders>
              <w:top w:val="single" w:sz="4" w:space="0" w:color="auto"/>
              <w:left w:val="nil"/>
              <w:bottom w:val="double" w:sz="6" w:space="0" w:color="auto"/>
              <w:right w:val="double" w:sz="6" w:space="0" w:color="000000"/>
            </w:tcBorders>
            <w:shd w:val="clear" w:color="auto" w:fill="auto"/>
            <w:noWrap/>
            <w:vAlign w:val="bottom"/>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 </w:t>
            </w:r>
          </w:p>
        </w:tc>
      </w:tr>
    </w:tbl>
    <w:p w:rsidR="00120C9D" w:rsidRDefault="00120C9D" w:rsidP="00120C9D">
      <w:pPr>
        <w:rPr>
          <w:rFonts w:cs="Arial"/>
          <w:b/>
          <w:szCs w:val="24"/>
        </w:rPr>
      </w:pPr>
    </w:p>
    <w:p w:rsidR="00703B18" w:rsidRDefault="00703B18" w:rsidP="00120C9D">
      <w:pPr>
        <w:rPr>
          <w:rFonts w:cs="Arial"/>
          <w:b/>
          <w:szCs w:val="24"/>
        </w:rPr>
      </w:pPr>
    </w:p>
    <w:p w:rsidR="00703B18" w:rsidRPr="00703B18" w:rsidRDefault="00703B18" w:rsidP="00120C9D">
      <w:pPr>
        <w:rPr>
          <w:rFonts w:cs="Arial"/>
          <w:b/>
          <w:szCs w:val="24"/>
        </w:rPr>
      </w:pPr>
    </w:p>
    <w:p w:rsidR="00120C9D" w:rsidRPr="00703B18" w:rsidRDefault="00120C9D" w:rsidP="001424AA">
      <w:pPr>
        <w:numPr>
          <w:ilvl w:val="0"/>
          <w:numId w:val="82"/>
        </w:numPr>
        <w:spacing w:line="240" w:lineRule="auto"/>
        <w:rPr>
          <w:rFonts w:cs="Arial"/>
          <w:b/>
          <w:szCs w:val="24"/>
        </w:rPr>
      </w:pPr>
      <w:r w:rsidRPr="00703B18">
        <w:rPr>
          <w:rFonts w:cs="Arial"/>
          <w:b/>
          <w:color w:val="000000"/>
          <w:szCs w:val="24"/>
          <w:lang w:eastAsia="es-CO"/>
        </w:rPr>
        <w:t>Centro Poblado Rural Portachuelo</w:t>
      </w:r>
    </w:p>
    <w:p w:rsidR="00120C9D" w:rsidRPr="00703B18" w:rsidRDefault="00120C9D" w:rsidP="00120C9D">
      <w:pPr>
        <w:rPr>
          <w:rFonts w:cs="Arial"/>
          <w:szCs w:val="24"/>
        </w:rPr>
      </w:pPr>
    </w:p>
    <w:tbl>
      <w:tblPr>
        <w:tblW w:w="5057" w:type="pct"/>
        <w:tblCellMar>
          <w:left w:w="70" w:type="dxa"/>
          <w:right w:w="70" w:type="dxa"/>
        </w:tblCellMar>
        <w:tblLook w:val="04A0" w:firstRow="1" w:lastRow="0" w:firstColumn="1" w:lastColumn="0" w:noHBand="0" w:noVBand="1"/>
      </w:tblPr>
      <w:tblGrid>
        <w:gridCol w:w="611"/>
        <w:gridCol w:w="986"/>
        <w:gridCol w:w="986"/>
        <w:gridCol w:w="611"/>
        <w:gridCol w:w="986"/>
        <w:gridCol w:w="986"/>
        <w:gridCol w:w="611"/>
        <w:gridCol w:w="986"/>
        <w:gridCol w:w="986"/>
        <w:gridCol w:w="611"/>
        <w:gridCol w:w="986"/>
        <w:gridCol w:w="986"/>
      </w:tblGrid>
      <w:tr w:rsidR="00120C9D" w:rsidRPr="00703B18" w:rsidTr="00703B18">
        <w:trPr>
          <w:trHeight w:val="284"/>
        </w:trPr>
        <w:tc>
          <w:tcPr>
            <w:tcW w:w="5000" w:type="pct"/>
            <w:gridSpan w:val="12"/>
            <w:tcBorders>
              <w:top w:val="double" w:sz="6" w:space="0" w:color="auto"/>
              <w:left w:val="double" w:sz="6" w:space="0" w:color="auto"/>
              <w:bottom w:val="single" w:sz="4" w:space="0" w:color="auto"/>
              <w:right w:val="double" w:sz="6" w:space="0" w:color="000000"/>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Centro Poblado Rural – Portachuelo</w:t>
            </w:r>
          </w:p>
        </w:tc>
      </w:tr>
      <w:tr w:rsidR="00120C9D" w:rsidRPr="00703B18" w:rsidTr="00703B18">
        <w:trPr>
          <w:trHeight w:val="284"/>
        </w:trPr>
        <w:tc>
          <w:tcPr>
            <w:tcW w:w="296" w:type="pct"/>
            <w:tcBorders>
              <w:top w:val="nil"/>
              <w:left w:val="double" w:sz="6" w:space="0" w:color="auto"/>
              <w:bottom w:val="single" w:sz="4" w:space="0" w:color="auto"/>
              <w:right w:val="single" w:sz="4"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single" w:sz="4"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6" w:type="pct"/>
            <w:tcBorders>
              <w:top w:val="nil"/>
              <w:left w:val="nil"/>
              <w:bottom w:val="single" w:sz="4" w:space="0" w:color="auto"/>
              <w:right w:val="single" w:sz="4"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single" w:sz="4"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6" w:type="pct"/>
            <w:tcBorders>
              <w:top w:val="nil"/>
              <w:left w:val="nil"/>
              <w:bottom w:val="single" w:sz="4" w:space="0" w:color="auto"/>
              <w:right w:val="single" w:sz="4"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single" w:sz="4"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6" w:type="pct"/>
            <w:tcBorders>
              <w:top w:val="nil"/>
              <w:left w:val="nil"/>
              <w:bottom w:val="single" w:sz="4" w:space="0" w:color="auto"/>
              <w:right w:val="single" w:sz="4"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double" w:sz="6" w:space="0" w:color="auto"/>
            </w:tcBorders>
            <w:shd w:val="clear" w:color="000000" w:fill="C0C0C0"/>
            <w:vAlign w:val="bottom"/>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84"/>
        </w:trPr>
        <w:tc>
          <w:tcPr>
            <w:tcW w:w="296" w:type="pct"/>
            <w:tcBorders>
              <w:top w:val="nil"/>
              <w:left w:val="double" w:sz="6" w:space="0" w:color="auto"/>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1008098,20</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1045098,83</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1008125,20</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1044939,62</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1007972,64</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1045004,21</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1007959,63</w:t>
            </w:r>
          </w:p>
        </w:tc>
        <w:tc>
          <w:tcPr>
            <w:tcW w:w="477" w:type="pct"/>
            <w:tcBorders>
              <w:top w:val="nil"/>
              <w:left w:val="nil"/>
              <w:bottom w:val="single" w:sz="4" w:space="0" w:color="auto"/>
              <w:right w:val="double" w:sz="6"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1045103,09</w:t>
            </w:r>
          </w:p>
        </w:tc>
      </w:tr>
      <w:tr w:rsidR="00120C9D" w:rsidRPr="00703B18" w:rsidTr="00703B18">
        <w:trPr>
          <w:trHeight w:val="284"/>
        </w:trPr>
        <w:tc>
          <w:tcPr>
            <w:tcW w:w="296" w:type="pct"/>
            <w:tcBorders>
              <w:top w:val="nil"/>
              <w:left w:val="double" w:sz="6" w:space="0" w:color="auto"/>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1008100,34</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1045096,38</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1008129,49</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1044901,25</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1007952,68</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1045005,24</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1007974,02</w:t>
            </w:r>
          </w:p>
        </w:tc>
        <w:tc>
          <w:tcPr>
            <w:tcW w:w="477" w:type="pct"/>
            <w:tcBorders>
              <w:top w:val="nil"/>
              <w:left w:val="nil"/>
              <w:bottom w:val="single" w:sz="4" w:space="0" w:color="auto"/>
              <w:right w:val="double" w:sz="6"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1045097,37</w:t>
            </w:r>
          </w:p>
        </w:tc>
      </w:tr>
      <w:tr w:rsidR="00120C9D" w:rsidRPr="00703B18" w:rsidTr="00703B18">
        <w:trPr>
          <w:trHeight w:val="284"/>
        </w:trPr>
        <w:tc>
          <w:tcPr>
            <w:tcW w:w="296" w:type="pct"/>
            <w:tcBorders>
              <w:top w:val="nil"/>
              <w:left w:val="double" w:sz="6" w:space="0" w:color="auto"/>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1008125,58</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1045026,08</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1008070,66</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1044905,56</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1007955,50</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1045048,43</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1008079,49</w:t>
            </w:r>
          </w:p>
        </w:tc>
        <w:tc>
          <w:tcPr>
            <w:tcW w:w="477" w:type="pct"/>
            <w:tcBorders>
              <w:top w:val="nil"/>
              <w:left w:val="nil"/>
              <w:bottom w:val="single" w:sz="4" w:space="0" w:color="auto"/>
              <w:right w:val="double" w:sz="6"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1045147,24</w:t>
            </w:r>
          </w:p>
        </w:tc>
      </w:tr>
      <w:tr w:rsidR="00120C9D" w:rsidRPr="00703B18" w:rsidTr="00703B18">
        <w:trPr>
          <w:trHeight w:val="284"/>
        </w:trPr>
        <w:tc>
          <w:tcPr>
            <w:tcW w:w="296" w:type="pct"/>
            <w:tcBorders>
              <w:top w:val="nil"/>
              <w:left w:val="double" w:sz="6" w:space="0" w:color="auto"/>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1008116,01</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1045018,55</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1007950,97</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1044898,91</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1007945,60</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1045048,80</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1008079,53</w:t>
            </w:r>
          </w:p>
        </w:tc>
        <w:tc>
          <w:tcPr>
            <w:tcW w:w="477" w:type="pct"/>
            <w:tcBorders>
              <w:top w:val="nil"/>
              <w:left w:val="nil"/>
              <w:bottom w:val="single" w:sz="4" w:space="0" w:color="auto"/>
              <w:right w:val="double" w:sz="6"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1045147,24</w:t>
            </w:r>
          </w:p>
        </w:tc>
      </w:tr>
      <w:tr w:rsidR="00120C9D" w:rsidRPr="00703B18" w:rsidTr="00703B18">
        <w:trPr>
          <w:trHeight w:val="284"/>
        </w:trPr>
        <w:tc>
          <w:tcPr>
            <w:tcW w:w="296" w:type="pct"/>
            <w:tcBorders>
              <w:top w:val="nil"/>
              <w:left w:val="double" w:sz="6" w:space="0" w:color="auto"/>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1008125,98</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1044972,73</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1007942,96</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1044971,61</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1007945,60</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1045048,80</w:t>
            </w:r>
          </w:p>
        </w:tc>
        <w:tc>
          <w:tcPr>
            <w:tcW w:w="296"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477" w:type="pct"/>
            <w:tcBorders>
              <w:top w:val="nil"/>
              <w:left w:val="nil"/>
              <w:bottom w:val="single" w:sz="4"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1008092,05</w:t>
            </w:r>
          </w:p>
        </w:tc>
        <w:tc>
          <w:tcPr>
            <w:tcW w:w="477" w:type="pct"/>
            <w:tcBorders>
              <w:top w:val="nil"/>
              <w:left w:val="nil"/>
              <w:bottom w:val="single" w:sz="4" w:space="0" w:color="auto"/>
              <w:right w:val="double" w:sz="6"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1045118,39</w:t>
            </w:r>
          </w:p>
        </w:tc>
      </w:tr>
      <w:tr w:rsidR="00120C9D" w:rsidRPr="00703B18" w:rsidTr="00703B18">
        <w:trPr>
          <w:trHeight w:val="284"/>
        </w:trPr>
        <w:tc>
          <w:tcPr>
            <w:tcW w:w="296" w:type="pct"/>
            <w:tcBorders>
              <w:top w:val="nil"/>
              <w:left w:val="double" w:sz="6" w:space="0" w:color="auto"/>
              <w:bottom w:val="double" w:sz="6"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477" w:type="pct"/>
            <w:tcBorders>
              <w:top w:val="nil"/>
              <w:left w:val="nil"/>
              <w:bottom w:val="double" w:sz="6"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1008116,13</w:t>
            </w:r>
          </w:p>
        </w:tc>
        <w:tc>
          <w:tcPr>
            <w:tcW w:w="477" w:type="pct"/>
            <w:tcBorders>
              <w:top w:val="nil"/>
              <w:left w:val="nil"/>
              <w:bottom w:val="double" w:sz="6"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1044970,80</w:t>
            </w:r>
          </w:p>
        </w:tc>
        <w:tc>
          <w:tcPr>
            <w:tcW w:w="296" w:type="pct"/>
            <w:tcBorders>
              <w:top w:val="nil"/>
              <w:left w:val="nil"/>
              <w:bottom w:val="double" w:sz="6"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477" w:type="pct"/>
            <w:tcBorders>
              <w:top w:val="nil"/>
              <w:left w:val="nil"/>
              <w:bottom w:val="double" w:sz="6"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1007964,02</w:t>
            </w:r>
          </w:p>
        </w:tc>
        <w:tc>
          <w:tcPr>
            <w:tcW w:w="477" w:type="pct"/>
            <w:tcBorders>
              <w:top w:val="nil"/>
              <w:left w:val="nil"/>
              <w:bottom w:val="double" w:sz="6"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1044970,80</w:t>
            </w:r>
          </w:p>
        </w:tc>
        <w:tc>
          <w:tcPr>
            <w:tcW w:w="296" w:type="pct"/>
            <w:tcBorders>
              <w:top w:val="nil"/>
              <w:left w:val="nil"/>
              <w:bottom w:val="double" w:sz="6"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477" w:type="pct"/>
            <w:tcBorders>
              <w:top w:val="nil"/>
              <w:left w:val="nil"/>
              <w:bottom w:val="double" w:sz="6"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1007948,44</w:t>
            </w:r>
          </w:p>
        </w:tc>
        <w:tc>
          <w:tcPr>
            <w:tcW w:w="477" w:type="pct"/>
            <w:tcBorders>
              <w:top w:val="nil"/>
              <w:left w:val="nil"/>
              <w:bottom w:val="double" w:sz="6"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1045096,32</w:t>
            </w:r>
          </w:p>
        </w:tc>
        <w:tc>
          <w:tcPr>
            <w:tcW w:w="296" w:type="pct"/>
            <w:tcBorders>
              <w:top w:val="nil"/>
              <w:left w:val="nil"/>
              <w:bottom w:val="double" w:sz="6"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477" w:type="pct"/>
            <w:tcBorders>
              <w:top w:val="nil"/>
              <w:left w:val="nil"/>
              <w:bottom w:val="double" w:sz="6" w:space="0" w:color="auto"/>
              <w:right w:val="single" w:sz="4"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1008098,20</w:t>
            </w:r>
          </w:p>
        </w:tc>
        <w:tc>
          <w:tcPr>
            <w:tcW w:w="477" w:type="pct"/>
            <w:tcBorders>
              <w:top w:val="nil"/>
              <w:left w:val="nil"/>
              <w:bottom w:val="double" w:sz="6" w:space="0" w:color="auto"/>
              <w:right w:val="double" w:sz="6" w:space="0" w:color="auto"/>
            </w:tcBorders>
            <w:shd w:val="clear" w:color="auto" w:fill="auto"/>
            <w:vAlign w:val="bottom"/>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1045098,83</w:t>
            </w:r>
          </w:p>
        </w:tc>
      </w:tr>
    </w:tbl>
    <w:p w:rsidR="00120C9D" w:rsidRPr="00703B18" w:rsidRDefault="00120C9D" w:rsidP="00120C9D">
      <w:pPr>
        <w:rPr>
          <w:rFonts w:cs="Arial"/>
          <w:b/>
          <w:sz w:val="16"/>
          <w:szCs w:val="16"/>
        </w:rPr>
      </w:pPr>
    </w:p>
    <w:p w:rsidR="00120C9D" w:rsidRPr="00703B18" w:rsidRDefault="00120C9D" w:rsidP="001424AA">
      <w:pPr>
        <w:numPr>
          <w:ilvl w:val="0"/>
          <w:numId w:val="82"/>
        </w:numPr>
        <w:spacing w:line="240" w:lineRule="auto"/>
        <w:rPr>
          <w:rFonts w:cs="Arial"/>
          <w:b/>
          <w:szCs w:val="24"/>
        </w:rPr>
      </w:pPr>
      <w:r w:rsidRPr="00703B18">
        <w:rPr>
          <w:rFonts w:cs="Arial"/>
          <w:b/>
          <w:color w:val="000000"/>
          <w:szCs w:val="24"/>
          <w:lang w:eastAsia="es-CO"/>
        </w:rPr>
        <w:t>Centro Poblado Rural San Jorge</w:t>
      </w:r>
    </w:p>
    <w:p w:rsidR="00120C9D" w:rsidRPr="00703B18" w:rsidRDefault="00120C9D" w:rsidP="00120C9D">
      <w:pPr>
        <w:rPr>
          <w:rFonts w:cs="Arial"/>
          <w:szCs w:val="24"/>
        </w:rPr>
      </w:pPr>
    </w:p>
    <w:tbl>
      <w:tblPr>
        <w:tblW w:w="10451" w:type="dxa"/>
        <w:tblInd w:w="-72" w:type="dxa"/>
        <w:tblCellMar>
          <w:left w:w="70" w:type="dxa"/>
          <w:right w:w="70" w:type="dxa"/>
        </w:tblCellMar>
        <w:tblLook w:val="04A0" w:firstRow="1" w:lastRow="0" w:firstColumn="1" w:lastColumn="0" w:noHBand="0" w:noVBand="1"/>
      </w:tblPr>
      <w:tblGrid>
        <w:gridCol w:w="611"/>
        <w:gridCol w:w="119"/>
        <w:gridCol w:w="830"/>
        <w:gridCol w:w="156"/>
        <w:gridCol w:w="836"/>
        <w:gridCol w:w="150"/>
        <w:gridCol w:w="461"/>
        <w:gridCol w:w="150"/>
        <w:gridCol w:w="986"/>
        <w:gridCol w:w="986"/>
        <w:gridCol w:w="611"/>
        <w:gridCol w:w="986"/>
        <w:gridCol w:w="986"/>
        <w:gridCol w:w="611"/>
        <w:gridCol w:w="986"/>
        <w:gridCol w:w="986"/>
      </w:tblGrid>
      <w:tr w:rsidR="00120C9D" w:rsidRPr="00703B18" w:rsidTr="00703B18">
        <w:trPr>
          <w:trHeight w:val="284"/>
          <w:tblHeader/>
        </w:trPr>
        <w:tc>
          <w:tcPr>
            <w:tcW w:w="10451" w:type="dxa"/>
            <w:gridSpan w:val="16"/>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Centro Poblado Rural - San Jorge (1)</w:t>
            </w:r>
          </w:p>
        </w:tc>
      </w:tr>
      <w:tr w:rsidR="00120C9D" w:rsidRPr="00703B18" w:rsidTr="00703B18">
        <w:trPr>
          <w:trHeight w:val="284"/>
          <w:tblHeader/>
        </w:trPr>
        <w:tc>
          <w:tcPr>
            <w:tcW w:w="730" w:type="dxa"/>
            <w:gridSpan w:val="2"/>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986" w:type="dxa"/>
            <w:gridSpan w:val="2"/>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986" w:type="dxa"/>
            <w:gridSpan w:val="2"/>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611" w:type="dxa"/>
            <w:gridSpan w:val="2"/>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986"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986"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611"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986"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986"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611"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986"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986" w:type="dxa"/>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1004691,55</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1041509,27</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1004664,49</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1041517,60</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1005208,78</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1043787,86</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1004985,48</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1043859,94</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1004692,86</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1041509,23</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1004686,53</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1041510,25</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1005210,85</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1043788,43</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1005008,61</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1043871,64</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1004694,17</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1041509,27</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1004687,68</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1041509,91</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1005169,49</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1043868,99</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1005069,80</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1043900,73</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1004695,47</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1041509,40</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1004688,96</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1041509,61</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1005132,87</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1043845,75</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49</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1005213,74</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1043988,29</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1004696,76</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1041509,61</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1004690,25</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1041509,40</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1005099,20</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1043823,65</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1005323,96</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1044053,37</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1004698,03</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1041509,91</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1004691,55</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1041509,27</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1005074,37</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1043807,63</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51</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1005339,73</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1044062,37</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1004698,12</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1041509,93</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1005258,71</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1043863,66</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1005045,30</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1043783,46</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52</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1005333,59</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1044072,96</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1004721,08</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1041516,19</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1005304,07</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1043825,90</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1005037,24</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1043793,15</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53</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1005368,18</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1044100,85</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1004748,54</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1041513,45</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1005280,13</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1043792,14</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1005008,24</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1043779,01</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54</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1005385,99</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1044076,17</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lastRenderedPageBreak/>
              <w:t>10</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1004749,22</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1041513,39</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1005252,58</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1043759,81</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1004986,95</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1043806,82</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55</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1005392,72</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1044066,83</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1004750,53</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1041513,35</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1005252,54</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1043759,69</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1004965,91</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1043798,14</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56</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1005402,27</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1044047,19</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1004751,84</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1041513,39</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1005244,72</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1043764,30</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1004903,39</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1043772,29</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57</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1005395,50</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1044031,13</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1004752,80</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1041513,48</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1005232,38</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1043772,71</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1004884,51</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1043839,22</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58</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1005326,52</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1043959,21</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1004709,29</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1041487,45</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1005209,94</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1043784,89</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1004946,79</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1043859,47</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59</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1005303,29</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1043934,86</w:t>
            </w:r>
          </w:p>
        </w:tc>
      </w:tr>
      <w:tr w:rsidR="00120C9D" w:rsidRPr="00703B18" w:rsidTr="00703B18">
        <w:trPr>
          <w:trHeight w:val="284"/>
        </w:trPr>
        <w:tc>
          <w:tcPr>
            <w:tcW w:w="730" w:type="dxa"/>
            <w:gridSpan w:val="2"/>
            <w:tcBorders>
              <w:top w:val="nil"/>
              <w:left w:val="double" w:sz="6" w:space="0" w:color="auto"/>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1004666,11</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1041504,67</w:t>
            </w:r>
          </w:p>
        </w:tc>
        <w:tc>
          <w:tcPr>
            <w:tcW w:w="611" w:type="dxa"/>
            <w:gridSpan w:val="2"/>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1005208,10</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1043786,05</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1004949,13</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1043841,56</w:t>
            </w:r>
          </w:p>
        </w:tc>
        <w:tc>
          <w:tcPr>
            <w:tcW w:w="611"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60</w:t>
            </w:r>
          </w:p>
        </w:tc>
        <w:tc>
          <w:tcPr>
            <w:tcW w:w="986" w:type="dxa"/>
            <w:tcBorders>
              <w:top w:val="nil"/>
              <w:left w:val="nil"/>
              <w:bottom w:val="single" w:sz="4" w:space="0" w:color="auto"/>
              <w:right w:val="single" w:sz="4"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1005279,87</w:t>
            </w:r>
          </w:p>
        </w:tc>
        <w:tc>
          <w:tcPr>
            <w:tcW w:w="986" w:type="dxa"/>
            <w:tcBorders>
              <w:top w:val="nil"/>
              <w:left w:val="nil"/>
              <w:bottom w:val="single" w:sz="4" w:space="0" w:color="auto"/>
              <w:right w:val="double" w:sz="6"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1043896,85</w:t>
            </w:r>
          </w:p>
        </w:tc>
      </w:tr>
      <w:tr w:rsidR="00120C9D" w:rsidRPr="00703B18" w:rsidTr="00703B18">
        <w:trPr>
          <w:trHeight w:val="284"/>
        </w:trPr>
        <w:tc>
          <w:tcPr>
            <w:tcW w:w="10451" w:type="dxa"/>
            <w:gridSpan w:val="16"/>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Coordenadas Centro Poblado Rural - San Jorge (2)</w:t>
            </w:r>
          </w:p>
        </w:tc>
      </w:tr>
      <w:tr w:rsidR="00120C9D" w:rsidRPr="00703B18" w:rsidTr="00703B18">
        <w:trPr>
          <w:trHeight w:val="284"/>
        </w:trPr>
        <w:tc>
          <w:tcPr>
            <w:tcW w:w="611"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949" w:type="dxa"/>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1005749,8</w:t>
            </w:r>
          </w:p>
        </w:tc>
        <w:tc>
          <w:tcPr>
            <w:tcW w:w="992" w:type="dxa"/>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1044404</w:t>
            </w:r>
          </w:p>
        </w:tc>
        <w:tc>
          <w:tcPr>
            <w:tcW w:w="611" w:type="dxa"/>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136" w:type="dxa"/>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1005576,9</w:t>
            </w:r>
          </w:p>
        </w:tc>
        <w:tc>
          <w:tcPr>
            <w:tcW w:w="98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1044204,8</w:t>
            </w:r>
          </w:p>
        </w:tc>
        <w:tc>
          <w:tcPr>
            <w:tcW w:w="61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98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1005732,4</w:t>
            </w:r>
          </w:p>
        </w:tc>
        <w:tc>
          <w:tcPr>
            <w:tcW w:w="98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1044418,9</w:t>
            </w:r>
          </w:p>
        </w:tc>
        <w:tc>
          <w:tcPr>
            <w:tcW w:w="61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98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1005944,4</w:t>
            </w:r>
          </w:p>
        </w:tc>
        <w:tc>
          <w:tcPr>
            <w:tcW w:w="98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1044543,3</w:t>
            </w:r>
          </w:p>
        </w:tc>
      </w:tr>
      <w:tr w:rsidR="00120C9D" w:rsidRPr="00703B18" w:rsidTr="00703B18">
        <w:trPr>
          <w:trHeight w:val="284"/>
        </w:trPr>
        <w:tc>
          <w:tcPr>
            <w:tcW w:w="611"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949" w:type="dxa"/>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1005613,7</w:t>
            </w:r>
          </w:p>
        </w:tc>
        <w:tc>
          <w:tcPr>
            <w:tcW w:w="992" w:type="dxa"/>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1044227,6</w:t>
            </w:r>
          </w:p>
        </w:tc>
        <w:tc>
          <w:tcPr>
            <w:tcW w:w="611" w:type="dxa"/>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136" w:type="dxa"/>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1005611,7</w:t>
            </w:r>
          </w:p>
        </w:tc>
        <w:tc>
          <w:tcPr>
            <w:tcW w:w="98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1044243</w:t>
            </w:r>
          </w:p>
        </w:tc>
        <w:tc>
          <w:tcPr>
            <w:tcW w:w="61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98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1005737</w:t>
            </w:r>
          </w:p>
        </w:tc>
        <w:tc>
          <w:tcPr>
            <w:tcW w:w="98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1044420,4</w:t>
            </w:r>
          </w:p>
        </w:tc>
        <w:tc>
          <w:tcPr>
            <w:tcW w:w="61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98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1006015,3</w:t>
            </w:r>
          </w:p>
        </w:tc>
        <w:tc>
          <w:tcPr>
            <w:tcW w:w="98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1044576,3</w:t>
            </w:r>
          </w:p>
        </w:tc>
      </w:tr>
      <w:tr w:rsidR="00120C9D" w:rsidRPr="00703B18" w:rsidTr="00703B18">
        <w:trPr>
          <w:trHeight w:val="284"/>
        </w:trPr>
        <w:tc>
          <w:tcPr>
            <w:tcW w:w="611" w:type="dxa"/>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949" w:type="dxa"/>
            <w:gridSpan w:val="2"/>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1005584,5</w:t>
            </w:r>
          </w:p>
        </w:tc>
        <w:tc>
          <w:tcPr>
            <w:tcW w:w="992" w:type="dxa"/>
            <w:gridSpan w:val="2"/>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1044196,6</w:t>
            </w:r>
          </w:p>
        </w:tc>
        <w:tc>
          <w:tcPr>
            <w:tcW w:w="611" w:type="dxa"/>
            <w:gridSpan w:val="2"/>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136" w:type="dxa"/>
            <w:gridSpan w:val="2"/>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1005623,4</w:t>
            </w:r>
          </w:p>
        </w:tc>
        <w:tc>
          <w:tcPr>
            <w:tcW w:w="986" w:type="dxa"/>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1044265,4</w:t>
            </w:r>
          </w:p>
        </w:tc>
        <w:tc>
          <w:tcPr>
            <w:tcW w:w="611" w:type="dxa"/>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986" w:type="dxa"/>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1005751</w:t>
            </w:r>
          </w:p>
        </w:tc>
        <w:tc>
          <w:tcPr>
            <w:tcW w:w="986" w:type="dxa"/>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1044433,8</w:t>
            </w:r>
          </w:p>
        </w:tc>
        <w:tc>
          <w:tcPr>
            <w:tcW w:w="611" w:type="dxa"/>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986" w:type="dxa"/>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1006020,5</w:t>
            </w:r>
          </w:p>
        </w:tc>
        <w:tc>
          <w:tcPr>
            <w:tcW w:w="986" w:type="dxa"/>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1044560,1</w:t>
            </w:r>
          </w:p>
        </w:tc>
      </w:tr>
    </w:tbl>
    <w:p w:rsidR="00120C9D" w:rsidRPr="00703B18" w:rsidRDefault="00120C9D" w:rsidP="00120C9D">
      <w:pPr>
        <w:rPr>
          <w:rFonts w:cs="Arial"/>
          <w:b/>
          <w:szCs w:val="24"/>
        </w:rPr>
      </w:pPr>
    </w:p>
    <w:p w:rsidR="00120C9D" w:rsidRPr="00703B18" w:rsidRDefault="00120C9D" w:rsidP="001424AA">
      <w:pPr>
        <w:numPr>
          <w:ilvl w:val="0"/>
          <w:numId w:val="82"/>
        </w:numPr>
        <w:spacing w:line="240" w:lineRule="auto"/>
        <w:rPr>
          <w:rFonts w:cs="Arial"/>
          <w:b/>
          <w:szCs w:val="24"/>
        </w:rPr>
      </w:pPr>
      <w:r w:rsidRPr="00703B18">
        <w:rPr>
          <w:rFonts w:cs="Arial"/>
          <w:b/>
          <w:color w:val="000000"/>
          <w:szCs w:val="24"/>
          <w:lang w:eastAsia="es-CO"/>
        </w:rPr>
        <w:t>Centro Poblado Rural  San Miguel</w:t>
      </w:r>
    </w:p>
    <w:p w:rsidR="00120C9D" w:rsidRPr="00703B18" w:rsidRDefault="00120C9D" w:rsidP="00120C9D">
      <w:pPr>
        <w:rPr>
          <w:rFonts w:cs="Arial"/>
          <w:szCs w:val="24"/>
        </w:rPr>
      </w:pPr>
    </w:p>
    <w:tbl>
      <w:tblPr>
        <w:tblW w:w="10371" w:type="dxa"/>
        <w:tblInd w:w="47" w:type="dxa"/>
        <w:tblCellMar>
          <w:left w:w="70" w:type="dxa"/>
          <w:right w:w="70" w:type="dxa"/>
        </w:tblCellMar>
        <w:tblLook w:val="04A0" w:firstRow="1" w:lastRow="0" w:firstColumn="1" w:lastColumn="0" w:noHBand="0" w:noVBand="1"/>
      </w:tblPr>
      <w:tblGrid>
        <w:gridCol w:w="421"/>
        <w:gridCol w:w="1075"/>
        <w:gridCol w:w="1075"/>
        <w:gridCol w:w="421"/>
        <w:gridCol w:w="1075"/>
        <w:gridCol w:w="1075"/>
        <w:gridCol w:w="421"/>
        <w:gridCol w:w="1075"/>
        <w:gridCol w:w="1075"/>
        <w:gridCol w:w="421"/>
        <w:gridCol w:w="1075"/>
        <w:gridCol w:w="1162"/>
      </w:tblGrid>
      <w:tr w:rsidR="00120C9D" w:rsidRPr="00703B18" w:rsidTr="00703B18">
        <w:trPr>
          <w:trHeight w:val="278"/>
          <w:tblHeader/>
        </w:trPr>
        <w:tc>
          <w:tcPr>
            <w:tcW w:w="10371" w:type="dxa"/>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CENTRO POBLADO RURAL SAN MIGUEL</w:t>
            </w:r>
          </w:p>
        </w:tc>
      </w:tr>
      <w:tr w:rsidR="00120C9D" w:rsidRPr="00703B18" w:rsidTr="00703B18">
        <w:trPr>
          <w:trHeight w:val="278"/>
          <w:tblHeader/>
        </w:trPr>
        <w:tc>
          <w:tcPr>
            <w:tcW w:w="421" w:type="dxa"/>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1"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1"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1"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162" w:type="dxa"/>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78"/>
        </w:trPr>
        <w:tc>
          <w:tcPr>
            <w:tcW w:w="421"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1.013.035,05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1.048.742,12</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1.013.534,25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1.048.465,15</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1.013.349,22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1.048.227,43</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1.012.755,97</w:t>
            </w:r>
          </w:p>
        </w:tc>
        <w:tc>
          <w:tcPr>
            <w:tcW w:w="11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1.048.716,89</w:t>
            </w:r>
          </w:p>
        </w:tc>
      </w:tr>
      <w:tr w:rsidR="00120C9D" w:rsidRPr="00703B18" w:rsidTr="00703B18">
        <w:trPr>
          <w:trHeight w:val="278"/>
        </w:trPr>
        <w:tc>
          <w:tcPr>
            <w:tcW w:w="421"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1.013.070,14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1.048.685,79</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1.013.623,92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1.048.393,71</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1.013.309,87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1.048.252,89</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1.012.761,60</w:t>
            </w:r>
          </w:p>
        </w:tc>
        <w:tc>
          <w:tcPr>
            <w:tcW w:w="11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1.048.718,98</w:t>
            </w:r>
          </w:p>
        </w:tc>
      </w:tr>
      <w:tr w:rsidR="00120C9D" w:rsidRPr="00703B18" w:rsidTr="00703B18">
        <w:trPr>
          <w:trHeight w:val="278"/>
        </w:trPr>
        <w:tc>
          <w:tcPr>
            <w:tcW w:w="421"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1.013.051,41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1.048.671,55</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1.013.658,57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1.048.358,70</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1.013.271,60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1.048.270,13</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1.012.762,31</w:t>
            </w:r>
          </w:p>
        </w:tc>
        <w:tc>
          <w:tcPr>
            <w:tcW w:w="11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1.048.717,02</w:t>
            </w:r>
          </w:p>
        </w:tc>
      </w:tr>
      <w:tr w:rsidR="00120C9D" w:rsidRPr="00703B18" w:rsidTr="00703B18">
        <w:trPr>
          <w:trHeight w:val="278"/>
        </w:trPr>
        <w:tc>
          <w:tcPr>
            <w:tcW w:w="421"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1.013.228,44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1.048.436,09</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1.013.603,05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1.048.309,29</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1.013.268,45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1.048.273,97</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1.012.771,03</w:t>
            </w:r>
          </w:p>
        </w:tc>
        <w:tc>
          <w:tcPr>
            <w:tcW w:w="11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1.048.720,34</w:t>
            </w:r>
          </w:p>
        </w:tc>
      </w:tr>
      <w:tr w:rsidR="00120C9D" w:rsidRPr="00703B18" w:rsidTr="00703B18">
        <w:trPr>
          <w:trHeight w:val="278"/>
        </w:trPr>
        <w:tc>
          <w:tcPr>
            <w:tcW w:w="421"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1.013.237,22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1.048.444,45</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1.013.572,83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1.048.266,35</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1.013.129,10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1.048.349,51</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1.012.789,44</w:t>
            </w:r>
          </w:p>
        </w:tc>
        <w:tc>
          <w:tcPr>
            <w:tcW w:w="11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1.048.722,19</w:t>
            </w:r>
          </w:p>
        </w:tc>
      </w:tr>
      <w:tr w:rsidR="00120C9D" w:rsidRPr="00703B18" w:rsidTr="00703B18">
        <w:trPr>
          <w:trHeight w:val="278"/>
        </w:trPr>
        <w:tc>
          <w:tcPr>
            <w:tcW w:w="421"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1.013.237,75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1.048.443,65</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1.013.548,92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1.048.227,82</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1.012.850,62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1.048.504,69</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1.012.790,43</w:t>
            </w:r>
          </w:p>
        </w:tc>
        <w:tc>
          <w:tcPr>
            <w:tcW w:w="11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1.048.719,41</w:t>
            </w:r>
          </w:p>
        </w:tc>
      </w:tr>
      <w:tr w:rsidR="00120C9D" w:rsidRPr="00703B18" w:rsidTr="00703B18">
        <w:trPr>
          <w:trHeight w:val="278"/>
        </w:trPr>
        <w:tc>
          <w:tcPr>
            <w:tcW w:w="421"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1.013.256,68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1.048.430,35</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1.013.531,95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1.048.238,44</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1.012.820,91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1.048.453,16</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1.012.807,06</w:t>
            </w:r>
          </w:p>
        </w:tc>
        <w:tc>
          <w:tcPr>
            <w:tcW w:w="11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1.048.723,27</w:t>
            </w:r>
          </w:p>
        </w:tc>
      </w:tr>
      <w:tr w:rsidR="00120C9D" w:rsidRPr="00703B18" w:rsidTr="00703B18">
        <w:trPr>
          <w:trHeight w:val="278"/>
        </w:trPr>
        <w:tc>
          <w:tcPr>
            <w:tcW w:w="421"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1.013.260,51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1.048.427,66</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1.013.535,44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1.048.243,93</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1.012.765,49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1.048.485,22</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1.012.983,88</w:t>
            </w:r>
          </w:p>
        </w:tc>
        <w:tc>
          <w:tcPr>
            <w:tcW w:w="11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1.048.747,19</w:t>
            </w:r>
          </w:p>
        </w:tc>
      </w:tr>
      <w:tr w:rsidR="00120C9D" w:rsidRPr="00703B18" w:rsidTr="00703B18">
        <w:trPr>
          <w:trHeight w:val="278"/>
        </w:trPr>
        <w:tc>
          <w:tcPr>
            <w:tcW w:w="421"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1.013.328,45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1.048.530,21</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1.013.527,24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1.048.237,36</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1.012.762,87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1.048.480,79</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1.013.005,65</w:t>
            </w:r>
          </w:p>
        </w:tc>
        <w:tc>
          <w:tcPr>
            <w:tcW w:w="11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1.048.750,03</w:t>
            </w:r>
          </w:p>
        </w:tc>
      </w:tr>
      <w:tr w:rsidR="00120C9D" w:rsidRPr="00703B18" w:rsidTr="00703B18">
        <w:trPr>
          <w:trHeight w:val="278"/>
        </w:trPr>
        <w:tc>
          <w:tcPr>
            <w:tcW w:w="421"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1.013.374,81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1.048.596,46</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1.013.478,36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1.048.162,76</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1.012.639,88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1.048.649,00</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1.013.018,58</w:t>
            </w:r>
          </w:p>
        </w:tc>
        <w:tc>
          <w:tcPr>
            <w:tcW w:w="11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1.048.775,30</w:t>
            </w:r>
          </w:p>
        </w:tc>
      </w:tr>
      <w:tr w:rsidR="00120C9D" w:rsidRPr="00703B18" w:rsidTr="00703B18">
        <w:trPr>
          <w:trHeight w:val="278"/>
        </w:trPr>
        <w:tc>
          <w:tcPr>
            <w:tcW w:w="421"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1.013.374,82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1.048.596,44</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1.013.477,76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1.048.160,13</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1.012.711,90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1.048.696,08</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1.013.030,64</w:t>
            </w:r>
          </w:p>
        </w:tc>
        <w:tc>
          <w:tcPr>
            <w:tcW w:w="116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1.048.785,03</w:t>
            </w:r>
          </w:p>
        </w:tc>
      </w:tr>
      <w:tr w:rsidR="00120C9D" w:rsidRPr="00703B18" w:rsidTr="00703B18">
        <w:trPr>
          <w:trHeight w:val="278"/>
        </w:trPr>
        <w:tc>
          <w:tcPr>
            <w:tcW w:w="421"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1.013.434,38</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1.048.546,11</w:t>
            </w:r>
          </w:p>
        </w:tc>
        <w:tc>
          <w:tcPr>
            <w:tcW w:w="421"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1.013.356,66</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1.048.225,85</w:t>
            </w:r>
          </w:p>
        </w:tc>
        <w:tc>
          <w:tcPr>
            <w:tcW w:w="421"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1.012.755,67</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1.048.717,69</w:t>
            </w:r>
          </w:p>
        </w:tc>
        <w:tc>
          <w:tcPr>
            <w:tcW w:w="421"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1.013.035,05</w:t>
            </w:r>
          </w:p>
        </w:tc>
        <w:tc>
          <w:tcPr>
            <w:tcW w:w="1162" w:type="dxa"/>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1.048.742,12</w:t>
            </w:r>
          </w:p>
        </w:tc>
      </w:tr>
    </w:tbl>
    <w:p w:rsidR="00120C9D" w:rsidRDefault="00120C9D" w:rsidP="00120C9D">
      <w:pPr>
        <w:rPr>
          <w:rFonts w:cs="Arial"/>
          <w:b/>
          <w:szCs w:val="24"/>
        </w:rPr>
      </w:pPr>
    </w:p>
    <w:p w:rsidR="00703B18" w:rsidRPr="00703B18" w:rsidRDefault="00703B18" w:rsidP="00120C9D">
      <w:pPr>
        <w:rPr>
          <w:rFonts w:cs="Arial"/>
          <w:b/>
          <w:szCs w:val="24"/>
        </w:rPr>
      </w:pPr>
    </w:p>
    <w:p w:rsidR="00120C9D" w:rsidRPr="00703B18" w:rsidRDefault="00120C9D" w:rsidP="001424AA">
      <w:pPr>
        <w:numPr>
          <w:ilvl w:val="0"/>
          <w:numId w:val="82"/>
        </w:numPr>
        <w:spacing w:line="240" w:lineRule="auto"/>
        <w:rPr>
          <w:rFonts w:cs="Arial"/>
          <w:b/>
          <w:szCs w:val="24"/>
        </w:rPr>
      </w:pPr>
      <w:r w:rsidRPr="00703B18">
        <w:rPr>
          <w:rFonts w:cs="Arial"/>
          <w:b/>
          <w:color w:val="000000"/>
          <w:szCs w:val="24"/>
          <w:lang w:eastAsia="es-CO"/>
        </w:rPr>
        <w:t xml:space="preserve"> Centro Poblado Rural Santa Isabel</w:t>
      </w:r>
    </w:p>
    <w:p w:rsidR="00120C9D" w:rsidRPr="00703B18" w:rsidRDefault="00120C9D" w:rsidP="00120C9D">
      <w:pPr>
        <w:rPr>
          <w:rFonts w:cs="Arial"/>
          <w:szCs w:val="24"/>
        </w:rPr>
      </w:pPr>
    </w:p>
    <w:tbl>
      <w:tblPr>
        <w:tblW w:w="5043" w:type="pct"/>
        <w:tblCellMar>
          <w:left w:w="70" w:type="dxa"/>
          <w:right w:w="70" w:type="dxa"/>
        </w:tblCellMar>
        <w:tblLook w:val="04A0" w:firstRow="1" w:lastRow="0" w:firstColumn="1" w:lastColumn="0" w:noHBand="0" w:noVBand="1"/>
      </w:tblPr>
      <w:tblGrid>
        <w:gridCol w:w="611"/>
        <w:gridCol w:w="986"/>
        <w:gridCol w:w="986"/>
        <w:gridCol w:w="611"/>
        <w:gridCol w:w="986"/>
        <w:gridCol w:w="986"/>
        <w:gridCol w:w="611"/>
        <w:gridCol w:w="986"/>
        <w:gridCol w:w="986"/>
        <w:gridCol w:w="611"/>
        <w:gridCol w:w="986"/>
        <w:gridCol w:w="986"/>
      </w:tblGrid>
      <w:tr w:rsidR="00120C9D" w:rsidRPr="00703B18" w:rsidTr="00703B18">
        <w:trPr>
          <w:trHeight w:val="281"/>
          <w:tblHeader/>
        </w:trPr>
        <w:tc>
          <w:tcPr>
            <w:tcW w:w="4999" w:type="pct"/>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Coordenadas Centro Poblado Rural - Santa Isabel</w:t>
            </w:r>
          </w:p>
        </w:tc>
      </w:tr>
      <w:tr w:rsidR="00120C9D" w:rsidRPr="00703B18" w:rsidTr="00703B18">
        <w:trPr>
          <w:trHeight w:val="281"/>
          <w:tblHeader/>
        </w:trPr>
        <w:tc>
          <w:tcPr>
            <w:tcW w:w="295"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6"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6"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96"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Punto</w:t>
            </w:r>
          </w:p>
        </w:tc>
        <w:tc>
          <w:tcPr>
            <w:tcW w:w="47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7"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81"/>
        </w:trPr>
        <w:tc>
          <w:tcPr>
            <w:tcW w:w="29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1011033,93</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1048315,00</w:t>
            </w:r>
          </w:p>
        </w:tc>
        <w:tc>
          <w:tcPr>
            <w:tcW w:w="29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1011049,26</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1048280,94</w:t>
            </w:r>
          </w:p>
        </w:tc>
        <w:tc>
          <w:tcPr>
            <w:tcW w:w="29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1011023,60</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1048274,84</w:t>
            </w:r>
          </w:p>
        </w:tc>
        <w:tc>
          <w:tcPr>
            <w:tcW w:w="29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1010854,56</w:t>
            </w:r>
          </w:p>
        </w:tc>
        <w:tc>
          <w:tcPr>
            <w:tcW w:w="47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1048356,58</w:t>
            </w:r>
          </w:p>
        </w:tc>
      </w:tr>
      <w:tr w:rsidR="00120C9D" w:rsidRPr="00703B18" w:rsidTr="00703B18">
        <w:trPr>
          <w:trHeight w:val="281"/>
        </w:trPr>
        <w:tc>
          <w:tcPr>
            <w:tcW w:w="29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1011032,19</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1048315,56</w:t>
            </w:r>
          </w:p>
        </w:tc>
        <w:tc>
          <w:tcPr>
            <w:tcW w:w="29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1011044,28</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1048282,25</w:t>
            </w:r>
          </w:p>
        </w:tc>
        <w:tc>
          <w:tcPr>
            <w:tcW w:w="29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1011024,32</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1048274,63</w:t>
            </w:r>
          </w:p>
        </w:tc>
        <w:tc>
          <w:tcPr>
            <w:tcW w:w="29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1011008,56</w:t>
            </w:r>
          </w:p>
        </w:tc>
        <w:tc>
          <w:tcPr>
            <w:tcW w:w="47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1048425,77</w:t>
            </w:r>
          </w:p>
        </w:tc>
      </w:tr>
      <w:tr w:rsidR="00120C9D" w:rsidRPr="00703B18" w:rsidTr="00703B18">
        <w:trPr>
          <w:trHeight w:val="281"/>
        </w:trPr>
        <w:tc>
          <w:tcPr>
            <w:tcW w:w="29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1011029,96</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1048307,01</w:t>
            </w:r>
          </w:p>
        </w:tc>
        <w:tc>
          <w:tcPr>
            <w:tcW w:w="29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1011042,28</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1048277,13</w:t>
            </w:r>
          </w:p>
        </w:tc>
        <w:tc>
          <w:tcPr>
            <w:tcW w:w="29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1011020,01</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1048259,41</w:t>
            </w:r>
          </w:p>
        </w:tc>
        <w:tc>
          <w:tcPr>
            <w:tcW w:w="29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47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1011001,96</w:t>
            </w:r>
          </w:p>
        </w:tc>
        <w:tc>
          <w:tcPr>
            <w:tcW w:w="47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1048400,73</w:t>
            </w:r>
          </w:p>
        </w:tc>
      </w:tr>
      <w:tr w:rsidR="00120C9D" w:rsidRPr="00703B18" w:rsidTr="00703B18">
        <w:trPr>
          <w:trHeight w:val="281"/>
        </w:trPr>
        <w:tc>
          <w:tcPr>
            <w:tcW w:w="295"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47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1011055,19</w:t>
            </w:r>
          </w:p>
        </w:tc>
        <w:tc>
          <w:tcPr>
            <w:tcW w:w="47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1048300,33</w:t>
            </w:r>
          </w:p>
        </w:tc>
        <w:tc>
          <w:tcPr>
            <w:tcW w:w="296"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47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1011024,64</w:t>
            </w:r>
          </w:p>
        </w:tc>
        <w:tc>
          <w:tcPr>
            <w:tcW w:w="47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1048279,96</w:t>
            </w:r>
          </w:p>
        </w:tc>
        <w:tc>
          <w:tcPr>
            <w:tcW w:w="296"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47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1010841,84</w:t>
            </w:r>
          </w:p>
        </w:tc>
        <w:tc>
          <w:tcPr>
            <w:tcW w:w="47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1048309,40</w:t>
            </w:r>
          </w:p>
        </w:tc>
        <w:tc>
          <w:tcPr>
            <w:tcW w:w="296"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47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1011052,75</w:t>
            </w:r>
          </w:p>
        </w:tc>
        <w:tc>
          <w:tcPr>
            <w:tcW w:w="477"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1048386,64</w:t>
            </w:r>
          </w:p>
        </w:tc>
      </w:tr>
    </w:tbl>
    <w:p w:rsidR="00120C9D" w:rsidRPr="00703B18" w:rsidRDefault="00120C9D" w:rsidP="00120C9D">
      <w:pPr>
        <w:rPr>
          <w:rFonts w:cs="Arial"/>
          <w:b/>
          <w:sz w:val="16"/>
          <w:szCs w:val="16"/>
        </w:rPr>
      </w:pPr>
    </w:p>
    <w:p w:rsidR="00120C9D" w:rsidRPr="00703B18" w:rsidRDefault="00120C9D" w:rsidP="00120C9D">
      <w:pPr>
        <w:rPr>
          <w:rFonts w:cs="Arial"/>
          <w:iCs/>
          <w:szCs w:val="24"/>
        </w:rPr>
      </w:pPr>
      <w:r w:rsidRPr="00703B18">
        <w:rPr>
          <w:rFonts w:cs="Arial"/>
          <w:b/>
          <w:szCs w:val="24"/>
        </w:rPr>
        <w:t>ARTÍCULO 15.- SUELO SUBURBANO</w:t>
      </w:r>
      <w:r w:rsidRPr="00703B18">
        <w:rPr>
          <w:rFonts w:cs="Arial"/>
          <w:iCs/>
          <w:szCs w:val="24"/>
        </w:rPr>
        <w:t xml:space="preserve">. </w:t>
      </w:r>
      <w:r w:rsidRPr="00703B18">
        <w:rPr>
          <w:rFonts w:cs="Arial"/>
          <w:szCs w:val="24"/>
        </w:rPr>
        <w:t xml:space="preserve">Forman parte del suelo suburbano las áreas ubicadas en suelo rural, en las que se mezclan los usos del suelo y las formas de vida del campo y la ciudad, que pueden ser objeto de desarrollo con restricciones de uso y baja densidad, garantizando el autoabastecimiento en servicios públicos domiciliarios.  </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szCs w:val="24"/>
        </w:rPr>
        <w:t>Forman parte del suelo suburbano las siguientes áreas, que aparecen cartografiadas en los mapas CG-01 Clasificación General del Territorio, CG–05 a Modelo de Ordenamiento Territorial y CR – 01 Áreas de Actividad en Suelo Rural, y las coordenadas que lo delimitan, son las que se presentan a continuación:</w:t>
      </w:r>
    </w:p>
    <w:p w:rsidR="00120C9D" w:rsidRPr="00703B18" w:rsidRDefault="00120C9D" w:rsidP="00120C9D">
      <w:pPr>
        <w:rPr>
          <w:rFonts w:cs="Arial"/>
          <w:szCs w:val="24"/>
        </w:rPr>
      </w:pPr>
    </w:p>
    <w:p w:rsidR="00120C9D" w:rsidRPr="00703B18" w:rsidRDefault="00120C9D" w:rsidP="001424AA">
      <w:pPr>
        <w:numPr>
          <w:ilvl w:val="0"/>
          <w:numId w:val="145"/>
        </w:numPr>
        <w:spacing w:line="240" w:lineRule="auto"/>
        <w:rPr>
          <w:rFonts w:cs="Arial"/>
          <w:szCs w:val="24"/>
        </w:rPr>
      </w:pPr>
      <w:r w:rsidRPr="00703B18">
        <w:rPr>
          <w:rFonts w:cs="Arial"/>
          <w:b/>
          <w:szCs w:val="24"/>
        </w:rPr>
        <w:t>Área prestadora de servicios:</w:t>
      </w:r>
      <w:r w:rsidRPr="00703B18">
        <w:rPr>
          <w:rFonts w:cs="Arial"/>
          <w:szCs w:val="24"/>
        </w:rPr>
        <w:t xml:space="preserve"> Localizada en tres polígonos, así: </w:t>
      </w:r>
    </w:p>
    <w:p w:rsidR="00120C9D" w:rsidRPr="00703B18" w:rsidRDefault="00120C9D" w:rsidP="00120C9D">
      <w:pPr>
        <w:ind w:left="360"/>
        <w:rPr>
          <w:rFonts w:cs="Arial"/>
          <w:szCs w:val="24"/>
        </w:rPr>
      </w:pPr>
      <w:r w:rsidRPr="00703B18">
        <w:rPr>
          <w:rFonts w:cs="Arial"/>
          <w:szCs w:val="24"/>
        </w:rPr>
        <w:lastRenderedPageBreak/>
        <w:t xml:space="preserve">Al norte, entre la vía férrea, la vía Zipaquirá – Ubaté y el río </w:t>
      </w:r>
      <w:proofErr w:type="spellStart"/>
      <w:r w:rsidRPr="00703B18">
        <w:rPr>
          <w:rFonts w:cs="Arial"/>
          <w:szCs w:val="24"/>
        </w:rPr>
        <w:t>Susagua</w:t>
      </w:r>
      <w:proofErr w:type="spellEnd"/>
      <w:r w:rsidRPr="00703B18">
        <w:rPr>
          <w:rFonts w:cs="Arial"/>
          <w:szCs w:val="24"/>
        </w:rPr>
        <w:t xml:space="preserve"> costado oriental y al costado occidental de la vía Zipaquirá – </w:t>
      </w:r>
      <w:proofErr w:type="spellStart"/>
      <w:r w:rsidRPr="00703B18">
        <w:rPr>
          <w:rFonts w:cs="Arial"/>
          <w:szCs w:val="24"/>
        </w:rPr>
        <w:t>Ubate</w:t>
      </w:r>
      <w:proofErr w:type="spellEnd"/>
      <w:r w:rsidRPr="00703B18">
        <w:rPr>
          <w:rFonts w:cs="Arial"/>
          <w:szCs w:val="24"/>
        </w:rPr>
        <w:t xml:space="preserve"> a continuación del área urbana de Santa Isabel; Al norte del C.P.R. de Santa Isabel y el rio </w:t>
      </w:r>
      <w:proofErr w:type="spellStart"/>
      <w:r w:rsidRPr="00703B18">
        <w:rPr>
          <w:rFonts w:cs="Arial"/>
          <w:szCs w:val="24"/>
        </w:rPr>
        <w:t>Susaguá</w:t>
      </w:r>
      <w:proofErr w:type="spellEnd"/>
      <w:r w:rsidRPr="00703B18">
        <w:rPr>
          <w:rFonts w:cs="Arial"/>
          <w:szCs w:val="24"/>
        </w:rPr>
        <w:t xml:space="preserve">. En el centro, entre el C.P.R. de Santa Isabel y la calle 8 – vía a Barandillas; Al sur, entre el C.P.R. el </w:t>
      </w:r>
      <w:proofErr w:type="spellStart"/>
      <w:r w:rsidRPr="00703B18">
        <w:rPr>
          <w:rFonts w:cs="Arial"/>
          <w:szCs w:val="24"/>
        </w:rPr>
        <w:t>Rudal</w:t>
      </w:r>
      <w:proofErr w:type="spellEnd"/>
      <w:r w:rsidRPr="00703B18">
        <w:rPr>
          <w:rFonts w:cs="Arial"/>
          <w:szCs w:val="24"/>
        </w:rPr>
        <w:t xml:space="preserve"> y la calle 4 – vía a </w:t>
      </w:r>
      <w:proofErr w:type="spellStart"/>
      <w:r w:rsidRPr="00703B18">
        <w:rPr>
          <w:rFonts w:cs="Arial"/>
          <w:szCs w:val="24"/>
        </w:rPr>
        <w:t>Pasoancho</w:t>
      </w:r>
      <w:proofErr w:type="spellEnd"/>
      <w:r w:rsidRPr="00703B18">
        <w:rPr>
          <w:rFonts w:cs="Arial"/>
          <w:szCs w:val="24"/>
        </w:rPr>
        <w:t>.</w:t>
      </w:r>
    </w:p>
    <w:p w:rsidR="00120C9D" w:rsidRPr="00703B18" w:rsidRDefault="00120C9D" w:rsidP="00120C9D">
      <w:pPr>
        <w:ind w:left="360"/>
        <w:rPr>
          <w:rFonts w:cs="Arial"/>
          <w:szCs w:val="24"/>
        </w:rPr>
      </w:pPr>
    </w:p>
    <w:tbl>
      <w:tblPr>
        <w:tblW w:w="5000" w:type="pct"/>
        <w:tblCellMar>
          <w:left w:w="70" w:type="dxa"/>
          <w:right w:w="70" w:type="dxa"/>
        </w:tblCellMar>
        <w:tblLook w:val="04A0" w:firstRow="1" w:lastRow="0" w:firstColumn="1" w:lastColumn="0" w:noHBand="0" w:noVBand="1"/>
      </w:tblPr>
      <w:tblGrid>
        <w:gridCol w:w="371"/>
        <w:gridCol w:w="1075"/>
        <w:gridCol w:w="1073"/>
        <w:gridCol w:w="371"/>
        <w:gridCol w:w="1073"/>
        <w:gridCol w:w="1073"/>
        <w:gridCol w:w="371"/>
        <w:gridCol w:w="1074"/>
        <w:gridCol w:w="1074"/>
        <w:gridCol w:w="407"/>
        <w:gridCol w:w="1074"/>
        <w:gridCol w:w="1078"/>
      </w:tblGrid>
      <w:tr w:rsidR="00120C9D" w:rsidRPr="00703B18" w:rsidTr="00703B18">
        <w:trPr>
          <w:trHeight w:val="315"/>
          <w:tblHeader/>
        </w:trPr>
        <w:tc>
          <w:tcPr>
            <w:tcW w:w="5000" w:type="pct"/>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COORDENADAS AREA PRESTADORA DE SERVICIOS NORTE</w:t>
            </w:r>
          </w:p>
        </w:tc>
      </w:tr>
      <w:tr w:rsidR="00120C9D" w:rsidRPr="00703B18" w:rsidTr="00703B18">
        <w:trPr>
          <w:trHeight w:val="300"/>
          <w:tblHeader/>
        </w:trPr>
        <w:tc>
          <w:tcPr>
            <w:tcW w:w="179" w:type="pct"/>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34"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33"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179"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33"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33"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179"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33"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33"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19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33"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33" w:type="pct"/>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1011001,12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1048422,73</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1011126,87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1049076,03</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1011244,64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1048897,85</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1011292,26</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1048824,19</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1010989,25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1048420,13</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1011140,84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1049078,26</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1011249,40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1048889,59</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1011282,73</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1048807,36</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1010866,22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1048366,95</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1011145,92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1049078,57</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1011254,48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1048885,15</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1011276,70</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1048786,41</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1010970,96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1048606,80</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1011151,00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1049078,57</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1011257,34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1048884,83</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1011274,48</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1048765,13</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1010970,90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1048606,81</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1011153,54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1049074,13</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1011257,65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1048890,23</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1011273,84</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1048753,70</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1010938,29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1048611,87</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1011155,45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1049062,70</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1011258,61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1048895,31</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1011277,02</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1048742,91</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1010938,36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1048612,03</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1011157,03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1049053,49</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1011263,69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1048892,45</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1011280,51</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1048733,70</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1010938,30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1048612,03</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1011159,26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1049045,87</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1011269,08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1048889,91</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1011284,32</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1048727,03</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1010880,42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1048613,02</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1011161,80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1049039,52</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1011277,34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1048888,01</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1011288,45</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1048722,91</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1010869,20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1048615,19</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1011169,42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1049027,46</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1011284,64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1048886,74</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1011295,43</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1048717,19</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1010846,19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1048613,25</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1011178,30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1049012,85</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1011289,09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1048884,20</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1011301,47</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1048711,48</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1010811,28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1048610,58</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1011184,02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1049003,64</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1011293,85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1048883,88</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1011310,99</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1048699,09</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1010670,89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1048600,12</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1011187,83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1048995,39</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1011301,79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1048885,78</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1011323,06</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1048683,54</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1010663,21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1048597,85</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1011191,32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1048986,82</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1011305,91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1048890,55</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1011332,90</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1048668,93</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1010626,36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1048595,69</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1011201,63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1048977,95</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1011312,90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1048894,04</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1011340,20</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1048656,55</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1010641,41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1048669,64</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1011226,89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1048960,00</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1011313,96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1048894,28</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1011343,06</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1048647,02</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1010643,67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1048713,23</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1011230,67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1048959,13</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1011319,88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1048895,62</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1011347,19</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1048631,46</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1010648,71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1048715,99</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1011236,70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1048959,13</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1011324,33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1048896,26</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1011353,22</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1048623,84</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1010874,77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1048936,34</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1011240,19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1048958,49</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1011333,54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1048895,62</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1011359,89</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1048616,86</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1010999,55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1049061,11</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1011239,56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1048952,46</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1011341,16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1048892,13</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1011370,68</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1048610,51</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1011010,03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1049059,21</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1011237,88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1048943,25</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1011343,70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1048885,46</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1011377,35</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1048604,79</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1011053,85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1049103,02</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1011242,10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1048935,31</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1011344,33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1048878,48</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1011380,84</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1048596,54</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1011088,77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1049103,98</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1011239,87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1048931,50</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1011339,25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1048870,22</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1011385,11</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1048584,25</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1011119,89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1049115,09</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1011237,65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1048926,42</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78</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1011334,81</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1048864,51</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105</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1011385,40</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1048583,42</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1011127,19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1049111,59</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52</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1011232,57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1048922,93</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79</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1011326,87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1048855,94</w:t>
            </w:r>
          </w:p>
        </w:tc>
        <w:tc>
          <w:tcPr>
            <w:tcW w:w="19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106</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1011001,12</w:t>
            </w:r>
          </w:p>
        </w:tc>
        <w:tc>
          <w:tcPr>
            <w:tcW w:w="533"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1048422,73</w:t>
            </w:r>
          </w:p>
        </w:tc>
      </w:tr>
      <w:tr w:rsidR="00120C9D" w:rsidRPr="00703B18" w:rsidTr="00703B18">
        <w:trPr>
          <w:trHeight w:val="300"/>
        </w:trPr>
        <w:tc>
          <w:tcPr>
            <w:tcW w:w="179"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53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1011126,24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1049099,53</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53</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1011232,57</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1048915,31</w:t>
            </w:r>
          </w:p>
        </w:tc>
        <w:tc>
          <w:tcPr>
            <w:tcW w:w="179"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80</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1011311,94</w:t>
            </w:r>
          </w:p>
        </w:tc>
        <w:tc>
          <w:tcPr>
            <w:tcW w:w="53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1048842,92</w:t>
            </w:r>
          </w:p>
        </w:tc>
        <w:tc>
          <w:tcPr>
            <w:tcW w:w="1263" w:type="pct"/>
            <w:gridSpan w:val="3"/>
            <w:vMerge w:val="restart"/>
            <w:tcBorders>
              <w:top w:val="single" w:sz="4" w:space="0" w:color="auto"/>
              <w:left w:val="single" w:sz="4" w:space="0" w:color="auto"/>
              <w:bottom w:val="double" w:sz="6" w:space="0" w:color="000000"/>
              <w:right w:val="double" w:sz="6" w:space="0" w:color="000000"/>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 </w:t>
            </w:r>
          </w:p>
        </w:tc>
      </w:tr>
      <w:tr w:rsidR="00120C9D" w:rsidRPr="00703B18" w:rsidTr="00703B18">
        <w:trPr>
          <w:trHeight w:val="315"/>
        </w:trPr>
        <w:tc>
          <w:tcPr>
            <w:tcW w:w="179" w:type="pct"/>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534"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1011120,20</w:t>
            </w:r>
          </w:p>
        </w:tc>
        <w:tc>
          <w:tcPr>
            <w:tcW w:w="533"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1049078,26</w:t>
            </w:r>
          </w:p>
        </w:tc>
        <w:tc>
          <w:tcPr>
            <w:tcW w:w="179"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54</w:t>
            </w:r>
          </w:p>
        </w:tc>
        <w:tc>
          <w:tcPr>
            <w:tcW w:w="533"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1011236,38</w:t>
            </w:r>
          </w:p>
        </w:tc>
        <w:tc>
          <w:tcPr>
            <w:tcW w:w="533"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1048908,96</w:t>
            </w:r>
          </w:p>
        </w:tc>
        <w:tc>
          <w:tcPr>
            <w:tcW w:w="179"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81</w:t>
            </w:r>
          </w:p>
        </w:tc>
        <w:tc>
          <w:tcPr>
            <w:tcW w:w="533"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1011300,20</w:t>
            </w:r>
          </w:p>
        </w:tc>
        <w:tc>
          <w:tcPr>
            <w:tcW w:w="533"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1048833,40</w:t>
            </w:r>
          </w:p>
        </w:tc>
        <w:tc>
          <w:tcPr>
            <w:tcW w:w="1263" w:type="pct"/>
            <w:gridSpan w:val="3"/>
            <w:vMerge/>
            <w:tcBorders>
              <w:top w:val="nil"/>
              <w:left w:val="nil"/>
              <w:bottom w:val="double" w:sz="6" w:space="0" w:color="auto"/>
              <w:right w:val="single" w:sz="4" w:space="0" w:color="auto"/>
            </w:tcBorders>
            <w:vAlign w:val="center"/>
            <w:hideMark/>
          </w:tcPr>
          <w:p w:rsidR="00120C9D" w:rsidRPr="00703B18" w:rsidRDefault="00120C9D" w:rsidP="00703B18">
            <w:pPr>
              <w:jc w:val="left"/>
              <w:rPr>
                <w:rFonts w:cs="Arial"/>
                <w:color w:val="000000"/>
                <w:sz w:val="16"/>
                <w:szCs w:val="16"/>
                <w:lang w:eastAsia="es-CO"/>
              </w:rPr>
            </w:pPr>
          </w:p>
        </w:tc>
      </w:tr>
    </w:tbl>
    <w:p w:rsidR="00120C9D" w:rsidRPr="00703B18" w:rsidRDefault="00120C9D" w:rsidP="00120C9D">
      <w:pPr>
        <w:ind w:left="360"/>
        <w:rPr>
          <w:rFonts w:cs="Arial"/>
          <w:szCs w:val="24"/>
        </w:rPr>
      </w:pPr>
    </w:p>
    <w:tbl>
      <w:tblPr>
        <w:tblW w:w="5000" w:type="pct"/>
        <w:tblCellMar>
          <w:left w:w="70" w:type="dxa"/>
          <w:right w:w="70" w:type="dxa"/>
        </w:tblCellMar>
        <w:tblLook w:val="04A0" w:firstRow="1" w:lastRow="0" w:firstColumn="1" w:lastColumn="0" w:noHBand="0" w:noVBand="1"/>
      </w:tblPr>
      <w:tblGrid>
        <w:gridCol w:w="345"/>
        <w:gridCol w:w="1091"/>
        <w:gridCol w:w="1091"/>
        <w:gridCol w:w="345"/>
        <w:gridCol w:w="1092"/>
        <w:gridCol w:w="1092"/>
        <w:gridCol w:w="345"/>
        <w:gridCol w:w="1092"/>
        <w:gridCol w:w="1092"/>
        <w:gridCol w:w="345"/>
        <w:gridCol w:w="1092"/>
        <w:gridCol w:w="1092"/>
      </w:tblGrid>
      <w:tr w:rsidR="00120C9D" w:rsidRPr="00703B18" w:rsidTr="00703B18">
        <w:trPr>
          <w:trHeight w:val="315"/>
        </w:trPr>
        <w:tc>
          <w:tcPr>
            <w:tcW w:w="5000" w:type="pct"/>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COORDENADAS AREA PRESTADORA DE SERVICIOS CENTRO</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16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16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16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42" w:type="pct"/>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1010818,56</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1047603,80</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1010699,58</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1047901,28</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1011014,34</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1048261,02</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1010877,89</w:t>
            </w:r>
          </w:p>
        </w:tc>
        <w:tc>
          <w:tcPr>
            <w:tcW w:w="542"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1047718,03</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1010757,75</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1047588,69</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1010719,05</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1047967,11</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1010930,76</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1047945,42</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1010877,42</w:t>
            </w:r>
          </w:p>
        </w:tc>
        <w:tc>
          <w:tcPr>
            <w:tcW w:w="542"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1047715,17</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1010667,58</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1047546,46</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1010738,91</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1048000,32</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1010923,97</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1047914,59</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1010841,61</w:t>
            </w:r>
          </w:p>
        </w:tc>
        <w:tc>
          <w:tcPr>
            <w:tcW w:w="542"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1047722,28</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1010580,58</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1047510,58</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1010742,88</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1048003,96</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1010922,85</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1047898,08</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1010832,22</w:t>
            </w:r>
          </w:p>
        </w:tc>
        <w:tc>
          <w:tcPr>
            <w:tcW w:w="542"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1047676,65</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1010581,57</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1047513,57</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1010742,49</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1048012,05</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1010934,35</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1047834,80</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1010828,92</w:t>
            </w:r>
          </w:p>
        </w:tc>
        <w:tc>
          <w:tcPr>
            <w:tcW w:w="542"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1047677,33</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1010632,33</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1047670,29</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1010771,44</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1048099,33</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1010934,68</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1047796,21</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1010818,56</w:t>
            </w:r>
          </w:p>
        </w:tc>
        <w:tc>
          <w:tcPr>
            <w:tcW w:w="542"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1047603,80</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1010685,04</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1047837,93</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1010839,21</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1048305,47</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1010925,39</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1047753,47</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 </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 </w:t>
            </w:r>
          </w:p>
        </w:tc>
        <w:tc>
          <w:tcPr>
            <w:tcW w:w="542"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 </w:t>
            </w:r>
          </w:p>
        </w:tc>
      </w:tr>
      <w:tr w:rsidR="00120C9D" w:rsidRPr="00703B18" w:rsidTr="00703B18">
        <w:trPr>
          <w:trHeight w:val="315"/>
        </w:trPr>
        <w:tc>
          <w:tcPr>
            <w:tcW w:w="166" w:type="pct"/>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1010691,17</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1047866,50</w:t>
            </w:r>
          </w:p>
        </w:tc>
        <w:tc>
          <w:tcPr>
            <w:tcW w:w="16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1010841,84</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1048309,40</w:t>
            </w:r>
          </w:p>
        </w:tc>
        <w:tc>
          <w:tcPr>
            <w:tcW w:w="16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1010909,79</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1047715,75</w:t>
            </w:r>
          </w:p>
        </w:tc>
        <w:tc>
          <w:tcPr>
            <w:tcW w:w="16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 </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 </w:t>
            </w:r>
          </w:p>
        </w:tc>
        <w:tc>
          <w:tcPr>
            <w:tcW w:w="542" w:type="pct"/>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 </w:t>
            </w:r>
          </w:p>
        </w:tc>
      </w:tr>
    </w:tbl>
    <w:p w:rsidR="00120C9D" w:rsidRPr="00703B18" w:rsidRDefault="00120C9D" w:rsidP="00120C9D">
      <w:pPr>
        <w:ind w:left="360"/>
        <w:rPr>
          <w:rFonts w:cs="Arial"/>
          <w:szCs w:val="24"/>
        </w:rPr>
      </w:pPr>
    </w:p>
    <w:tbl>
      <w:tblPr>
        <w:tblW w:w="5000" w:type="pct"/>
        <w:tblCellMar>
          <w:left w:w="70" w:type="dxa"/>
          <w:right w:w="70" w:type="dxa"/>
        </w:tblCellMar>
        <w:tblLook w:val="04A0" w:firstRow="1" w:lastRow="0" w:firstColumn="1" w:lastColumn="0" w:noHBand="0" w:noVBand="1"/>
      </w:tblPr>
      <w:tblGrid>
        <w:gridCol w:w="345"/>
        <w:gridCol w:w="1091"/>
        <w:gridCol w:w="1091"/>
        <w:gridCol w:w="345"/>
        <w:gridCol w:w="1092"/>
        <w:gridCol w:w="1092"/>
        <w:gridCol w:w="345"/>
        <w:gridCol w:w="1092"/>
        <w:gridCol w:w="1092"/>
        <w:gridCol w:w="345"/>
        <w:gridCol w:w="1092"/>
        <w:gridCol w:w="1092"/>
      </w:tblGrid>
      <w:tr w:rsidR="00120C9D" w:rsidRPr="00703B18" w:rsidTr="00703B18">
        <w:trPr>
          <w:trHeight w:val="315"/>
        </w:trPr>
        <w:tc>
          <w:tcPr>
            <w:tcW w:w="5000" w:type="pct"/>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COORDENADAS AREA PRESTADORA DE SERVICIOS SUR</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lastRenderedPageBreak/>
              <w:t>No</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Y</w:t>
            </w:r>
          </w:p>
        </w:tc>
        <w:tc>
          <w:tcPr>
            <w:tcW w:w="16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16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16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542"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542" w:type="pct"/>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Y</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1010749,01</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1046344,01</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1010785,46</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1046253,55</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1009997,20</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1045662,23</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1010334,93</w:t>
            </w:r>
          </w:p>
        </w:tc>
        <w:tc>
          <w:tcPr>
            <w:tcW w:w="542"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1046317,10</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1010809,85</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1046358,71</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1010653,65</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1046153,30</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1009930,19</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1045689,99</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1010349,38</w:t>
            </w:r>
          </w:p>
        </w:tc>
        <w:tc>
          <w:tcPr>
            <w:tcW w:w="542"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1046312,67</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1010820,81</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1046352,13</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1010350,36</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1045945,37</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1010162,18</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1046343,82</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1010376,93</w:t>
            </w:r>
          </w:p>
        </w:tc>
        <w:tc>
          <w:tcPr>
            <w:tcW w:w="542"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1046453,60</w:t>
            </w:r>
          </w:p>
        </w:tc>
      </w:tr>
      <w:tr w:rsidR="00120C9D" w:rsidRPr="00703B18" w:rsidTr="00703B18">
        <w:trPr>
          <w:trHeight w:val="300"/>
        </w:trPr>
        <w:tc>
          <w:tcPr>
            <w:tcW w:w="166"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1010828,81</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1046366,16</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1010092,52</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1045781,20</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1010168,46</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1046353,90</w:t>
            </w:r>
          </w:p>
        </w:tc>
        <w:tc>
          <w:tcPr>
            <w:tcW w:w="16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542"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1010596,07</w:t>
            </w:r>
          </w:p>
        </w:tc>
        <w:tc>
          <w:tcPr>
            <w:tcW w:w="542"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1046363,86</w:t>
            </w:r>
          </w:p>
        </w:tc>
      </w:tr>
      <w:tr w:rsidR="00120C9D" w:rsidRPr="00703B18" w:rsidTr="00703B18">
        <w:trPr>
          <w:trHeight w:val="315"/>
        </w:trPr>
        <w:tc>
          <w:tcPr>
            <w:tcW w:w="166" w:type="pct"/>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1010875,59</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1046391,42</w:t>
            </w:r>
          </w:p>
        </w:tc>
        <w:tc>
          <w:tcPr>
            <w:tcW w:w="16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1010084,82</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1045776,65</w:t>
            </w:r>
          </w:p>
        </w:tc>
        <w:tc>
          <w:tcPr>
            <w:tcW w:w="16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1010330,84</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1046304,08</w:t>
            </w:r>
          </w:p>
        </w:tc>
        <w:tc>
          <w:tcPr>
            <w:tcW w:w="16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542"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1010749,01</w:t>
            </w:r>
          </w:p>
        </w:tc>
        <w:tc>
          <w:tcPr>
            <w:tcW w:w="542" w:type="pct"/>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1046344,01</w:t>
            </w:r>
          </w:p>
        </w:tc>
      </w:tr>
    </w:tbl>
    <w:p w:rsidR="00120C9D" w:rsidRPr="00703B18" w:rsidRDefault="00120C9D" w:rsidP="00120C9D">
      <w:pPr>
        <w:ind w:left="360"/>
        <w:rPr>
          <w:rFonts w:cs="Arial"/>
          <w:szCs w:val="24"/>
        </w:rPr>
      </w:pPr>
    </w:p>
    <w:p w:rsidR="00120C9D" w:rsidRPr="00703B18" w:rsidRDefault="00120C9D" w:rsidP="001424AA">
      <w:pPr>
        <w:numPr>
          <w:ilvl w:val="0"/>
          <w:numId w:val="145"/>
        </w:numPr>
        <w:spacing w:line="240" w:lineRule="auto"/>
        <w:rPr>
          <w:rFonts w:cs="Arial"/>
          <w:b/>
          <w:sz w:val="22"/>
        </w:rPr>
      </w:pPr>
      <w:r w:rsidRPr="00703B18">
        <w:rPr>
          <w:rFonts w:cs="Arial"/>
          <w:b/>
          <w:sz w:val="22"/>
        </w:rPr>
        <w:t xml:space="preserve">Zona Institucional, de Servicios de Dotación Urbana y Servicios de Transporte: </w:t>
      </w:r>
      <w:r w:rsidRPr="00703B18">
        <w:rPr>
          <w:rFonts w:cs="Arial"/>
          <w:sz w:val="22"/>
        </w:rPr>
        <w:t xml:space="preserve">Localizada al oriente y sur de la zona de expansión urbana de </w:t>
      </w:r>
      <w:proofErr w:type="spellStart"/>
      <w:r w:rsidRPr="00703B18">
        <w:rPr>
          <w:rFonts w:cs="Arial"/>
          <w:sz w:val="22"/>
        </w:rPr>
        <w:t>Algarra</w:t>
      </w:r>
      <w:proofErr w:type="spellEnd"/>
      <w:r w:rsidRPr="00703B18">
        <w:rPr>
          <w:rFonts w:cs="Arial"/>
          <w:sz w:val="22"/>
        </w:rPr>
        <w:t xml:space="preserve">; al occidente de la variante de la Concesión Los Comuneros; y al sur del Centro Poblado Rural El </w:t>
      </w:r>
      <w:proofErr w:type="spellStart"/>
      <w:r w:rsidRPr="00703B18">
        <w:rPr>
          <w:rFonts w:cs="Arial"/>
          <w:sz w:val="22"/>
        </w:rPr>
        <w:t>Rudal</w:t>
      </w:r>
      <w:proofErr w:type="spellEnd"/>
      <w:r w:rsidRPr="00703B18">
        <w:rPr>
          <w:rFonts w:cs="Arial"/>
          <w:sz w:val="22"/>
        </w:rPr>
        <w:t xml:space="preserve"> y de la PTAR I.</w:t>
      </w:r>
    </w:p>
    <w:p w:rsidR="00120C9D" w:rsidRPr="00703B18" w:rsidRDefault="00120C9D" w:rsidP="00120C9D">
      <w:pPr>
        <w:ind w:left="360"/>
        <w:rPr>
          <w:rFonts w:cs="Arial"/>
          <w:szCs w:val="24"/>
        </w:rPr>
      </w:pPr>
    </w:p>
    <w:tbl>
      <w:tblPr>
        <w:tblW w:w="10541" w:type="dxa"/>
        <w:tblInd w:w="-214" w:type="dxa"/>
        <w:tblCellMar>
          <w:left w:w="70" w:type="dxa"/>
          <w:right w:w="70" w:type="dxa"/>
        </w:tblCellMar>
        <w:tblLook w:val="04A0" w:firstRow="1" w:lastRow="0" w:firstColumn="1" w:lastColumn="0" w:noHBand="0" w:noVBand="1"/>
      </w:tblPr>
      <w:tblGrid>
        <w:gridCol w:w="575"/>
        <w:gridCol w:w="1093"/>
        <w:gridCol w:w="1075"/>
        <w:gridCol w:w="410"/>
        <w:gridCol w:w="1148"/>
        <w:gridCol w:w="1075"/>
        <w:gridCol w:w="421"/>
        <w:gridCol w:w="1075"/>
        <w:gridCol w:w="1075"/>
        <w:gridCol w:w="421"/>
        <w:gridCol w:w="1098"/>
        <w:gridCol w:w="1075"/>
      </w:tblGrid>
      <w:tr w:rsidR="00120C9D" w:rsidRPr="00703B18" w:rsidTr="00703B18">
        <w:trPr>
          <w:trHeight w:val="284"/>
        </w:trPr>
        <w:tc>
          <w:tcPr>
            <w:tcW w:w="10541" w:type="dxa"/>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 xml:space="preserve">COORDENADAS ZONA </w:t>
            </w:r>
            <w:r w:rsidRPr="00703B18">
              <w:rPr>
                <w:rFonts w:cs="Arial"/>
                <w:b/>
                <w:sz w:val="18"/>
                <w:szCs w:val="18"/>
              </w:rPr>
              <w:t>INSTITUCIONAL, DE SERVICIOS DE DOTACIÓN URBANA Y SERVICIOS DE TRANSPORTE</w:t>
            </w:r>
          </w:p>
        </w:tc>
      </w:tr>
      <w:tr w:rsidR="00120C9D" w:rsidRPr="00703B18" w:rsidTr="00703B18">
        <w:trPr>
          <w:trHeight w:val="284"/>
        </w:trPr>
        <w:tc>
          <w:tcPr>
            <w:tcW w:w="575" w:type="dxa"/>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1093"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41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1148"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421"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421"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1098"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75" w:type="dxa"/>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r>
      <w:tr w:rsidR="00120C9D" w:rsidRPr="00703B18" w:rsidTr="00703B18">
        <w:trPr>
          <w:trHeight w:val="284"/>
        </w:trPr>
        <w:tc>
          <w:tcPr>
            <w:tcW w:w="575"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109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1010281,12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1046504,71</w:t>
            </w:r>
          </w:p>
        </w:tc>
        <w:tc>
          <w:tcPr>
            <w:tcW w:w="41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1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1010162,18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1046343,82</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1009926,01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1045866,13</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109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1009812,43</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1046370,97</w:t>
            </w:r>
          </w:p>
        </w:tc>
      </w:tr>
      <w:tr w:rsidR="00120C9D" w:rsidRPr="00703B18" w:rsidTr="00703B18">
        <w:trPr>
          <w:trHeight w:val="284"/>
        </w:trPr>
        <w:tc>
          <w:tcPr>
            <w:tcW w:w="575"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109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1010280,87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1046503,63</w:t>
            </w:r>
          </w:p>
        </w:tc>
        <w:tc>
          <w:tcPr>
            <w:tcW w:w="41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11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1010129,31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1046242,03</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1009932,18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1045873,47</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109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1009977,37</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1046820,47</w:t>
            </w:r>
          </w:p>
        </w:tc>
      </w:tr>
      <w:tr w:rsidR="00120C9D" w:rsidRPr="00703B18" w:rsidTr="00703B18">
        <w:trPr>
          <w:trHeight w:val="284"/>
        </w:trPr>
        <w:tc>
          <w:tcPr>
            <w:tcW w:w="575"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9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1010225,31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1046518,85</w:t>
            </w:r>
          </w:p>
        </w:tc>
        <w:tc>
          <w:tcPr>
            <w:tcW w:w="41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1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1010089,10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1046118,22</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1009685,26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1046125,62</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109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1010165,10</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1046730,21</w:t>
            </w:r>
          </w:p>
        </w:tc>
      </w:tr>
      <w:tr w:rsidR="00120C9D" w:rsidRPr="00703B18" w:rsidTr="00703B18">
        <w:trPr>
          <w:trHeight w:val="284"/>
        </w:trPr>
        <w:tc>
          <w:tcPr>
            <w:tcW w:w="575"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09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1010173,00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1046352,72</w:t>
            </w:r>
          </w:p>
        </w:tc>
        <w:tc>
          <w:tcPr>
            <w:tcW w:w="41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11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1009973,90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1045816,58</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1009878,45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1046283,00</w:t>
            </w:r>
          </w:p>
        </w:tc>
        <w:tc>
          <w:tcPr>
            <w:tcW w:w="421"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109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1010180,64</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1046645,49</w:t>
            </w:r>
          </w:p>
        </w:tc>
      </w:tr>
      <w:tr w:rsidR="00120C9D" w:rsidRPr="00703B18" w:rsidTr="00703B18">
        <w:trPr>
          <w:trHeight w:val="284"/>
        </w:trPr>
        <w:tc>
          <w:tcPr>
            <w:tcW w:w="575"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93"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1010168,46</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1046353,90</w:t>
            </w:r>
          </w:p>
        </w:tc>
        <w:tc>
          <w:tcPr>
            <w:tcW w:w="41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148"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1009973,69</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1045816,03</w:t>
            </w:r>
          </w:p>
        </w:tc>
        <w:tc>
          <w:tcPr>
            <w:tcW w:w="421"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1009811,51</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1046369,74</w:t>
            </w:r>
          </w:p>
        </w:tc>
        <w:tc>
          <w:tcPr>
            <w:tcW w:w="421"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1098"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1010281,12</w:t>
            </w:r>
          </w:p>
        </w:tc>
        <w:tc>
          <w:tcPr>
            <w:tcW w:w="1075" w:type="dxa"/>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1046504,71</w:t>
            </w:r>
          </w:p>
        </w:tc>
      </w:tr>
    </w:tbl>
    <w:p w:rsidR="00120C9D" w:rsidRPr="00703B18" w:rsidRDefault="00120C9D" w:rsidP="00120C9D">
      <w:pPr>
        <w:rPr>
          <w:rFonts w:cs="Arial"/>
          <w:b/>
          <w:sz w:val="12"/>
          <w:szCs w:val="12"/>
        </w:rPr>
      </w:pPr>
    </w:p>
    <w:p w:rsidR="00120C9D" w:rsidRPr="00703B18" w:rsidRDefault="00120C9D" w:rsidP="00120C9D">
      <w:pPr>
        <w:rPr>
          <w:rFonts w:cs="Arial"/>
          <w:b/>
          <w:sz w:val="12"/>
          <w:szCs w:val="12"/>
        </w:rPr>
      </w:pPr>
    </w:p>
    <w:p w:rsidR="00120C9D" w:rsidRPr="00703B18" w:rsidRDefault="00120C9D" w:rsidP="001424AA">
      <w:pPr>
        <w:numPr>
          <w:ilvl w:val="0"/>
          <w:numId w:val="145"/>
        </w:numPr>
        <w:spacing w:line="240" w:lineRule="auto"/>
        <w:rPr>
          <w:rFonts w:cs="Arial"/>
          <w:szCs w:val="24"/>
        </w:rPr>
      </w:pPr>
      <w:r w:rsidRPr="00703B18">
        <w:rPr>
          <w:rFonts w:cs="Arial"/>
          <w:b/>
          <w:szCs w:val="24"/>
        </w:rPr>
        <w:t xml:space="preserve">Área institucional, recreativa y cultural: </w:t>
      </w:r>
      <w:r w:rsidRPr="00703B18">
        <w:rPr>
          <w:rFonts w:cs="Arial"/>
          <w:szCs w:val="24"/>
        </w:rPr>
        <w:t xml:space="preserve">localizadas: al sur de la vía férrea; al occidente del río </w:t>
      </w:r>
      <w:proofErr w:type="spellStart"/>
      <w:r w:rsidRPr="00703B18">
        <w:rPr>
          <w:rFonts w:cs="Arial"/>
          <w:szCs w:val="24"/>
        </w:rPr>
        <w:t>Susaguá</w:t>
      </w:r>
      <w:proofErr w:type="spellEnd"/>
      <w:r w:rsidRPr="00703B18">
        <w:rPr>
          <w:rFonts w:cs="Arial"/>
          <w:szCs w:val="24"/>
        </w:rPr>
        <w:t xml:space="preserve"> y la variante de Zipaquirá; al norte con la vía Zipaquirá – </w:t>
      </w:r>
      <w:proofErr w:type="spellStart"/>
      <w:r w:rsidRPr="00703B18">
        <w:rPr>
          <w:rFonts w:cs="Arial"/>
          <w:szCs w:val="24"/>
        </w:rPr>
        <w:t>Nemocon</w:t>
      </w:r>
      <w:proofErr w:type="spellEnd"/>
      <w:r w:rsidRPr="00703B18">
        <w:rPr>
          <w:rFonts w:cs="Arial"/>
          <w:szCs w:val="24"/>
        </w:rPr>
        <w:t xml:space="preserve">, y al oriente del C.P.R. la Paz, el área de actividad prestadora de servicios y el C.P.R. Santa Isabel. </w:t>
      </w:r>
    </w:p>
    <w:p w:rsidR="00120C9D" w:rsidRPr="00703B18" w:rsidRDefault="00120C9D" w:rsidP="00120C9D">
      <w:pPr>
        <w:rPr>
          <w:rFonts w:cs="Arial"/>
          <w:sz w:val="12"/>
          <w:szCs w:val="12"/>
        </w:rPr>
      </w:pPr>
    </w:p>
    <w:tbl>
      <w:tblPr>
        <w:tblW w:w="5000" w:type="pct"/>
        <w:tblCellMar>
          <w:left w:w="70" w:type="dxa"/>
          <w:right w:w="70" w:type="dxa"/>
        </w:tblCellMar>
        <w:tblLook w:val="04A0" w:firstRow="1" w:lastRow="0" w:firstColumn="1" w:lastColumn="0" w:noHBand="0" w:noVBand="1"/>
      </w:tblPr>
      <w:tblGrid>
        <w:gridCol w:w="577"/>
        <w:gridCol w:w="1020"/>
        <w:gridCol w:w="1020"/>
        <w:gridCol w:w="441"/>
        <w:gridCol w:w="1020"/>
        <w:gridCol w:w="1020"/>
        <w:gridCol w:w="508"/>
        <w:gridCol w:w="1020"/>
        <w:gridCol w:w="1020"/>
        <w:gridCol w:w="461"/>
        <w:gridCol w:w="1021"/>
        <w:gridCol w:w="986"/>
      </w:tblGrid>
      <w:tr w:rsidR="00120C9D" w:rsidRPr="00703B18" w:rsidTr="00703B18">
        <w:trPr>
          <w:trHeight w:val="284"/>
          <w:tblHeader/>
        </w:trPr>
        <w:tc>
          <w:tcPr>
            <w:tcW w:w="5000" w:type="pct"/>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COORDENADAS AREA INTITUCIONAL RECREATIVA Y CULTURAL</w:t>
            </w:r>
          </w:p>
        </w:tc>
      </w:tr>
      <w:tr w:rsidR="00120C9D" w:rsidRPr="00703B18" w:rsidTr="00703B18">
        <w:trPr>
          <w:trHeight w:val="284"/>
          <w:tblHeader/>
        </w:trPr>
        <w:tc>
          <w:tcPr>
            <w:tcW w:w="287" w:type="pct"/>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0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0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20"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0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0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53"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0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0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30"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06"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470" w:type="pct"/>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1011385,77</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1048582,42</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1011386,69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1048244,50</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1011279,38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1047529,88</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1010922,85</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1047898,08</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1011385,86</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1048582,17</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1011366,38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1048200,12</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1011289,31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1047504,02</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1010930,76</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1047945,42</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1011385,88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1048582,17</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1011346,81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1048172,88</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1011278,04</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1047502,93</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63</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1010928,59</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1047949,07</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1011389,29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1048572,92</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1011337,88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1048134,19</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1011277,71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1047505,34</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64</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1011014,34</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1048261,02</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1011390,70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1048557,86</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1011341,12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1048115,81</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1011268,71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1047507,36</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65</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1011020,01</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1048259,41</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1011398,05</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1048531,71</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1011348,00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1048089,12</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1011160,13</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1047537,84</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66</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1011024,32</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1048274,63</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1011399,74</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1048520,71</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1011300,38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1048033,38</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1011155,37</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1047537,84</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67</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1011023,60</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1048274,84</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1011395,26</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1048499,00</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1011252,19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1047992,19</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1011023,60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1047570,23</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1011024,64</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1048279,96</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1011378,79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1048496,89</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1011243,31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1047963,00</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1011013,74</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1047570,94</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1011042,28</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1048277,13</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1011360,95</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1048460,42</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1011230,00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1047912,88</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1010957,86</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1047584,03</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1011044,28</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1048282,25</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1011358,88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1048437,88</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1011229,88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1047895,81</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1010949,69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1047583,69</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1011049,26</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1048280,94</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1011358,19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1048423,88</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1011218,62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1047845,81</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1010882,62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1047593,16</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1011055,19</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1048300,33</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1011355,69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1048412,50</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1011190,00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1047821,62</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53</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1010899,49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1047667,22</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73</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1011029,96</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1048307,01</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1011352,62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1048395,38</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1011179,19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1047788,12</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54</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1010899,52</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1047667,33</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74</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1011032,19</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1048315,56</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1011351,88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1048377,00</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1011179,81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1047764,62</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55</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1010898,60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1047667,51</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75</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1011033,93</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1048315,00</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1011356,38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1048354,81</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1011208,38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1047709,38</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56</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1010909,79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1047715,75</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76</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1011052,75</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1048386,64</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1011370,31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1048323,81</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1011225,38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1047675,19</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57</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1010914,91</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1047723,31</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77</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1011001,96</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1048400,73</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1011377,88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1048313,62</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1011238,69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1047633,31</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1010936,37</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1047805,45</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78</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1011008,56</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1048425,74</w:t>
            </w:r>
          </w:p>
        </w:tc>
      </w:tr>
      <w:tr w:rsidR="00120C9D" w:rsidRPr="00703B18" w:rsidTr="00703B18">
        <w:trPr>
          <w:trHeight w:val="284"/>
        </w:trPr>
        <w:tc>
          <w:tcPr>
            <w:tcW w:w="287"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1011385,50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1048302,19</w:t>
            </w:r>
          </w:p>
        </w:tc>
        <w:tc>
          <w:tcPr>
            <w:tcW w:w="22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1011261,00</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1047589,62</w:t>
            </w:r>
          </w:p>
        </w:tc>
        <w:tc>
          <w:tcPr>
            <w:tcW w:w="253"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1010928,89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1047873,02</w:t>
            </w:r>
          </w:p>
        </w:tc>
        <w:tc>
          <w:tcPr>
            <w:tcW w:w="23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79</w:t>
            </w:r>
          </w:p>
        </w:tc>
        <w:tc>
          <w:tcPr>
            <w:tcW w:w="506"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1011264,94</w:t>
            </w:r>
          </w:p>
        </w:tc>
        <w:tc>
          <w:tcPr>
            <w:tcW w:w="470"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1048531,40</w:t>
            </w:r>
          </w:p>
        </w:tc>
      </w:tr>
      <w:tr w:rsidR="00120C9D" w:rsidRPr="00703B18" w:rsidTr="00703B18">
        <w:trPr>
          <w:trHeight w:val="284"/>
        </w:trPr>
        <w:tc>
          <w:tcPr>
            <w:tcW w:w="287" w:type="pct"/>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50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1011392,50</w:t>
            </w:r>
          </w:p>
        </w:tc>
        <w:tc>
          <w:tcPr>
            <w:tcW w:w="50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1048290,81</w:t>
            </w:r>
          </w:p>
        </w:tc>
        <w:tc>
          <w:tcPr>
            <w:tcW w:w="220"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50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1011273,00</w:t>
            </w:r>
          </w:p>
        </w:tc>
        <w:tc>
          <w:tcPr>
            <w:tcW w:w="50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1047553,38</w:t>
            </w:r>
          </w:p>
        </w:tc>
        <w:tc>
          <w:tcPr>
            <w:tcW w:w="253"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60</w:t>
            </w:r>
          </w:p>
        </w:tc>
        <w:tc>
          <w:tcPr>
            <w:tcW w:w="50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1010925,35</w:t>
            </w:r>
          </w:p>
        </w:tc>
        <w:tc>
          <w:tcPr>
            <w:tcW w:w="50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1047882,11</w:t>
            </w:r>
          </w:p>
        </w:tc>
        <w:tc>
          <w:tcPr>
            <w:tcW w:w="230"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80</w:t>
            </w:r>
          </w:p>
        </w:tc>
        <w:tc>
          <w:tcPr>
            <w:tcW w:w="506"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1011385,77</w:t>
            </w:r>
          </w:p>
        </w:tc>
        <w:tc>
          <w:tcPr>
            <w:tcW w:w="470" w:type="pct"/>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1048582,42</w:t>
            </w:r>
          </w:p>
        </w:tc>
      </w:tr>
      <w:tr w:rsidR="00120C9D" w:rsidRPr="00703B18" w:rsidTr="00703B18">
        <w:trPr>
          <w:trHeight w:val="284"/>
        </w:trPr>
        <w:tc>
          <w:tcPr>
            <w:tcW w:w="287" w:type="pct"/>
            <w:tcBorders>
              <w:top w:val="nil"/>
              <w:left w:val="nil"/>
              <w:bottom w:val="nil"/>
              <w:right w:val="nil"/>
            </w:tcBorders>
            <w:shd w:val="clear" w:color="auto" w:fill="auto"/>
            <w:noWrap/>
            <w:vAlign w:val="center"/>
            <w:hideMark/>
          </w:tcPr>
          <w:p w:rsidR="00120C9D" w:rsidRPr="00703B18" w:rsidRDefault="00120C9D" w:rsidP="00703B18">
            <w:pPr>
              <w:jc w:val="center"/>
              <w:rPr>
                <w:rFonts w:cs="Arial"/>
                <w:color w:val="000000"/>
                <w:sz w:val="18"/>
                <w:szCs w:val="18"/>
                <w:lang w:eastAsia="es-CO"/>
              </w:rPr>
            </w:pPr>
          </w:p>
        </w:tc>
        <w:tc>
          <w:tcPr>
            <w:tcW w:w="506" w:type="pct"/>
            <w:tcBorders>
              <w:top w:val="nil"/>
              <w:left w:val="nil"/>
              <w:bottom w:val="nil"/>
              <w:right w:val="nil"/>
            </w:tcBorders>
            <w:shd w:val="clear" w:color="auto" w:fill="auto"/>
            <w:noWrap/>
            <w:vAlign w:val="center"/>
            <w:hideMark/>
          </w:tcPr>
          <w:p w:rsidR="00120C9D" w:rsidRPr="00703B18" w:rsidRDefault="00120C9D" w:rsidP="00703B18">
            <w:pPr>
              <w:jc w:val="left"/>
              <w:rPr>
                <w:rFonts w:cs="Arial"/>
                <w:color w:val="000000"/>
                <w:sz w:val="18"/>
                <w:szCs w:val="18"/>
                <w:lang w:eastAsia="es-CO"/>
              </w:rPr>
            </w:pPr>
          </w:p>
        </w:tc>
        <w:tc>
          <w:tcPr>
            <w:tcW w:w="506" w:type="pct"/>
            <w:tcBorders>
              <w:top w:val="nil"/>
              <w:left w:val="nil"/>
              <w:bottom w:val="nil"/>
              <w:right w:val="nil"/>
            </w:tcBorders>
            <w:shd w:val="clear" w:color="auto" w:fill="auto"/>
            <w:noWrap/>
            <w:vAlign w:val="center"/>
            <w:hideMark/>
          </w:tcPr>
          <w:p w:rsidR="00120C9D" w:rsidRPr="00703B18" w:rsidRDefault="00120C9D" w:rsidP="00703B18">
            <w:pPr>
              <w:jc w:val="left"/>
              <w:rPr>
                <w:rFonts w:cs="Arial"/>
                <w:color w:val="000000"/>
                <w:sz w:val="18"/>
                <w:szCs w:val="18"/>
                <w:lang w:eastAsia="es-CO"/>
              </w:rPr>
            </w:pPr>
          </w:p>
        </w:tc>
        <w:tc>
          <w:tcPr>
            <w:tcW w:w="220" w:type="pct"/>
            <w:tcBorders>
              <w:top w:val="nil"/>
              <w:left w:val="nil"/>
              <w:bottom w:val="nil"/>
              <w:right w:val="nil"/>
            </w:tcBorders>
            <w:shd w:val="clear" w:color="auto" w:fill="auto"/>
            <w:noWrap/>
            <w:vAlign w:val="center"/>
            <w:hideMark/>
          </w:tcPr>
          <w:p w:rsidR="00120C9D" w:rsidRPr="00703B18" w:rsidRDefault="00120C9D" w:rsidP="00703B18">
            <w:pPr>
              <w:jc w:val="center"/>
              <w:rPr>
                <w:rFonts w:cs="Arial"/>
                <w:color w:val="000000"/>
                <w:sz w:val="18"/>
                <w:szCs w:val="18"/>
                <w:lang w:eastAsia="es-CO"/>
              </w:rPr>
            </w:pPr>
          </w:p>
        </w:tc>
        <w:tc>
          <w:tcPr>
            <w:tcW w:w="506" w:type="pct"/>
            <w:tcBorders>
              <w:top w:val="nil"/>
              <w:left w:val="nil"/>
              <w:bottom w:val="nil"/>
              <w:right w:val="nil"/>
            </w:tcBorders>
            <w:shd w:val="clear" w:color="auto" w:fill="auto"/>
            <w:noWrap/>
            <w:vAlign w:val="center"/>
            <w:hideMark/>
          </w:tcPr>
          <w:p w:rsidR="00120C9D" w:rsidRPr="00703B18" w:rsidRDefault="00120C9D" w:rsidP="00703B18">
            <w:pPr>
              <w:jc w:val="left"/>
              <w:rPr>
                <w:rFonts w:cs="Arial"/>
                <w:color w:val="000000"/>
                <w:sz w:val="18"/>
                <w:szCs w:val="18"/>
                <w:lang w:eastAsia="es-CO"/>
              </w:rPr>
            </w:pPr>
          </w:p>
        </w:tc>
        <w:tc>
          <w:tcPr>
            <w:tcW w:w="506" w:type="pct"/>
            <w:tcBorders>
              <w:top w:val="nil"/>
              <w:left w:val="nil"/>
              <w:bottom w:val="nil"/>
              <w:right w:val="nil"/>
            </w:tcBorders>
            <w:shd w:val="clear" w:color="auto" w:fill="auto"/>
            <w:noWrap/>
            <w:vAlign w:val="center"/>
            <w:hideMark/>
          </w:tcPr>
          <w:p w:rsidR="00120C9D" w:rsidRPr="00703B18" w:rsidRDefault="00120C9D" w:rsidP="00703B18">
            <w:pPr>
              <w:jc w:val="left"/>
              <w:rPr>
                <w:rFonts w:cs="Arial"/>
                <w:color w:val="000000"/>
                <w:sz w:val="18"/>
                <w:szCs w:val="18"/>
                <w:lang w:eastAsia="es-CO"/>
              </w:rPr>
            </w:pPr>
          </w:p>
        </w:tc>
        <w:tc>
          <w:tcPr>
            <w:tcW w:w="253" w:type="pct"/>
            <w:tcBorders>
              <w:top w:val="nil"/>
              <w:left w:val="nil"/>
              <w:bottom w:val="nil"/>
              <w:right w:val="nil"/>
            </w:tcBorders>
            <w:shd w:val="clear" w:color="auto" w:fill="auto"/>
            <w:noWrap/>
            <w:vAlign w:val="center"/>
            <w:hideMark/>
          </w:tcPr>
          <w:p w:rsidR="00120C9D" w:rsidRPr="00703B18" w:rsidRDefault="00120C9D" w:rsidP="00703B18">
            <w:pPr>
              <w:jc w:val="center"/>
              <w:rPr>
                <w:rFonts w:cs="Arial"/>
                <w:color w:val="000000"/>
                <w:sz w:val="18"/>
                <w:szCs w:val="18"/>
                <w:lang w:eastAsia="es-CO"/>
              </w:rPr>
            </w:pPr>
          </w:p>
        </w:tc>
        <w:tc>
          <w:tcPr>
            <w:tcW w:w="506" w:type="pct"/>
            <w:tcBorders>
              <w:top w:val="nil"/>
              <w:left w:val="nil"/>
              <w:bottom w:val="nil"/>
              <w:right w:val="nil"/>
            </w:tcBorders>
            <w:shd w:val="clear" w:color="auto" w:fill="auto"/>
            <w:noWrap/>
            <w:vAlign w:val="center"/>
            <w:hideMark/>
          </w:tcPr>
          <w:p w:rsidR="00120C9D" w:rsidRPr="00703B18" w:rsidRDefault="00120C9D" w:rsidP="00703B18">
            <w:pPr>
              <w:jc w:val="left"/>
              <w:rPr>
                <w:rFonts w:cs="Arial"/>
                <w:color w:val="000000"/>
                <w:sz w:val="18"/>
                <w:szCs w:val="18"/>
                <w:lang w:eastAsia="es-CO"/>
              </w:rPr>
            </w:pPr>
          </w:p>
        </w:tc>
        <w:tc>
          <w:tcPr>
            <w:tcW w:w="506" w:type="pct"/>
            <w:tcBorders>
              <w:top w:val="nil"/>
              <w:left w:val="nil"/>
              <w:bottom w:val="nil"/>
              <w:right w:val="nil"/>
            </w:tcBorders>
            <w:shd w:val="clear" w:color="auto" w:fill="auto"/>
            <w:noWrap/>
            <w:vAlign w:val="center"/>
            <w:hideMark/>
          </w:tcPr>
          <w:p w:rsidR="00120C9D" w:rsidRPr="00703B18" w:rsidRDefault="00120C9D" w:rsidP="00703B18">
            <w:pPr>
              <w:jc w:val="left"/>
              <w:rPr>
                <w:rFonts w:cs="Arial"/>
                <w:color w:val="000000"/>
                <w:sz w:val="18"/>
                <w:szCs w:val="18"/>
                <w:lang w:eastAsia="es-CO"/>
              </w:rPr>
            </w:pPr>
          </w:p>
        </w:tc>
        <w:tc>
          <w:tcPr>
            <w:tcW w:w="230" w:type="pct"/>
            <w:tcBorders>
              <w:top w:val="nil"/>
              <w:left w:val="nil"/>
              <w:bottom w:val="nil"/>
              <w:right w:val="nil"/>
            </w:tcBorders>
            <w:shd w:val="clear" w:color="auto" w:fill="auto"/>
            <w:noWrap/>
            <w:vAlign w:val="center"/>
            <w:hideMark/>
          </w:tcPr>
          <w:p w:rsidR="00120C9D" w:rsidRPr="00703B18" w:rsidRDefault="00120C9D" w:rsidP="00703B18">
            <w:pPr>
              <w:jc w:val="center"/>
              <w:rPr>
                <w:rFonts w:cs="Arial"/>
                <w:color w:val="000000"/>
                <w:sz w:val="18"/>
                <w:szCs w:val="18"/>
                <w:lang w:eastAsia="es-CO"/>
              </w:rPr>
            </w:pPr>
          </w:p>
        </w:tc>
        <w:tc>
          <w:tcPr>
            <w:tcW w:w="506" w:type="pct"/>
            <w:tcBorders>
              <w:top w:val="nil"/>
              <w:left w:val="nil"/>
              <w:bottom w:val="nil"/>
              <w:right w:val="nil"/>
            </w:tcBorders>
            <w:shd w:val="clear" w:color="auto" w:fill="auto"/>
            <w:noWrap/>
            <w:vAlign w:val="center"/>
            <w:hideMark/>
          </w:tcPr>
          <w:p w:rsidR="00120C9D" w:rsidRPr="00703B18" w:rsidRDefault="00120C9D" w:rsidP="00703B18">
            <w:pPr>
              <w:jc w:val="left"/>
              <w:rPr>
                <w:rFonts w:cs="Arial"/>
                <w:color w:val="000000"/>
                <w:sz w:val="18"/>
                <w:szCs w:val="18"/>
                <w:lang w:eastAsia="es-CO"/>
              </w:rPr>
            </w:pPr>
          </w:p>
        </w:tc>
        <w:tc>
          <w:tcPr>
            <w:tcW w:w="470" w:type="pct"/>
            <w:tcBorders>
              <w:top w:val="nil"/>
              <w:left w:val="nil"/>
              <w:bottom w:val="nil"/>
              <w:right w:val="nil"/>
            </w:tcBorders>
            <w:shd w:val="clear" w:color="auto" w:fill="auto"/>
            <w:noWrap/>
            <w:vAlign w:val="center"/>
            <w:hideMark/>
          </w:tcPr>
          <w:p w:rsidR="00120C9D" w:rsidRPr="00703B18" w:rsidRDefault="00120C9D" w:rsidP="00703B18">
            <w:pPr>
              <w:jc w:val="left"/>
              <w:rPr>
                <w:rFonts w:cs="Arial"/>
                <w:color w:val="000000"/>
                <w:sz w:val="18"/>
                <w:szCs w:val="18"/>
                <w:lang w:eastAsia="es-CO"/>
              </w:rPr>
            </w:pPr>
          </w:p>
        </w:tc>
      </w:tr>
    </w:tbl>
    <w:p w:rsidR="00120C9D" w:rsidRPr="00703B18" w:rsidRDefault="00120C9D" w:rsidP="001424AA">
      <w:pPr>
        <w:numPr>
          <w:ilvl w:val="0"/>
          <w:numId w:val="145"/>
        </w:numPr>
        <w:spacing w:line="240" w:lineRule="auto"/>
        <w:rPr>
          <w:rFonts w:cs="Arial"/>
          <w:szCs w:val="24"/>
        </w:rPr>
      </w:pPr>
      <w:r w:rsidRPr="00703B18">
        <w:rPr>
          <w:rFonts w:cs="Arial"/>
          <w:b/>
          <w:szCs w:val="24"/>
        </w:rPr>
        <w:t>Área Institucional y Recreativa:</w:t>
      </w:r>
      <w:r w:rsidRPr="00703B18">
        <w:rPr>
          <w:rFonts w:cs="Arial"/>
          <w:szCs w:val="24"/>
        </w:rPr>
        <w:t xml:space="preserve"> Localizada al occidente de la Zona Turística </w:t>
      </w:r>
    </w:p>
    <w:p w:rsidR="00120C9D" w:rsidRPr="00703B18" w:rsidRDefault="00120C9D" w:rsidP="00120C9D">
      <w:pPr>
        <w:rPr>
          <w:rFonts w:cs="Arial"/>
          <w:szCs w:val="24"/>
        </w:rPr>
      </w:pPr>
    </w:p>
    <w:tbl>
      <w:tblPr>
        <w:tblW w:w="10516" w:type="dxa"/>
        <w:tblInd w:w="-214" w:type="dxa"/>
        <w:tblCellMar>
          <w:left w:w="70" w:type="dxa"/>
          <w:right w:w="70" w:type="dxa"/>
        </w:tblCellMar>
        <w:tblLook w:val="04A0" w:firstRow="1" w:lastRow="0" w:firstColumn="1" w:lastColumn="0" w:noHBand="0" w:noVBand="1"/>
      </w:tblPr>
      <w:tblGrid>
        <w:gridCol w:w="680"/>
        <w:gridCol w:w="1072"/>
        <w:gridCol w:w="1072"/>
        <w:gridCol w:w="420"/>
        <w:gridCol w:w="1072"/>
        <w:gridCol w:w="1072"/>
        <w:gridCol w:w="420"/>
        <w:gridCol w:w="1072"/>
        <w:gridCol w:w="1072"/>
        <w:gridCol w:w="420"/>
        <w:gridCol w:w="1072"/>
        <w:gridCol w:w="1072"/>
      </w:tblGrid>
      <w:tr w:rsidR="00120C9D" w:rsidRPr="00703B18" w:rsidTr="00703B18">
        <w:trPr>
          <w:trHeight w:val="296"/>
          <w:tblHeader/>
        </w:trPr>
        <w:tc>
          <w:tcPr>
            <w:tcW w:w="10515" w:type="dxa"/>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COORDENADAS AREA INSTITUCIONAL y RECREATIVA</w:t>
            </w:r>
          </w:p>
        </w:tc>
      </w:tr>
      <w:tr w:rsidR="00120C9D" w:rsidRPr="00703B18" w:rsidTr="00703B18">
        <w:trPr>
          <w:trHeight w:val="296"/>
          <w:tblHeader/>
        </w:trPr>
        <w:tc>
          <w:tcPr>
            <w:tcW w:w="680" w:type="dxa"/>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2"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2"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2"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2"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2"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2"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2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72"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72" w:type="dxa"/>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1006876,28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1045826,81</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1007527,79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1046581,13</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1007842,64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1047007,26</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1008018,94</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1046527,46</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lastRenderedPageBreak/>
              <w:t>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1006866,11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1045840,48</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1007539,43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1046616,06</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1007847,70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1046994,65</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1008020,02</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1046540,73</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1006860,17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1045843,17</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1007562,72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1046633,87</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1007845,01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1046985,28</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1008005,29</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1046518,13</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1006845,72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1045844,04</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1007574,37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1046657,84</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1007850,13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1046984,12</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1007995,73</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1046503,48</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1006793,17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1045849,25</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1007591,49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1046677,70</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1007841,57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1046950,35</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1007851,77</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1046360,46</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1006854,22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1045913,97</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1007602,45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1046707,15</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1007844,15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1046946,61</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1007682,45</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1046192,26</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1006890,19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1045938,24</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1007636,01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1046740,72</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1007844,52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1046942,02</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1007500,34</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1046010,03</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1006924,36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1045982,49</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1007656,56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1046781,81</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1007843,89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1046941,36</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1007498,76</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1046014,52</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1006965,46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1046016,74</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1007685,33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1046803,73</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1007882,23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1046882,99</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1007495,88</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1046017,95</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1006996,86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1046059,94</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1007697,65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1046825,65</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1007872,90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1046873,79</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1007492,00</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1046020,19</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1007035,32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1046094,14</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1007683,96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1046874,28</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1007874,36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1046846,64</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1007487,60</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1046020,97</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1007108,61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1046172,22</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1007644,23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1046897,57</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1007890,99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1046843,27</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1007482,10</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1046019,73</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1007109,30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1046181,81</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1007612,04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1046907,84</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1007887,55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1046806,33</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1007392,47</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1045960,72</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1007157,24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1046216,06</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1007590,12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1046929,07</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1007880,09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1046807,23</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1007307,13</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1045938,06</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1007187,38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1046227,02</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1007573,68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1046959,89</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1007906,98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1046654,12</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1007247,43</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1045933,41</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1007227,79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1046274,96</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1007572,85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1046960,73</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1007925,76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1046648,68</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1007232,26</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1045932,11</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1007270,94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1046295,51</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1007588,49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1047014,95</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1007944,11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1046659,06</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1007193,28</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1045919,60</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1007340,80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1046346,88</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1007649,03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1046979,37</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1007944,13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1046659,07</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1007140,57</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1045893,27</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1007371,63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1046371,54</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1007707,28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1047008,30</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1008011,98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1046619,81</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1007096,89</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1045872,71</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1007401,08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1046383,87</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1007748,22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1047003,53</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70</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1008012,14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1046619,95</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95</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1007060,83</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1045862,48</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1007417,52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1046408,52</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1007771,19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1047016,26</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1008029,47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1046639,75</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96</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1007005,16</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1045863,22</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1007443,54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1046433,18</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1007779,93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1047057,28</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72</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1008042,77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1046674,73</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1006964,43</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1045858,37</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1007459,98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1046481,81</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1007821,01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1047068,19</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73</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1008049,07</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1046680,68</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98</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1006945,25</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1045855,65</w:t>
            </w:r>
          </w:p>
        </w:tc>
      </w:tr>
      <w:tr w:rsidR="00120C9D" w:rsidRPr="00703B18" w:rsidTr="00703B18">
        <w:trPr>
          <w:trHeight w:val="296"/>
        </w:trPr>
        <w:tc>
          <w:tcPr>
            <w:tcW w:w="680"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1007486,01</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1046507,84</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1007842,49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1047054,62</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74</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1008049,99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1046680,35</w:t>
            </w:r>
          </w:p>
        </w:tc>
        <w:tc>
          <w:tcPr>
            <w:tcW w:w="42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99</w:t>
            </w:r>
          </w:p>
        </w:tc>
        <w:tc>
          <w:tcPr>
            <w:tcW w:w="1072"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1006908,86</w:t>
            </w:r>
          </w:p>
        </w:tc>
        <w:tc>
          <w:tcPr>
            <w:tcW w:w="1072"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1045842,12</w:t>
            </w:r>
          </w:p>
        </w:tc>
      </w:tr>
      <w:tr w:rsidR="00120C9D" w:rsidRPr="00703B18" w:rsidTr="00703B18">
        <w:trPr>
          <w:trHeight w:val="296"/>
        </w:trPr>
        <w:tc>
          <w:tcPr>
            <w:tcW w:w="680"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072"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1007499,71</w:t>
            </w:r>
          </w:p>
        </w:tc>
        <w:tc>
          <w:tcPr>
            <w:tcW w:w="1072"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1046554,41</w:t>
            </w:r>
          </w:p>
        </w:tc>
        <w:tc>
          <w:tcPr>
            <w:tcW w:w="42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1072"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1007841,50</w:t>
            </w:r>
          </w:p>
        </w:tc>
        <w:tc>
          <w:tcPr>
            <w:tcW w:w="1072"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1047031,23</w:t>
            </w:r>
          </w:p>
        </w:tc>
        <w:tc>
          <w:tcPr>
            <w:tcW w:w="42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75</w:t>
            </w:r>
          </w:p>
        </w:tc>
        <w:tc>
          <w:tcPr>
            <w:tcW w:w="1072"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1008054,42</w:t>
            </w:r>
          </w:p>
        </w:tc>
        <w:tc>
          <w:tcPr>
            <w:tcW w:w="1072"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1046538,75</w:t>
            </w:r>
          </w:p>
        </w:tc>
        <w:tc>
          <w:tcPr>
            <w:tcW w:w="42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w:t>
            </w:r>
          </w:p>
        </w:tc>
        <w:tc>
          <w:tcPr>
            <w:tcW w:w="1072"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1006876,28</w:t>
            </w:r>
          </w:p>
        </w:tc>
        <w:tc>
          <w:tcPr>
            <w:tcW w:w="1072" w:type="dxa"/>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1045826,81</w:t>
            </w:r>
          </w:p>
        </w:tc>
      </w:tr>
    </w:tbl>
    <w:p w:rsidR="00120C9D" w:rsidRPr="00703B18" w:rsidRDefault="00120C9D" w:rsidP="00120C9D">
      <w:pPr>
        <w:rPr>
          <w:rFonts w:cs="Arial"/>
          <w:szCs w:val="24"/>
        </w:rPr>
      </w:pPr>
    </w:p>
    <w:p w:rsidR="00120C9D" w:rsidRPr="00703B18" w:rsidRDefault="00120C9D" w:rsidP="001424AA">
      <w:pPr>
        <w:numPr>
          <w:ilvl w:val="0"/>
          <w:numId w:val="145"/>
        </w:numPr>
        <w:spacing w:line="240" w:lineRule="auto"/>
        <w:rPr>
          <w:rFonts w:cs="Arial"/>
          <w:szCs w:val="24"/>
        </w:rPr>
      </w:pPr>
      <w:r w:rsidRPr="00703B18">
        <w:rPr>
          <w:rFonts w:cs="Arial"/>
          <w:b/>
          <w:szCs w:val="24"/>
        </w:rPr>
        <w:t xml:space="preserve">Zona Turística: </w:t>
      </w:r>
      <w:r w:rsidRPr="00703B18">
        <w:rPr>
          <w:rFonts w:cs="Arial"/>
          <w:szCs w:val="24"/>
        </w:rPr>
        <w:t xml:space="preserve">localizada en el extremo sur occidental del área urbana, al norte del C.P.R. de Portachuelo y al occidente de la vía Zipaquirá - </w:t>
      </w:r>
      <w:proofErr w:type="spellStart"/>
      <w:r w:rsidRPr="00703B18">
        <w:rPr>
          <w:rFonts w:cs="Arial"/>
          <w:szCs w:val="24"/>
        </w:rPr>
        <w:t>Cajicá</w:t>
      </w:r>
      <w:proofErr w:type="spellEnd"/>
      <w:r w:rsidRPr="00703B18">
        <w:rPr>
          <w:rFonts w:cs="Arial"/>
          <w:szCs w:val="24"/>
        </w:rPr>
        <w:t>.</w:t>
      </w:r>
    </w:p>
    <w:p w:rsidR="00120C9D" w:rsidRPr="00703B18" w:rsidRDefault="00120C9D" w:rsidP="00120C9D">
      <w:pPr>
        <w:rPr>
          <w:rFonts w:cs="Arial"/>
          <w:color w:val="FF0000"/>
          <w:szCs w:val="24"/>
        </w:rPr>
      </w:pPr>
    </w:p>
    <w:tbl>
      <w:tblPr>
        <w:tblW w:w="10490" w:type="dxa"/>
        <w:tblInd w:w="-214" w:type="dxa"/>
        <w:tblCellMar>
          <w:left w:w="70" w:type="dxa"/>
          <w:right w:w="70" w:type="dxa"/>
        </w:tblCellMar>
        <w:tblLook w:val="04A0" w:firstRow="1" w:lastRow="0" w:firstColumn="1" w:lastColumn="0" w:noHBand="0" w:noVBand="1"/>
      </w:tblPr>
      <w:tblGrid>
        <w:gridCol w:w="666"/>
        <w:gridCol w:w="1048"/>
        <w:gridCol w:w="1044"/>
        <w:gridCol w:w="405"/>
        <w:gridCol w:w="1050"/>
        <w:gridCol w:w="1044"/>
        <w:gridCol w:w="405"/>
        <w:gridCol w:w="1050"/>
        <w:gridCol w:w="1044"/>
        <w:gridCol w:w="405"/>
        <w:gridCol w:w="1054"/>
        <w:gridCol w:w="1275"/>
      </w:tblGrid>
      <w:tr w:rsidR="00120C9D" w:rsidRPr="00703B18" w:rsidTr="00703B18">
        <w:trPr>
          <w:trHeight w:val="297"/>
        </w:trPr>
        <w:tc>
          <w:tcPr>
            <w:tcW w:w="10490" w:type="dxa"/>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COORDENADAS ZONA TURISTICA</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48"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44"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0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5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44"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0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50"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044"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40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54"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1275" w:type="dxa"/>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1008045,89</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1046491,89</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1008073,06</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1045184,14</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1007128,79</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1045525,51</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1006876,28</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1045826,81</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1008086,43</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1046510,72</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1008016,95</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1045161,11</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1007128,78</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1045525,55</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1006954,90</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1045857,07</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1008093,24</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1046507,55</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1007936,18</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1045208,68</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1007110,87</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1045567,21</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1007041,69</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1045861,67</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1008101,25</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1046493,41</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1007776,75</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1045331,20</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1007076,34</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1045614,63</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1007126,36</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1045885,68</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1008082,56</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1046455,12</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1007705,28</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1045375,97</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1007044,30</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1045625,88</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1007232,26</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1045932,11</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1008072,12</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1046425,28</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1007407,89</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1045360,57</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1007012,29</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1045623,20</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1007411,66</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1045969,64</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1008055,36</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1046338,34</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1007404,61</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1045373,54</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33</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1006998,69</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1045606,54</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1007482,10</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1046019,73</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1008035,28</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1046250,19</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1007396,83</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1045380,37</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1006952,34</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1045661,41</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1007500,34</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1046010,03</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1008033,10</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1046248,81</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1007190,78</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1045540,42</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1006910,64</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1045692,56</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1007995,73</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1046503,48</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1008031,93</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1046246,29</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1007176,02</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1045544,36</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1006886,27</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1045739,58</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49</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1008020,02</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1046540,73</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1008014,67</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1045746,41</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1007164,06</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1045538,24</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1006886,27</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1045768,45</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1008020,31</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1046525,57</w:t>
            </w:r>
          </w:p>
        </w:tc>
      </w:tr>
      <w:tr w:rsidR="00120C9D" w:rsidRPr="00703B18" w:rsidTr="00703B18">
        <w:trPr>
          <w:trHeight w:val="297"/>
        </w:trPr>
        <w:tc>
          <w:tcPr>
            <w:tcW w:w="666"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104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1008034,97</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1045745,73</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1007135,51</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1045506,43</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105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1006881,75</w:t>
            </w:r>
          </w:p>
        </w:tc>
        <w:tc>
          <w:tcPr>
            <w:tcW w:w="104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1045781,11</w:t>
            </w:r>
          </w:p>
        </w:tc>
        <w:tc>
          <w:tcPr>
            <w:tcW w:w="40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51</w:t>
            </w:r>
          </w:p>
        </w:tc>
        <w:tc>
          <w:tcPr>
            <w:tcW w:w="1054"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1008041,65</w:t>
            </w:r>
          </w:p>
        </w:tc>
        <w:tc>
          <w:tcPr>
            <w:tcW w:w="12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1046514,40</w:t>
            </w:r>
          </w:p>
        </w:tc>
      </w:tr>
      <w:tr w:rsidR="00120C9D" w:rsidRPr="00703B18" w:rsidTr="00703B18">
        <w:trPr>
          <w:trHeight w:val="297"/>
        </w:trPr>
        <w:tc>
          <w:tcPr>
            <w:tcW w:w="666"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1048"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1008037,93</w:t>
            </w:r>
          </w:p>
        </w:tc>
        <w:tc>
          <w:tcPr>
            <w:tcW w:w="1044"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1045372,87</w:t>
            </w:r>
          </w:p>
        </w:tc>
        <w:tc>
          <w:tcPr>
            <w:tcW w:w="40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105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1007131,00</w:t>
            </w:r>
          </w:p>
        </w:tc>
        <w:tc>
          <w:tcPr>
            <w:tcW w:w="1044"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1045510,45</w:t>
            </w:r>
          </w:p>
        </w:tc>
        <w:tc>
          <w:tcPr>
            <w:tcW w:w="40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1050"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1006882,25</w:t>
            </w:r>
          </w:p>
        </w:tc>
        <w:tc>
          <w:tcPr>
            <w:tcW w:w="1044"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1045807,67</w:t>
            </w:r>
          </w:p>
        </w:tc>
        <w:tc>
          <w:tcPr>
            <w:tcW w:w="40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52</w:t>
            </w:r>
          </w:p>
        </w:tc>
        <w:tc>
          <w:tcPr>
            <w:tcW w:w="1054"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1008045,89</w:t>
            </w:r>
          </w:p>
        </w:tc>
        <w:tc>
          <w:tcPr>
            <w:tcW w:w="1275" w:type="dxa"/>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1046491,89</w:t>
            </w:r>
          </w:p>
        </w:tc>
      </w:tr>
    </w:tbl>
    <w:p w:rsidR="00120C9D" w:rsidRPr="00703B18" w:rsidRDefault="00120C9D" w:rsidP="00120C9D">
      <w:pPr>
        <w:rPr>
          <w:rFonts w:cs="Arial"/>
          <w:szCs w:val="24"/>
        </w:rPr>
      </w:pPr>
    </w:p>
    <w:p w:rsidR="00120C9D" w:rsidRPr="00703B18" w:rsidRDefault="00120C9D" w:rsidP="001424AA">
      <w:pPr>
        <w:numPr>
          <w:ilvl w:val="0"/>
          <w:numId w:val="145"/>
        </w:numPr>
        <w:spacing w:line="240" w:lineRule="auto"/>
        <w:rPr>
          <w:rFonts w:cs="Arial"/>
          <w:szCs w:val="24"/>
        </w:rPr>
      </w:pPr>
      <w:r w:rsidRPr="00703B18">
        <w:rPr>
          <w:rFonts w:cs="Arial"/>
          <w:b/>
          <w:szCs w:val="24"/>
        </w:rPr>
        <w:t xml:space="preserve">Zona Tecnológica: </w:t>
      </w:r>
      <w:r w:rsidRPr="00703B18">
        <w:rPr>
          <w:rFonts w:cs="Arial"/>
          <w:szCs w:val="24"/>
        </w:rPr>
        <w:t xml:space="preserve">Localizada al norte y occidente de la variante de la concesión </w:t>
      </w:r>
      <w:proofErr w:type="spellStart"/>
      <w:r w:rsidRPr="00703B18">
        <w:rPr>
          <w:rFonts w:cs="Arial"/>
          <w:szCs w:val="24"/>
        </w:rPr>
        <w:t>Devinorte</w:t>
      </w:r>
      <w:proofErr w:type="spellEnd"/>
      <w:r w:rsidRPr="00703B18">
        <w:rPr>
          <w:rFonts w:cs="Arial"/>
          <w:szCs w:val="24"/>
        </w:rPr>
        <w:t xml:space="preserve">; al sur de la zona de expansión urbana de la Fraguita y al oriente de la vía Zipaquirá - </w:t>
      </w:r>
      <w:proofErr w:type="spellStart"/>
      <w:r w:rsidRPr="00703B18">
        <w:rPr>
          <w:rFonts w:cs="Arial"/>
          <w:szCs w:val="24"/>
        </w:rPr>
        <w:t>Cajicá</w:t>
      </w:r>
      <w:proofErr w:type="spellEnd"/>
      <w:r w:rsidRPr="00703B18">
        <w:rPr>
          <w:rFonts w:cs="Arial"/>
          <w:szCs w:val="24"/>
        </w:rPr>
        <w:t>.</w:t>
      </w:r>
    </w:p>
    <w:p w:rsidR="00120C9D" w:rsidRPr="00703B18" w:rsidRDefault="00120C9D" w:rsidP="00120C9D">
      <w:pPr>
        <w:rPr>
          <w:rFonts w:cs="Arial"/>
          <w:szCs w:val="24"/>
        </w:rPr>
      </w:pPr>
    </w:p>
    <w:tbl>
      <w:tblPr>
        <w:tblW w:w="5000" w:type="pct"/>
        <w:tblCellMar>
          <w:left w:w="70" w:type="dxa"/>
          <w:right w:w="70" w:type="dxa"/>
        </w:tblCellMar>
        <w:tblLook w:val="04A0" w:firstRow="1" w:lastRow="0" w:firstColumn="1" w:lastColumn="0" w:noHBand="0" w:noVBand="1"/>
      </w:tblPr>
      <w:tblGrid>
        <w:gridCol w:w="790"/>
        <w:gridCol w:w="944"/>
        <w:gridCol w:w="944"/>
        <w:gridCol w:w="586"/>
        <w:gridCol w:w="945"/>
        <w:gridCol w:w="945"/>
        <w:gridCol w:w="587"/>
        <w:gridCol w:w="945"/>
        <w:gridCol w:w="945"/>
        <w:gridCol w:w="587"/>
        <w:gridCol w:w="945"/>
        <w:gridCol w:w="951"/>
      </w:tblGrid>
      <w:tr w:rsidR="00120C9D" w:rsidRPr="00703B18" w:rsidTr="00703B18">
        <w:trPr>
          <w:trHeight w:val="282"/>
          <w:tblHeader/>
        </w:trPr>
        <w:tc>
          <w:tcPr>
            <w:tcW w:w="5000" w:type="pct"/>
            <w:gridSpan w:val="12"/>
            <w:tcBorders>
              <w:top w:val="double" w:sz="6" w:space="0" w:color="auto"/>
              <w:left w:val="double" w:sz="6" w:space="0" w:color="auto"/>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b/>
                <w:color w:val="000000"/>
                <w:sz w:val="14"/>
                <w:szCs w:val="18"/>
                <w:lang w:eastAsia="es-CO"/>
              </w:rPr>
            </w:pPr>
            <w:r w:rsidRPr="00703B18">
              <w:rPr>
                <w:rFonts w:cs="Arial"/>
                <w:b/>
                <w:color w:val="000000"/>
                <w:sz w:val="14"/>
                <w:szCs w:val="18"/>
                <w:lang w:eastAsia="es-CO"/>
              </w:rPr>
              <w:lastRenderedPageBreak/>
              <w:t xml:space="preserve">COORDENADAS ZONA TECNOLÓGICA </w:t>
            </w:r>
          </w:p>
        </w:tc>
      </w:tr>
      <w:tr w:rsidR="00120C9D" w:rsidRPr="00703B18" w:rsidTr="00703B18">
        <w:trPr>
          <w:trHeight w:val="282"/>
          <w:tblHeader/>
        </w:trPr>
        <w:tc>
          <w:tcPr>
            <w:tcW w:w="391"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Punto</w:t>
            </w:r>
          </w:p>
        </w:tc>
        <w:tc>
          <w:tcPr>
            <w:tcW w:w="46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X</w:t>
            </w:r>
          </w:p>
        </w:tc>
        <w:tc>
          <w:tcPr>
            <w:tcW w:w="46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Y</w:t>
            </w:r>
          </w:p>
        </w:tc>
        <w:tc>
          <w:tcPr>
            <w:tcW w:w="29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Punto</w:t>
            </w:r>
          </w:p>
        </w:tc>
        <w:tc>
          <w:tcPr>
            <w:tcW w:w="46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X</w:t>
            </w:r>
          </w:p>
        </w:tc>
        <w:tc>
          <w:tcPr>
            <w:tcW w:w="46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Y</w:t>
            </w:r>
          </w:p>
        </w:tc>
        <w:tc>
          <w:tcPr>
            <w:tcW w:w="29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Punto</w:t>
            </w:r>
          </w:p>
        </w:tc>
        <w:tc>
          <w:tcPr>
            <w:tcW w:w="46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X</w:t>
            </w:r>
          </w:p>
        </w:tc>
        <w:tc>
          <w:tcPr>
            <w:tcW w:w="46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Y</w:t>
            </w:r>
          </w:p>
        </w:tc>
        <w:tc>
          <w:tcPr>
            <w:tcW w:w="290"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Punto</w:t>
            </w:r>
          </w:p>
        </w:tc>
        <w:tc>
          <w:tcPr>
            <w:tcW w:w="467"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X</w:t>
            </w:r>
          </w:p>
        </w:tc>
        <w:tc>
          <w:tcPr>
            <w:tcW w:w="470"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4"/>
                <w:szCs w:val="18"/>
                <w:lang w:eastAsia="es-CO"/>
              </w:rPr>
            </w:pPr>
            <w:r w:rsidRPr="00703B18">
              <w:rPr>
                <w:rFonts w:cs="Arial"/>
                <w:color w:val="000000"/>
                <w:sz w:val="14"/>
                <w:szCs w:val="18"/>
                <w:lang w:eastAsia="es-CO"/>
              </w:rPr>
              <w:t>Y</w:t>
            </w:r>
          </w:p>
        </w:tc>
      </w:tr>
      <w:tr w:rsidR="00120C9D" w:rsidRPr="00703B18" w:rsidTr="00703B18">
        <w:trPr>
          <w:trHeight w:val="282"/>
        </w:trPr>
        <w:tc>
          <w:tcPr>
            <w:tcW w:w="39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1008531,13</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1044754,24</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9</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1009030,36</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1045091,78</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17</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1009574,86</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1044908,53</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25</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1008227,53</w:t>
            </w:r>
          </w:p>
        </w:tc>
        <w:tc>
          <w:tcPr>
            <w:tcW w:w="47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1044196,75</w:t>
            </w:r>
          </w:p>
        </w:tc>
      </w:tr>
      <w:tr w:rsidR="00120C9D" w:rsidRPr="00703B18" w:rsidTr="00703B18">
        <w:trPr>
          <w:trHeight w:val="282"/>
        </w:trPr>
        <w:tc>
          <w:tcPr>
            <w:tcW w:w="39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2</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1008480,59</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1044788,11</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1009039,88</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1045141,01</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18</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1009650,51</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1044928,80</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26</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1008215,71</w:t>
            </w:r>
          </w:p>
        </w:tc>
        <w:tc>
          <w:tcPr>
            <w:tcW w:w="47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1044440,75</w:t>
            </w:r>
          </w:p>
        </w:tc>
      </w:tr>
      <w:tr w:rsidR="00120C9D" w:rsidRPr="00703B18" w:rsidTr="00703B18">
        <w:trPr>
          <w:trHeight w:val="282"/>
        </w:trPr>
        <w:tc>
          <w:tcPr>
            <w:tcW w:w="39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3</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1008484,27</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1044915,33</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11</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1009071,12</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1045063,22</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19</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1009699,46</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1044954,71</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27</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1008197,76</w:t>
            </w:r>
          </w:p>
        </w:tc>
        <w:tc>
          <w:tcPr>
            <w:tcW w:w="47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1044491,84</w:t>
            </w:r>
          </w:p>
        </w:tc>
      </w:tr>
      <w:tr w:rsidR="00120C9D" w:rsidRPr="00703B18" w:rsidTr="00703B18">
        <w:trPr>
          <w:trHeight w:val="282"/>
        </w:trPr>
        <w:tc>
          <w:tcPr>
            <w:tcW w:w="39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4</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1008525,23</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1044897,41</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12</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1009133,13</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1044987,67</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20</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1009422,26</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1044123,43</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28</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1008240,03</w:t>
            </w:r>
          </w:p>
        </w:tc>
        <w:tc>
          <w:tcPr>
            <w:tcW w:w="47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1044487,54</w:t>
            </w:r>
          </w:p>
        </w:tc>
      </w:tr>
      <w:tr w:rsidR="00120C9D" w:rsidRPr="00703B18" w:rsidTr="00703B18">
        <w:trPr>
          <w:trHeight w:val="282"/>
        </w:trPr>
        <w:tc>
          <w:tcPr>
            <w:tcW w:w="39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5</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1008555,52</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1044999,74</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13</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1009234,28</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1044923,28</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21</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1009321,20</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1043988,93</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29</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1008571,32</w:t>
            </w:r>
          </w:p>
        </w:tc>
        <w:tc>
          <w:tcPr>
            <w:tcW w:w="47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1044371,98</w:t>
            </w:r>
          </w:p>
        </w:tc>
      </w:tr>
      <w:tr w:rsidR="00120C9D" w:rsidRPr="00703B18" w:rsidTr="00703B18">
        <w:trPr>
          <w:trHeight w:val="282"/>
        </w:trPr>
        <w:tc>
          <w:tcPr>
            <w:tcW w:w="39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6</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1008559,45</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1044999,74</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14</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1009342,60</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1044887,09</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22</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1009207,33</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1043988,21</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30</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1008600,95</w:t>
            </w:r>
          </w:p>
        </w:tc>
        <w:tc>
          <w:tcPr>
            <w:tcW w:w="47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1044662,53</w:t>
            </w:r>
          </w:p>
        </w:tc>
      </w:tr>
      <w:tr w:rsidR="00120C9D" w:rsidRPr="00703B18" w:rsidTr="00703B18">
        <w:trPr>
          <w:trHeight w:val="282"/>
        </w:trPr>
        <w:tc>
          <w:tcPr>
            <w:tcW w:w="39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7</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1008567,37</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1045031,94</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15</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1009420,91</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1044887,09</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23</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1008862,84</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1044137,47</w:t>
            </w:r>
          </w:p>
        </w:tc>
        <w:tc>
          <w:tcPr>
            <w:tcW w:w="290"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31</w:t>
            </w:r>
          </w:p>
        </w:tc>
        <w:tc>
          <w:tcPr>
            <w:tcW w:w="4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1008531,65</w:t>
            </w:r>
          </w:p>
        </w:tc>
        <w:tc>
          <w:tcPr>
            <w:tcW w:w="470"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1044693,79</w:t>
            </w:r>
          </w:p>
        </w:tc>
      </w:tr>
      <w:tr w:rsidR="00120C9D" w:rsidRPr="00703B18" w:rsidTr="00703B18">
        <w:trPr>
          <w:trHeight w:val="282"/>
        </w:trPr>
        <w:tc>
          <w:tcPr>
            <w:tcW w:w="391"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8</w:t>
            </w:r>
          </w:p>
        </w:tc>
        <w:tc>
          <w:tcPr>
            <w:tcW w:w="46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1008983,07</w:t>
            </w:r>
          </w:p>
        </w:tc>
        <w:tc>
          <w:tcPr>
            <w:tcW w:w="46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1044953,27</w:t>
            </w:r>
          </w:p>
        </w:tc>
        <w:tc>
          <w:tcPr>
            <w:tcW w:w="29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16</w:t>
            </w:r>
          </w:p>
        </w:tc>
        <w:tc>
          <w:tcPr>
            <w:tcW w:w="46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1009498,69</w:t>
            </w:r>
          </w:p>
        </w:tc>
        <w:tc>
          <w:tcPr>
            <w:tcW w:w="46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1044908,25</w:t>
            </w:r>
          </w:p>
        </w:tc>
        <w:tc>
          <w:tcPr>
            <w:tcW w:w="29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24</w:t>
            </w:r>
          </w:p>
        </w:tc>
        <w:tc>
          <w:tcPr>
            <w:tcW w:w="46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1008344,60</w:t>
            </w:r>
          </w:p>
        </w:tc>
        <w:tc>
          <w:tcPr>
            <w:tcW w:w="46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1044239,79</w:t>
            </w:r>
          </w:p>
        </w:tc>
        <w:tc>
          <w:tcPr>
            <w:tcW w:w="290"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32</w:t>
            </w:r>
          </w:p>
        </w:tc>
        <w:tc>
          <w:tcPr>
            <w:tcW w:w="46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1008531,13</w:t>
            </w:r>
          </w:p>
        </w:tc>
        <w:tc>
          <w:tcPr>
            <w:tcW w:w="470"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6"/>
                <w:lang w:eastAsia="es-CO"/>
              </w:rPr>
            </w:pPr>
            <w:r w:rsidRPr="00703B18">
              <w:rPr>
                <w:rFonts w:cs="Arial"/>
                <w:color w:val="000000"/>
                <w:sz w:val="14"/>
                <w:szCs w:val="16"/>
                <w:lang w:eastAsia="es-CO"/>
              </w:rPr>
              <w:t>1044754,24</w:t>
            </w:r>
          </w:p>
        </w:tc>
      </w:tr>
    </w:tbl>
    <w:p w:rsidR="00120C9D" w:rsidRPr="00703B18" w:rsidRDefault="00120C9D" w:rsidP="00120C9D">
      <w:pPr>
        <w:rPr>
          <w:rFonts w:cs="Arial"/>
          <w:szCs w:val="24"/>
        </w:rPr>
      </w:pPr>
    </w:p>
    <w:p w:rsidR="00120C9D" w:rsidRPr="00703B18" w:rsidRDefault="00120C9D" w:rsidP="001424AA">
      <w:pPr>
        <w:numPr>
          <w:ilvl w:val="0"/>
          <w:numId w:val="145"/>
        </w:numPr>
        <w:spacing w:line="240" w:lineRule="auto"/>
        <w:rPr>
          <w:rFonts w:cs="Arial"/>
          <w:szCs w:val="24"/>
        </w:rPr>
      </w:pPr>
      <w:r w:rsidRPr="00703B18">
        <w:rPr>
          <w:rFonts w:cs="Arial"/>
          <w:b/>
          <w:szCs w:val="24"/>
        </w:rPr>
        <w:t xml:space="preserve">Distrito Agropecuario – Industrial e Industrial: </w:t>
      </w:r>
      <w:r w:rsidRPr="00703B18">
        <w:rPr>
          <w:rFonts w:cs="Arial"/>
          <w:szCs w:val="24"/>
        </w:rPr>
        <w:t xml:space="preserve">Localizado al oriente de la vía Zipaquirá - </w:t>
      </w:r>
      <w:proofErr w:type="spellStart"/>
      <w:r w:rsidRPr="00703B18">
        <w:rPr>
          <w:rFonts w:cs="Arial"/>
          <w:szCs w:val="24"/>
        </w:rPr>
        <w:t>Cogua</w:t>
      </w:r>
      <w:proofErr w:type="spellEnd"/>
      <w:r w:rsidRPr="00703B18">
        <w:rPr>
          <w:rFonts w:cs="Arial"/>
          <w:szCs w:val="24"/>
        </w:rPr>
        <w:t xml:space="preserve"> - Ubaté; al oriente y norte del río </w:t>
      </w:r>
      <w:proofErr w:type="spellStart"/>
      <w:r w:rsidRPr="00703B18">
        <w:rPr>
          <w:rFonts w:cs="Arial"/>
          <w:szCs w:val="24"/>
        </w:rPr>
        <w:t>Susaguá</w:t>
      </w:r>
      <w:proofErr w:type="spellEnd"/>
      <w:r w:rsidRPr="00703B18">
        <w:rPr>
          <w:rFonts w:cs="Arial"/>
          <w:szCs w:val="24"/>
        </w:rPr>
        <w:t xml:space="preserve">; al occidente de la zona urbana de Barandillas y la vía Barandillas – C.P.R. de San Miguel; y al sur del área de actividad agropecuaria intensiva y el límite con el Municipio de </w:t>
      </w:r>
      <w:proofErr w:type="spellStart"/>
      <w:r w:rsidRPr="00703B18">
        <w:rPr>
          <w:rFonts w:cs="Arial"/>
          <w:szCs w:val="24"/>
        </w:rPr>
        <w:t>Cogua</w:t>
      </w:r>
      <w:proofErr w:type="spellEnd"/>
      <w:r w:rsidRPr="00703B18">
        <w:rPr>
          <w:rFonts w:cs="Arial"/>
          <w:szCs w:val="24"/>
        </w:rPr>
        <w:t>.</w:t>
      </w:r>
    </w:p>
    <w:p w:rsidR="00120C9D" w:rsidRPr="00703B18" w:rsidRDefault="00120C9D" w:rsidP="00120C9D">
      <w:pPr>
        <w:rPr>
          <w:rFonts w:cs="Arial"/>
          <w:szCs w:val="24"/>
        </w:rPr>
      </w:pPr>
    </w:p>
    <w:tbl>
      <w:tblPr>
        <w:tblW w:w="5000" w:type="pct"/>
        <w:tblCellMar>
          <w:left w:w="70" w:type="dxa"/>
          <w:right w:w="70" w:type="dxa"/>
        </w:tblCellMar>
        <w:tblLook w:val="04A0" w:firstRow="1" w:lastRow="0" w:firstColumn="1" w:lastColumn="0" w:noHBand="0" w:noVBand="1"/>
      </w:tblPr>
      <w:tblGrid>
        <w:gridCol w:w="751"/>
        <w:gridCol w:w="1010"/>
        <w:gridCol w:w="1012"/>
        <w:gridCol w:w="421"/>
        <w:gridCol w:w="1013"/>
        <w:gridCol w:w="1013"/>
        <w:gridCol w:w="421"/>
        <w:gridCol w:w="1013"/>
        <w:gridCol w:w="1013"/>
        <w:gridCol w:w="421"/>
        <w:gridCol w:w="1013"/>
        <w:gridCol w:w="1013"/>
      </w:tblGrid>
      <w:tr w:rsidR="00120C9D" w:rsidRPr="00703B18" w:rsidTr="00703B18">
        <w:trPr>
          <w:trHeight w:val="302"/>
          <w:tblHeader/>
        </w:trPr>
        <w:tc>
          <w:tcPr>
            <w:tcW w:w="5000" w:type="pct"/>
            <w:gridSpan w:val="12"/>
            <w:tcBorders>
              <w:top w:val="double" w:sz="6" w:space="0" w:color="auto"/>
              <w:left w:val="double" w:sz="6" w:space="0" w:color="auto"/>
              <w:bottom w:val="single" w:sz="4" w:space="0" w:color="auto"/>
              <w:right w:val="double" w:sz="6" w:space="0" w:color="000000"/>
            </w:tcBorders>
            <w:shd w:val="clear" w:color="000000" w:fill="FFFFFF"/>
            <w:noWrap/>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COORDENADAS DISTRITO AGROPECUARIO INDUSTRIAL E INDUSTRIAL</w:t>
            </w:r>
          </w:p>
        </w:tc>
      </w:tr>
      <w:tr w:rsidR="00120C9D" w:rsidRPr="00703B18" w:rsidTr="00703B18">
        <w:trPr>
          <w:trHeight w:val="302"/>
          <w:tblHeader/>
        </w:trPr>
        <w:tc>
          <w:tcPr>
            <w:tcW w:w="372" w:type="pct"/>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00"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01"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0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01"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01"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0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01"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01"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c>
          <w:tcPr>
            <w:tcW w:w="207"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501" w:type="pct"/>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X</w:t>
            </w:r>
          </w:p>
        </w:tc>
        <w:tc>
          <w:tcPr>
            <w:tcW w:w="501" w:type="pct"/>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Y</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1011625,00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1047817,00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1011169,00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1047759,00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1048075,00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1011449,00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1048263,00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1011625,00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1047816,00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1011170,00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1047766,00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1011379,00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1048354,00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1011600,00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1047795,00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1011165,00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1047782,00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1011351,00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1048379,00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1011500,00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1047523,00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1011161,00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1047788,00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1011348,00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1048384,00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1011472,00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1047501,00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1011162,00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1047793,00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1011351,00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1048388,00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1011776,00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1047286,00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1011167,00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1047790,00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1011410,00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1048420,00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1011527,00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1046946,00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1011176,00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1047776,00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1048079,00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1011424,00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1048431,00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1011507,00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1046961,00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1011192,00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1047760,00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1048075,00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1011462,00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1048468,00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1011490,00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1046965,00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1011197,00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1047758,00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1011465,00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1048474,00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1011486,00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1046967,00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1011199,00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1047762,00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1011463,00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1048481,00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1011473,00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1046975,00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1011199,00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1047770,00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1011415,00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1048548,00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1011470,00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1046986,00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1011194,00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1047791,00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1011372,00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1048613,00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1011484,00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1047003,00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1011193,00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1047801,00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1011401,00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1048062,00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1011355,00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1048630,00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1011486,00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1047010,00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1011208,00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1047826,00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1011422,00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1048065,00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1011343,00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1048651,00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1011483,00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1047027,00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1011214,00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1047829,00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1011425,00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1048063,00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1011336,00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1048672,00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1011461,00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1047046,00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1011224,00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1047830,00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1011426,00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1048058,00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1011331,00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1048689,00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1011442,00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1047052,00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1011229,00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1047832,00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1011430,00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1011320,00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1048696,00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1011436,00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1047069,00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1047859,00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1011433,00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1011313,00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1048704,00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1011444,00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1047101,00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1047863,00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1011437,00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1011304,00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1048714,00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1011430,00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1047125,00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1047869,00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1011447,00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1011288,00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1048736,00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1011422,00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1047132,00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1047902,00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1011454,00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1048069,00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1011269,00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1048756,00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1047144,00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1011457,00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1048075,00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1011267,00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1048761,00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1047162,00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1011460,00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1011267,00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1048768,00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1011324,00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1047189,00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1011461,00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1011272,00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1048782,00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1047229,00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1011241,00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1011460,00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1011278,00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1048800,00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1047251,00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1011249,00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1011443,00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1048109,00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1011283,00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1048810,00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1047282,00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1011441,00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1048103,00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1011308,00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1048849,00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1047310,00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1011442,00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1011316,00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1048856,00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1011297,00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1047344,00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1011441,00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1011325,00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1048861,00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1011298,00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1047363,00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1011437,00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1048088,00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1011331,00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1048867,00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1047380,00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1011430,00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1011343,00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1048891,00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1011305,00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1047407,00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1011422,00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1048086,00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1011343,00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1048894,00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lastRenderedPageBreak/>
              <w:t>33</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1011315,00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1047430,00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1011412,00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1011341,00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1048897,00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1047484,00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1011402,00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1048095,00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1011330,00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1048902,00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1011324,00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1047513,00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1048100,00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1011316,00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1048905,00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1011299,00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1047530,00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1011290,00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1048108,00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1011300,00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1048903,00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1011298,00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1047536,00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1011395,00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1048113,00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1011268,00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1048901,00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1011295,00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1047544,00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1047982,00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1011378,00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1048121,00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1011229,00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1048943,00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1047557,00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1047983,00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1048121,00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1011722,00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1049409,00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1047586,00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1047984,00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1048121,00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1011734,00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1049396,00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1011284,00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1047601,00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1011297,00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1047984,00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1048122,00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1011790,00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1049445,00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1011292,00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1047615,00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1047984,00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1048124,00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1011955,00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1049330,00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1047623,00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1011302,00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1047983,00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1048129,00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1011909,00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1049274,00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1047629,00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1048131,00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1011818,00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1049198,00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1047632,00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1048133,00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1011663,00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1049088,00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1011324,00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1047649,00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1048137,00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1011747,00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1049021,00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1011323,00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1047660,00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1011345,00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1048137,00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1011742,00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1048996,00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1047668,00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1048142,00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1011916,00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1048849,00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49</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1011263,00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1047969,00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1048145,00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1011916,00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1048845,00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1011258,00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1011337,00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1048147,00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1011893,00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1048784,00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51</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1011246,00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1011374,00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1048164,00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1012074,00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1048544,00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52</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1011243,00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1047977,00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1011385,00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1048165,00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1012107,00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1048366,00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53</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1011240,00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1047677,00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1047983,00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1048165,00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1012152,00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1048380,00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54</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1047681,00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1047987,00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1048167,00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1012384,00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1048503,00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55</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1011232,00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1047682,00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1011358,00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1047990,00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1011393,00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1048170,00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1012574,00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1048322,00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56</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1011213,00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1047691,00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1047993,00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1048195,00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1012607,00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1048374,00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57</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1011201,00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1047697,00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1011322,00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1048003,00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1048198,00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1012724,00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1048307,00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58</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1011197,00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1047695,00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1048007,00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1011367,00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1048202,00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1012319,00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1047695,00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59</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1011194,00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1047693,00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1048008,00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1011412,00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1048244,00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1012232,00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1047715,00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60</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1011191,00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1047693,00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1048008,00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1011415,00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1048249,00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1012251,00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1047753,00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61</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1011168,00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1047706,00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1011343,00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1048002,00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1011416,00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1048254,00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1011937,00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1047856,00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62</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1011162,00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1048003,00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1011420,00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1048255,00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1011883,00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1047712,00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63</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1011152,00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1047730,00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1011347,00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1048006,00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1011426,00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1048254,00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1011751,00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1047768,00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64</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1011148,00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1047738,00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1011320,00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1011436,00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1048246,00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266</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1011747,00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1047765,00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65</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1011147,00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1047747,00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133</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1048059,00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1011440,00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1048245,00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267</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1011629,00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1047814,00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66</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1011149,00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1047755,00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134</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1011314,00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1048062,00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201</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1011449,00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1048253,00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268</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1011630,00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1047815,00</w:t>
            </w:r>
          </w:p>
        </w:tc>
      </w:tr>
      <w:tr w:rsidR="00120C9D" w:rsidRPr="00703B18" w:rsidTr="00703B18">
        <w:trPr>
          <w:trHeight w:val="302"/>
        </w:trPr>
        <w:tc>
          <w:tcPr>
            <w:tcW w:w="372" w:type="pct"/>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67</w:t>
            </w:r>
          </w:p>
        </w:tc>
        <w:tc>
          <w:tcPr>
            <w:tcW w:w="500"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1011152,00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1047760,00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135</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1011316,00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1048064,00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202</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1011451,00</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1048256,00</w:t>
            </w:r>
          </w:p>
        </w:tc>
        <w:tc>
          <w:tcPr>
            <w:tcW w:w="20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269</w:t>
            </w:r>
          </w:p>
        </w:tc>
        <w:tc>
          <w:tcPr>
            <w:tcW w:w="50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1011625,00</w:t>
            </w:r>
          </w:p>
        </w:tc>
        <w:tc>
          <w:tcPr>
            <w:tcW w:w="501" w:type="pct"/>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1047817,00</w:t>
            </w:r>
          </w:p>
        </w:tc>
      </w:tr>
      <w:tr w:rsidR="00120C9D" w:rsidRPr="00703B18" w:rsidTr="00703B18">
        <w:trPr>
          <w:trHeight w:val="302"/>
        </w:trPr>
        <w:tc>
          <w:tcPr>
            <w:tcW w:w="372" w:type="pct"/>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68</w:t>
            </w:r>
          </w:p>
        </w:tc>
        <w:tc>
          <w:tcPr>
            <w:tcW w:w="500"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1011155,00</w:t>
            </w:r>
          </w:p>
        </w:tc>
        <w:tc>
          <w:tcPr>
            <w:tcW w:w="501" w:type="pct"/>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1047761,00</w:t>
            </w:r>
          </w:p>
        </w:tc>
        <w:tc>
          <w:tcPr>
            <w:tcW w:w="3626" w:type="pct"/>
            <w:gridSpan w:val="9"/>
            <w:tcBorders>
              <w:top w:val="single" w:sz="4" w:space="0" w:color="auto"/>
              <w:left w:val="nil"/>
              <w:bottom w:val="double" w:sz="6" w:space="0" w:color="auto"/>
              <w:right w:val="double" w:sz="6" w:space="0" w:color="000000"/>
            </w:tcBorders>
            <w:shd w:val="clear" w:color="auto" w:fill="auto"/>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 </w:t>
            </w:r>
          </w:p>
        </w:tc>
      </w:tr>
    </w:tbl>
    <w:p w:rsidR="00120C9D" w:rsidRPr="00703B18" w:rsidRDefault="00120C9D" w:rsidP="00120C9D">
      <w:pPr>
        <w:rPr>
          <w:rFonts w:cs="Arial"/>
          <w:szCs w:val="24"/>
        </w:rPr>
      </w:pPr>
    </w:p>
    <w:p w:rsidR="00120C9D" w:rsidRPr="00703B18" w:rsidRDefault="00120C9D" w:rsidP="00120C9D">
      <w:pPr>
        <w:rPr>
          <w:rFonts w:cs="Arial"/>
          <w:iCs/>
          <w:szCs w:val="24"/>
        </w:rPr>
      </w:pPr>
      <w:r w:rsidRPr="00703B18">
        <w:rPr>
          <w:rFonts w:cs="Arial"/>
          <w:b/>
          <w:szCs w:val="24"/>
        </w:rPr>
        <w:t>Parágrafo: UMBRAL MÁXIMO DE SUB-URBANIZACIÓN</w:t>
      </w:r>
      <w:r w:rsidRPr="00703B18">
        <w:rPr>
          <w:rFonts w:cs="Arial"/>
          <w:szCs w:val="24"/>
        </w:rPr>
        <w:t xml:space="preserve">. En los términos del artículo 1 del Decreto Nacional 3600 de 2007, el umbral máximo de </w:t>
      </w:r>
      <w:proofErr w:type="spellStart"/>
      <w:r w:rsidRPr="00703B18">
        <w:rPr>
          <w:rFonts w:cs="Arial"/>
          <w:szCs w:val="24"/>
        </w:rPr>
        <w:t>suburbanización</w:t>
      </w:r>
      <w:proofErr w:type="spellEnd"/>
      <w:r w:rsidRPr="00703B18">
        <w:rPr>
          <w:rFonts w:cs="Arial"/>
          <w:szCs w:val="24"/>
        </w:rPr>
        <w:t xml:space="preserve"> es el porcentaje máximo de suelo que puede ser clasificado como suburbano. El umbral máximo de </w:t>
      </w:r>
      <w:proofErr w:type="spellStart"/>
      <w:r w:rsidRPr="00703B18">
        <w:rPr>
          <w:rFonts w:cs="Arial"/>
          <w:szCs w:val="24"/>
        </w:rPr>
        <w:t>suburbanización</w:t>
      </w:r>
      <w:proofErr w:type="spellEnd"/>
      <w:r w:rsidRPr="00703B18">
        <w:rPr>
          <w:rFonts w:cs="Arial"/>
          <w:szCs w:val="24"/>
        </w:rPr>
        <w:t xml:space="preserve"> para el Municipio de Zipaquirá es del 5 %.</w:t>
      </w:r>
    </w:p>
    <w:p w:rsidR="00120C9D" w:rsidRPr="00703B18" w:rsidRDefault="00120C9D" w:rsidP="00120C9D">
      <w:pPr>
        <w:rPr>
          <w:rFonts w:cs="Arial"/>
          <w:color w:val="FF0000"/>
          <w:szCs w:val="24"/>
        </w:rPr>
      </w:pPr>
      <w:bookmarkStart w:id="17" w:name="_Toc482363622"/>
      <w:bookmarkStart w:id="18" w:name="_Toc483731863"/>
    </w:p>
    <w:p w:rsidR="00120C9D" w:rsidRPr="00703B18" w:rsidRDefault="00120C9D" w:rsidP="00120C9D">
      <w:pPr>
        <w:rPr>
          <w:rFonts w:cs="Arial"/>
          <w:szCs w:val="24"/>
        </w:rPr>
      </w:pPr>
      <w:r w:rsidRPr="00703B18">
        <w:rPr>
          <w:rFonts w:cs="Arial"/>
          <w:b/>
          <w:szCs w:val="24"/>
        </w:rPr>
        <w:t>ARTÍCULO 16.- SUELO DE PROTECCIÓN.</w:t>
      </w:r>
      <w:r w:rsidRPr="00703B18">
        <w:rPr>
          <w:rFonts w:cs="Arial"/>
          <w:szCs w:val="24"/>
        </w:rPr>
        <w:t xml:space="preserve"> De conformidad con el artículo 35 de la Ley 388 de 1997, los suelos de protección son todos aquellos localizados dentro de cualquiera de las clases indicadas, que por sus características geográficas, paisajísticas o ambientales, o porque forman parte de zonas de utilidad pública para la construcción de infraestructuras para la provisión de servicios públicos domiciliarios, o porque corresponden a áreas de riesgo </w:t>
      </w:r>
      <w:r w:rsidRPr="00703B18">
        <w:rPr>
          <w:rFonts w:cs="Arial"/>
          <w:szCs w:val="24"/>
        </w:rPr>
        <w:lastRenderedPageBreak/>
        <w:t>alto no mitigable en las cuales no es posible la localización de asentamientos humanos, tienen restringida la posibilidad de urbanizarse. De conformidad con lo establecido en el artículo 4 del Decreto Nacional 3600 de 2006, reglamentario de la Ley 388 de 1997, en el suelo rural del Municipio de Zipaquirá existen las siguientes categorías de protección:</w:t>
      </w:r>
    </w:p>
    <w:p w:rsidR="00120C9D" w:rsidRPr="00703B18" w:rsidRDefault="00120C9D" w:rsidP="00120C9D">
      <w:pPr>
        <w:rPr>
          <w:rFonts w:cs="Arial"/>
          <w:b/>
          <w:szCs w:val="24"/>
        </w:rPr>
      </w:pPr>
    </w:p>
    <w:tbl>
      <w:tblPr>
        <w:tblW w:w="5000" w:type="pct"/>
        <w:tblCellMar>
          <w:left w:w="70" w:type="dxa"/>
          <w:right w:w="70" w:type="dxa"/>
        </w:tblCellMar>
        <w:tblLook w:val="04A0" w:firstRow="1" w:lastRow="0" w:firstColumn="1" w:lastColumn="0" w:noHBand="0" w:noVBand="1"/>
      </w:tblPr>
      <w:tblGrid>
        <w:gridCol w:w="817"/>
        <w:gridCol w:w="9297"/>
      </w:tblGrid>
      <w:tr w:rsidR="00120C9D" w:rsidRPr="00703B18" w:rsidTr="00703B18">
        <w:trPr>
          <w:trHeight w:val="174"/>
          <w:tblHeader/>
        </w:trPr>
        <w:tc>
          <w:tcPr>
            <w:tcW w:w="5000" w:type="pct"/>
            <w:gridSpan w:val="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b/>
                <w:szCs w:val="24"/>
                <w:lang w:eastAsia="es-CO"/>
              </w:rPr>
            </w:pPr>
            <w:r w:rsidRPr="00703B18">
              <w:rPr>
                <w:rFonts w:cs="Arial"/>
                <w:b/>
                <w:szCs w:val="24"/>
                <w:lang w:val="es-ES" w:eastAsia="es-CO"/>
              </w:rPr>
              <w:t>Categorías de protección en el suelo rural del Municipio</w:t>
            </w:r>
          </w:p>
        </w:tc>
      </w:tr>
      <w:tr w:rsidR="00120C9D" w:rsidRPr="00703B18" w:rsidTr="00703B18">
        <w:trPr>
          <w:trHeight w:val="228"/>
        </w:trPr>
        <w:tc>
          <w:tcPr>
            <w:tcW w:w="40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val="es-ES" w:eastAsia="es-CO"/>
              </w:rPr>
              <w:t>1.</w:t>
            </w:r>
          </w:p>
        </w:tc>
        <w:tc>
          <w:tcPr>
            <w:tcW w:w="459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val="es-ES" w:eastAsia="es-CO"/>
              </w:rPr>
              <w:t>Áreas de conservación y protección ambiental</w:t>
            </w:r>
          </w:p>
        </w:tc>
      </w:tr>
      <w:tr w:rsidR="00120C9D" w:rsidRPr="00703B18" w:rsidTr="00703B18">
        <w:trPr>
          <w:trHeight w:val="263"/>
        </w:trPr>
        <w:tc>
          <w:tcPr>
            <w:tcW w:w="40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val="es-ES" w:eastAsia="es-CO"/>
              </w:rPr>
              <w:t>1.1</w:t>
            </w:r>
          </w:p>
        </w:tc>
        <w:tc>
          <w:tcPr>
            <w:tcW w:w="459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eastAsia="es-CO"/>
              </w:rPr>
              <w:t>El área de reserva forestal protectora – productora de la cuenca alta del río Bogotá (declarada por la Resolución 76 del 31 de marzo de 1977 de la Presidencia de la República).</w:t>
            </w:r>
          </w:p>
        </w:tc>
      </w:tr>
      <w:tr w:rsidR="00120C9D" w:rsidRPr="00703B18" w:rsidTr="00703B18">
        <w:trPr>
          <w:trHeight w:val="263"/>
        </w:trPr>
        <w:tc>
          <w:tcPr>
            <w:tcW w:w="40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val="es-ES" w:eastAsia="es-CO"/>
              </w:rPr>
            </w:pPr>
            <w:r w:rsidRPr="00703B18">
              <w:rPr>
                <w:rFonts w:cs="Arial"/>
                <w:szCs w:val="24"/>
                <w:lang w:val="es-ES" w:eastAsia="es-CO"/>
              </w:rPr>
              <w:t>1.2</w:t>
            </w:r>
          </w:p>
        </w:tc>
        <w:tc>
          <w:tcPr>
            <w:tcW w:w="459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val="es-ES" w:eastAsia="es-CO"/>
              </w:rPr>
              <w:t xml:space="preserve">El área de reserva forestal de Pantano Redondo (declarada por la </w:t>
            </w:r>
            <w:r w:rsidRPr="00703B18">
              <w:rPr>
                <w:rFonts w:cs="Arial"/>
                <w:szCs w:val="24"/>
              </w:rPr>
              <w:t xml:space="preserve">Resolución  24 del 01 </w:t>
            </w:r>
            <w:r w:rsidRPr="00703B18">
              <w:rPr>
                <w:rFonts w:cs="Arial"/>
                <w:szCs w:val="24"/>
                <w:shd w:val="clear" w:color="auto" w:fill="FFFFFF"/>
              </w:rPr>
              <w:t>de febrero de 1993 de la Presidencia de la República).</w:t>
            </w:r>
          </w:p>
        </w:tc>
      </w:tr>
      <w:tr w:rsidR="00120C9D" w:rsidRPr="00703B18" w:rsidTr="00703B18">
        <w:trPr>
          <w:trHeight w:val="425"/>
        </w:trPr>
        <w:tc>
          <w:tcPr>
            <w:tcW w:w="40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val="es-ES" w:eastAsia="es-CO"/>
              </w:rPr>
              <w:t>1.3</w:t>
            </w:r>
          </w:p>
        </w:tc>
        <w:tc>
          <w:tcPr>
            <w:tcW w:w="459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val="es-ES" w:eastAsia="es-CO"/>
              </w:rPr>
              <w:t xml:space="preserve">Las áreas de manejo especial denominadas distrito de manejo integrado del Páramo de Guerrero, declaradas por el </w:t>
            </w:r>
            <w:r w:rsidRPr="00703B18">
              <w:rPr>
                <w:rFonts w:cs="Arial"/>
                <w:szCs w:val="24"/>
              </w:rPr>
              <w:t>acuerdo CAR 42 del 17 de octubre de 2006</w:t>
            </w:r>
          </w:p>
        </w:tc>
      </w:tr>
      <w:tr w:rsidR="00120C9D" w:rsidRPr="00703B18" w:rsidTr="00703B18">
        <w:trPr>
          <w:trHeight w:val="185"/>
        </w:trPr>
        <w:tc>
          <w:tcPr>
            <w:tcW w:w="40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eastAsia="es-CO"/>
              </w:rPr>
              <w:t>1.4.</w:t>
            </w:r>
          </w:p>
        </w:tc>
        <w:tc>
          <w:tcPr>
            <w:tcW w:w="459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val="es-ES" w:eastAsia="es-CO"/>
              </w:rPr>
              <w:t xml:space="preserve">Las áreas de especial importancia </w:t>
            </w:r>
            <w:proofErr w:type="spellStart"/>
            <w:r w:rsidRPr="00703B18">
              <w:rPr>
                <w:rFonts w:cs="Arial"/>
                <w:szCs w:val="24"/>
                <w:lang w:val="es-ES" w:eastAsia="es-CO"/>
              </w:rPr>
              <w:t>ecosistémica</w:t>
            </w:r>
            <w:proofErr w:type="spellEnd"/>
            <w:r w:rsidRPr="00703B18">
              <w:rPr>
                <w:rFonts w:cs="Arial"/>
                <w:szCs w:val="24"/>
                <w:lang w:val="es-ES" w:eastAsia="es-CO"/>
              </w:rPr>
              <w:t xml:space="preserve">  </w:t>
            </w:r>
          </w:p>
        </w:tc>
      </w:tr>
      <w:tr w:rsidR="00120C9D" w:rsidRPr="00703B18" w:rsidTr="00703B18">
        <w:trPr>
          <w:trHeight w:val="176"/>
        </w:trPr>
        <w:tc>
          <w:tcPr>
            <w:tcW w:w="40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val="es-ES" w:eastAsia="es-CO"/>
              </w:rPr>
              <w:t>2.</w:t>
            </w:r>
          </w:p>
        </w:tc>
        <w:tc>
          <w:tcPr>
            <w:tcW w:w="459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val="es-ES" w:eastAsia="es-CO"/>
              </w:rPr>
              <w:t>Áreas para la producción agrícola y ganadera y de explotación de recursos naturales</w:t>
            </w:r>
          </w:p>
        </w:tc>
      </w:tr>
      <w:tr w:rsidR="00120C9D" w:rsidRPr="00703B18" w:rsidTr="00703B18">
        <w:trPr>
          <w:trHeight w:val="193"/>
        </w:trPr>
        <w:tc>
          <w:tcPr>
            <w:tcW w:w="40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val="es-ES" w:eastAsia="es-CO"/>
              </w:rPr>
              <w:t xml:space="preserve">3. </w:t>
            </w:r>
          </w:p>
        </w:tc>
        <w:tc>
          <w:tcPr>
            <w:tcW w:w="459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pStyle w:val="Prrafodelista"/>
              <w:ind w:left="0"/>
              <w:jc w:val="both"/>
              <w:rPr>
                <w:rFonts w:ascii="Arial" w:hAnsi="Arial" w:cs="Arial"/>
              </w:rPr>
            </w:pPr>
            <w:r w:rsidRPr="00703B18">
              <w:rPr>
                <w:rFonts w:ascii="Arial" w:hAnsi="Arial" w:cs="Arial"/>
                <w:lang w:eastAsia="es-CO"/>
              </w:rPr>
              <w:t xml:space="preserve">Áreas e inmuebles considerados como patrimonio cultural (zona arqueológica del abra, declarada mediante </w:t>
            </w:r>
            <w:r w:rsidRPr="00703B18">
              <w:rPr>
                <w:rFonts w:ascii="Arial" w:hAnsi="Arial" w:cs="Arial"/>
              </w:rPr>
              <w:t>Resolución 004 del 10 de octubre de 1972 y delimitada mediante el Decreto 1991 bis del 30 de octubre de 1972 y centro histórico, declarado Monumento Nacional por la Resolución 002 de 1982 del Consejo de Monumentos Nacionales  y  Colcultura.</w:t>
            </w:r>
          </w:p>
        </w:tc>
      </w:tr>
      <w:tr w:rsidR="00120C9D" w:rsidRPr="00703B18" w:rsidTr="00703B18">
        <w:trPr>
          <w:trHeight w:val="184"/>
        </w:trPr>
        <w:tc>
          <w:tcPr>
            <w:tcW w:w="40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val="es-ES" w:eastAsia="es-CO"/>
              </w:rPr>
              <w:t xml:space="preserve">4. </w:t>
            </w:r>
          </w:p>
        </w:tc>
        <w:tc>
          <w:tcPr>
            <w:tcW w:w="459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val="es-ES" w:eastAsia="es-CO"/>
              </w:rPr>
              <w:t>Áreas del sistema de servicios públicos domiciliarios</w:t>
            </w:r>
          </w:p>
        </w:tc>
      </w:tr>
      <w:tr w:rsidR="00120C9D" w:rsidRPr="00703B18" w:rsidTr="00703B18">
        <w:trPr>
          <w:trHeight w:val="159"/>
        </w:trPr>
        <w:tc>
          <w:tcPr>
            <w:tcW w:w="404"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szCs w:val="24"/>
                <w:lang w:eastAsia="es-CO"/>
              </w:rPr>
            </w:pPr>
            <w:r w:rsidRPr="00703B18">
              <w:rPr>
                <w:rFonts w:cs="Arial"/>
                <w:szCs w:val="24"/>
                <w:lang w:val="es-ES" w:eastAsia="es-CO"/>
              </w:rPr>
              <w:t xml:space="preserve">5. </w:t>
            </w:r>
          </w:p>
        </w:tc>
        <w:tc>
          <w:tcPr>
            <w:tcW w:w="4596"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rPr>
                <w:rFonts w:cs="Arial"/>
                <w:szCs w:val="24"/>
                <w:lang w:eastAsia="es-CO"/>
              </w:rPr>
            </w:pPr>
            <w:r w:rsidRPr="00703B18">
              <w:rPr>
                <w:rFonts w:cs="Arial"/>
                <w:szCs w:val="24"/>
                <w:lang w:val="es-ES" w:eastAsia="es-CO"/>
              </w:rPr>
              <w:t>Áreas de amenaza y riesgo</w:t>
            </w:r>
          </w:p>
        </w:tc>
      </w:tr>
    </w:tbl>
    <w:p w:rsidR="00120C9D" w:rsidRPr="00703B18" w:rsidRDefault="00120C9D" w:rsidP="00120C9D">
      <w:pPr>
        <w:rPr>
          <w:rFonts w:cs="Arial"/>
          <w:szCs w:val="24"/>
        </w:rPr>
      </w:pPr>
    </w:p>
    <w:p w:rsidR="00120C9D" w:rsidRPr="00703B18" w:rsidRDefault="00120C9D" w:rsidP="001424AA">
      <w:pPr>
        <w:pStyle w:val="Prrafodelista"/>
        <w:numPr>
          <w:ilvl w:val="0"/>
          <w:numId w:val="9"/>
        </w:numPr>
        <w:jc w:val="both"/>
        <w:rPr>
          <w:rFonts w:ascii="Arial" w:hAnsi="Arial" w:cs="Arial"/>
        </w:rPr>
      </w:pPr>
      <w:r w:rsidRPr="00703B18">
        <w:rPr>
          <w:rFonts w:ascii="Arial" w:hAnsi="Arial" w:cs="Arial"/>
        </w:rPr>
        <w:t>Áreas de conservación y protección ambiental, que incluyen aquellas que deben ser objeto de especial protección ambiental, es decir, las declaradas de protección por actos administrativos del orden Nacional, Regional, Departamental y/o Municipal, así como las áreas que hacen parte de la estructura ecológica principal. De este tipo, existen las siguientes en el Municipio:</w:t>
      </w:r>
    </w:p>
    <w:p w:rsidR="00120C9D" w:rsidRPr="00703B18" w:rsidRDefault="00120C9D" w:rsidP="00120C9D">
      <w:pPr>
        <w:pStyle w:val="Prrafodelista"/>
        <w:jc w:val="both"/>
        <w:rPr>
          <w:rFonts w:ascii="Arial" w:hAnsi="Arial" w:cs="Arial"/>
        </w:rPr>
      </w:pPr>
    </w:p>
    <w:p w:rsidR="00120C9D" w:rsidRPr="00703B18" w:rsidRDefault="00120C9D" w:rsidP="001424AA">
      <w:pPr>
        <w:pStyle w:val="Prrafodelista"/>
        <w:numPr>
          <w:ilvl w:val="1"/>
          <w:numId w:val="10"/>
        </w:numPr>
        <w:jc w:val="both"/>
        <w:rPr>
          <w:rFonts w:ascii="Arial" w:hAnsi="Arial" w:cs="Arial"/>
        </w:rPr>
      </w:pPr>
      <w:r w:rsidRPr="00703B18">
        <w:rPr>
          <w:rFonts w:ascii="Arial" w:hAnsi="Arial" w:cs="Arial"/>
          <w:lang w:eastAsia="es-CO"/>
        </w:rPr>
        <w:t>El área de reserva forestal protectora – productora de la cuenca alta del río Bogotá, declarada por la Resolución 76 del 31 de marzo de 1977 de la Presidencia de la República.</w:t>
      </w:r>
    </w:p>
    <w:p w:rsidR="00120C9D" w:rsidRPr="00703B18" w:rsidRDefault="00120C9D" w:rsidP="00120C9D">
      <w:pPr>
        <w:pStyle w:val="Prrafodelista"/>
        <w:jc w:val="both"/>
        <w:rPr>
          <w:rFonts w:ascii="Arial" w:hAnsi="Arial" w:cs="Arial"/>
        </w:rPr>
      </w:pPr>
    </w:p>
    <w:p w:rsidR="00120C9D" w:rsidRPr="00703B18" w:rsidRDefault="00120C9D" w:rsidP="001424AA">
      <w:pPr>
        <w:pStyle w:val="Prrafodelista"/>
        <w:numPr>
          <w:ilvl w:val="1"/>
          <w:numId w:val="10"/>
        </w:numPr>
        <w:jc w:val="both"/>
        <w:rPr>
          <w:rFonts w:ascii="Arial" w:hAnsi="Arial" w:cs="Arial"/>
        </w:rPr>
      </w:pPr>
      <w:r w:rsidRPr="00703B18">
        <w:rPr>
          <w:rFonts w:ascii="Arial" w:hAnsi="Arial" w:cs="Arial"/>
        </w:rPr>
        <w:t xml:space="preserve">El área de reserva forestal de Pantano Redondo, declarada como tal por la Resolución Presidencial 24 del 01 </w:t>
      </w:r>
      <w:r w:rsidRPr="00703B18">
        <w:rPr>
          <w:rFonts w:ascii="Arial" w:hAnsi="Arial" w:cs="Arial"/>
          <w:shd w:val="clear" w:color="auto" w:fill="FFFFFF"/>
        </w:rPr>
        <w:t xml:space="preserve">de febrero de 1993. El área de esta reserva es de </w:t>
      </w:r>
      <w:r w:rsidRPr="00703B18">
        <w:rPr>
          <w:rFonts w:ascii="Arial" w:hAnsi="Arial" w:cs="Arial"/>
          <w:bCs/>
        </w:rPr>
        <w:t>1.361,48 hectáreas</w:t>
      </w:r>
      <w:r w:rsidRPr="00703B18">
        <w:rPr>
          <w:rFonts w:ascii="Arial" w:hAnsi="Arial" w:cs="Arial"/>
          <w:shd w:val="clear" w:color="auto" w:fill="FFFFFF"/>
        </w:rPr>
        <w:t xml:space="preserve"> Es un área de propiedad pública y privada, que se destina al mantenimiento o recuperación de la vegetación nativa protectora. Su finalidad exclusiva es la protección de suelos, aguas, flora, fauna, diversidad biológica, recursos genéticos u otros recursos naturales renovables.</w:t>
      </w:r>
    </w:p>
    <w:p w:rsidR="00120C9D" w:rsidRPr="00703B18" w:rsidRDefault="00120C9D" w:rsidP="00120C9D">
      <w:pPr>
        <w:pStyle w:val="Prrafodelista"/>
        <w:rPr>
          <w:rFonts w:ascii="Arial" w:hAnsi="Arial" w:cs="Arial"/>
        </w:rPr>
      </w:pPr>
    </w:p>
    <w:p w:rsidR="00120C9D" w:rsidRPr="00703B18" w:rsidRDefault="00120C9D" w:rsidP="001424AA">
      <w:pPr>
        <w:pStyle w:val="Prrafodelista"/>
        <w:numPr>
          <w:ilvl w:val="1"/>
          <w:numId w:val="10"/>
        </w:numPr>
        <w:jc w:val="both"/>
        <w:rPr>
          <w:rFonts w:ascii="Arial" w:hAnsi="Arial" w:cs="Arial"/>
        </w:rPr>
      </w:pPr>
      <w:r w:rsidRPr="00703B18">
        <w:rPr>
          <w:rFonts w:ascii="Arial" w:hAnsi="Arial" w:cs="Arial"/>
        </w:rPr>
        <w:t xml:space="preserve">Las áreas de manejo especial denominadas distrito de manejo integrado del Páramo de Guerrero, declaradas como tal mediante el Acuerdo CAR 042 del 17 de octubre de 2006. </w:t>
      </w:r>
    </w:p>
    <w:p w:rsidR="00120C9D" w:rsidRPr="00703B18" w:rsidRDefault="00120C9D" w:rsidP="00120C9D">
      <w:pPr>
        <w:pStyle w:val="Prrafodelista"/>
        <w:rPr>
          <w:rFonts w:ascii="Arial" w:hAnsi="Arial" w:cs="Arial"/>
        </w:rPr>
      </w:pPr>
    </w:p>
    <w:p w:rsidR="00120C9D" w:rsidRPr="00703B18" w:rsidRDefault="00120C9D" w:rsidP="001424AA">
      <w:pPr>
        <w:pStyle w:val="Prrafodelista"/>
        <w:numPr>
          <w:ilvl w:val="1"/>
          <w:numId w:val="10"/>
        </w:numPr>
        <w:jc w:val="both"/>
        <w:rPr>
          <w:rFonts w:ascii="Arial" w:hAnsi="Arial" w:cs="Arial"/>
        </w:rPr>
      </w:pPr>
      <w:r w:rsidRPr="00703B18">
        <w:rPr>
          <w:rFonts w:ascii="Arial" w:hAnsi="Arial" w:cs="Arial"/>
        </w:rPr>
        <w:t xml:space="preserve">Las áreas de especial importancia </w:t>
      </w:r>
      <w:proofErr w:type="spellStart"/>
      <w:r w:rsidRPr="00703B18">
        <w:rPr>
          <w:rFonts w:ascii="Arial" w:hAnsi="Arial" w:cs="Arial"/>
        </w:rPr>
        <w:t>ecosistémica</w:t>
      </w:r>
      <w:proofErr w:type="spellEnd"/>
      <w:r w:rsidRPr="00703B18">
        <w:rPr>
          <w:rFonts w:ascii="Arial" w:hAnsi="Arial" w:cs="Arial"/>
        </w:rPr>
        <w:t xml:space="preserve">, que son las áreas de páramo, las áreas de bosques, primarios y secundarios, fragmentados o no, las rondas hidráulicas de cuerpos de agua como ríos, quebradas, humedales y lagunas. </w:t>
      </w:r>
    </w:p>
    <w:p w:rsidR="00120C9D" w:rsidRPr="00703B18" w:rsidRDefault="00120C9D" w:rsidP="00120C9D">
      <w:pPr>
        <w:rPr>
          <w:rFonts w:cs="Arial"/>
          <w:szCs w:val="24"/>
          <w:lang w:val="es-ES"/>
        </w:rPr>
      </w:pPr>
    </w:p>
    <w:p w:rsidR="00120C9D" w:rsidRPr="00703B18" w:rsidRDefault="00120C9D" w:rsidP="001424AA">
      <w:pPr>
        <w:pStyle w:val="Prrafodelista"/>
        <w:numPr>
          <w:ilvl w:val="0"/>
          <w:numId w:val="10"/>
        </w:numPr>
        <w:jc w:val="both"/>
        <w:rPr>
          <w:rFonts w:ascii="Arial" w:hAnsi="Arial" w:cs="Arial"/>
        </w:rPr>
      </w:pPr>
      <w:r w:rsidRPr="00703B18">
        <w:rPr>
          <w:rFonts w:ascii="Arial" w:hAnsi="Arial" w:cs="Arial"/>
        </w:rPr>
        <w:t xml:space="preserve">Áreas para la producción agrícola y ganadera y de explotación de recursos naturales, que corresponden a todas aquellas que deben ser mantenidas y preservadas por su destinación a usos agrícolas, ganaderos, forestales o de explotación de recursos </w:t>
      </w:r>
      <w:r w:rsidRPr="00703B18">
        <w:rPr>
          <w:rFonts w:ascii="Arial" w:hAnsi="Arial" w:cs="Arial"/>
        </w:rPr>
        <w:lastRenderedPageBreak/>
        <w:t>naturales. A esta categoría pertenecen los suelos clasificados por el IGAC como de alta capacidad agrológica, es decir, en las clases I, II y III, de conformidad con lo previsto en el artículo 54 del Decreto– Ley 1333 de 1986. En Zipaquirá se encuentran suelos de la clase II, localizados en algunas áreas de su parte plana, en un área aproximada de 2.384,4 hectáreas</w:t>
      </w:r>
    </w:p>
    <w:p w:rsidR="00120C9D" w:rsidRPr="00703B18" w:rsidRDefault="00120C9D" w:rsidP="00120C9D">
      <w:pPr>
        <w:pStyle w:val="Prrafodelista"/>
        <w:ind w:left="360"/>
        <w:jc w:val="both"/>
        <w:rPr>
          <w:rFonts w:ascii="Arial" w:hAnsi="Arial" w:cs="Arial"/>
        </w:rPr>
      </w:pPr>
    </w:p>
    <w:p w:rsidR="00120C9D" w:rsidRPr="00703B18" w:rsidRDefault="00120C9D" w:rsidP="001424AA">
      <w:pPr>
        <w:pStyle w:val="Prrafodelista"/>
        <w:numPr>
          <w:ilvl w:val="0"/>
          <w:numId w:val="10"/>
        </w:numPr>
        <w:jc w:val="both"/>
        <w:rPr>
          <w:rFonts w:ascii="Arial" w:hAnsi="Arial" w:cs="Arial"/>
        </w:rPr>
      </w:pPr>
      <w:r w:rsidRPr="00703B18">
        <w:rPr>
          <w:rFonts w:ascii="Arial" w:hAnsi="Arial" w:cs="Arial"/>
        </w:rPr>
        <w:t>Áreas e inmuebles considerados como patrimonio cultural, que corresponden a sitios históricos y arqueológicos y a construcciones, o partes de ellas que hayan sido declaradas bienes de interés cultural, de conformidad con el procedimiento establecido en la Ley 397 de 1997. En Zipaquirá no existen áreas declaradas en los términos de la citada Ley, pero existe en el área rural la zona arqueológica de Zipaquirá declarada como tal mediante la Resolución 004 del 10 de octubre de 1972 y delimitada mediante el Decreto 1991 bis del 30 de octubre de 1972, localizada en jurisdicción de las veredas Barandillas y el Tunal. Así mismo, el centro histórico de la ciudad de Zipaquirá fue declarado monumento nacional por la Resolución 002 de 1982 por el consejo de monumentos nacionales  y Colcultura.</w:t>
      </w:r>
    </w:p>
    <w:p w:rsidR="00120C9D" w:rsidRPr="00703B18" w:rsidRDefault="00120C9D" w:rsidP="00120C9D">
      <w:pPr>
        <w:pStyle w:val="Prrafodelista"/>
        <w:ind w:left="0"/>
        <w:rPr>
          <w:rFonts w:ascii="Arial" w:hAnsi="Arial" w:cs="Arial"/>
        </w:rPr>
      </w:pPr>
    </w:p>
    <w:p w:rsidR="00120C9D" w:rsidRPr="00703B18" w:rsidRDefault="00120C9D" w:rsidP="001424AA">
      <w:pPr>
        <w:pStyle w:val="Prrafodelista"/>
        <w:numPr>
          <w:ilvl w:val="0"/>
          <w:numId w:val="10"/>
        </w:numPr>
        <w:jc w:val="both"/>
        <w:rPr>
          <w:rFonts w:ascii="Arial" w:hAnsi="Arial" w:cs="Arial"/>
        </w:rPr>
      </w:pPr>
      <w:r w:rsidRPr="00703B18">
        <w:rPr>
          <w:rFonts w:ascii="Arial" w:hAnsi="Arial" w:cs="Arial"/>
        </w:rPr>
        <w:t>Áreas del sistema de servicios públicos domiciliarios, que corresponden a las áreas de utilidad pública, declaradas como tal para la localización de infraestructuras primarias para la provisión de servicios públicos domiciliarios. En Zipaquirá estas áreas corresponden a las dos plantas de tratamiento de aguas residuales, PTAR I y PTAR II.</w:t>
      </w:r>
    </w:p>
    <w:p w:rsidR="00120C9D" w:rsidRPr="00703B18" w:rsidRDefault="00120C9D" w:rsidP="00120C9D">
      <w:pPr>
        <w:rPr>
          <w:rFonts w:cs="Arial"/>
          <w:szCs w:val="24"/>
        </w:rPr>
      </w:pPr>
      <w:r w:rsidRPr="00703B18">
        <w:rPr>
          <w:rFonts w:cs="Arial"/>
          <w:szCs w:val="24"/>
        </w:rPr>
        <w:tab/>
      </w:r>
    </w:p>
    <w:p w:rsidR="00120C9D" w:rsidRPr="00703B18" w:rsidRDefault="00120C9D" w:rsidP="001424AA">
      <w:pPr>
        <w:pStyle w:val="Prrafodelista"/>
        <w:numPr>
          <w:ilvl w:val="0"/>
          <w:numId w:val="10"/>
        </w:numPr>
        <w:jc w:val="both"/>
        <w:rPr>
          <w:rFonts w:ascii="Arial" w:hAnsi="Arial" w:cs="Arial"/>
        </w:rPr>
      </w:pPr>
      <w:r w:rsidRPr="00703B18">
        <w:rPr>
          <w:rFonts w:ascii="Arial" w:hAnsi="Arial" w:cs="Arial"/>
        </w:rPr>
        <w:t>Áreas de amenaza y riesgo, que corresponden a aquellas áreas delimitadas y calificadas como de riesgo alto, no mitigable, para la localización de asentamientos humanos, ya sea por amenazas naturales o antrópicas. En Zipaquirá no existen áreas de riesgo alto no mitigable identificadas y delimitadas con un nivel de detalle adecuado para soportar la toma de decisiones relativas a la reubicación de la población en ellas asentadas, si este fuera el caso. Existen áreas de amenaza y riesgo identificadas y calificadas pero de manera general, es decir, en escala 1: 25.000.</w:t>
      </w:r>
    </w:p>
    <w:p w:rsidR="00120C9D" w:rsidRPr="00703B18" w:rsidRDefault="00120C9D" w:rsidP="00120C9D">
      <w:pPr>
        <w:pStyle w:val="Prrafodelista"/>
        <w:ind w:left="0"/>
        <w:jc w:val="both"/>
        <w:rPr>
          <w:rFonts w:ascii="Arial" w:hAnsi="Arial" w:cs="Arial"/>
        </w:rPr>
      </w:pPr>
    </w:p>
    <w:p w:rsidR="00120C9D" w:rsidRPr="00703B18" w:rsidRDefault="00120C9D" w:rsidP="00120C9D">
      <w:pPr>
        <w:rPr>
          <w:rFonts w:cs="Arial"/>
          <w:szCs w:val="24"/>
        </w:rPr>
      </w:pPr>
      <w:r w:rsidRPr="00703B18">
        <w:rPr>
          <w:rFonts w:cs="Arial"/>
          <w:szCs w:val="24"/>
          <w:lang w:val="es-ES"/>
        </w:rPr>
        <w:t xml:space="preserve">El suelo de protección del Municipio de Zipaquirá </w:t>
      </w:r>
      <w:r w:rsidRPr="00703B18">
        <w:rPr>
          <w:rFonts w:cs="Arial"/>
          <w:szCs w:val="24"/>
        </w:rPr>
        <w:t>se presenta en el mapa CG-01. Clasificación General del Territorio y las respectivas coordenadas que delimitan los polígonos descritos, se presentan en el Anexo No. 5. Coordenadas de las áreas de protección, que hace parte integrante del presente acuerdo.</w:t>
      </w:r>
    </w:p>
    <w:p w:rsidR="00120C9D" w:rsidRPr="00703B18" w:rsidRDefault="00120C9D" w:rsidP="00120C9D">
      <w:pPr>
        <w:jc w:val="center"/>
        <w:rPr>
          <w:rFonts w:cs="Arial"/>
          <w:b/>
          <w:szCs w:val="24"/>
        </w:rPr>
      </w:pPr>
      <w:r w:rsidRPr="00703B18">
        <w:rPr>
          <w:rFonts w:cs="Arial"/>
          <w:b/>
          <w:szCs w:val="24"/>
        </w:rPr>
        <w:t>CAPÍTULO 3</w:t>
      </w:r>
    </w:p>
    <w:p w:rsidR="00120C9D" w:rsidRPr="00703B18" w:rsidRDefault="00120C9D" w:rsidP="00120C9D">
      <w:pPr>
        <w:jc w:val="center"/>
        <w:rPr>
          <w:rFonts w:cs="Arial"/>
          <w:b/>
          <w:szCs w:val="24"/>
        </w:rPr>
      </w:pPr>
      <w:r w:rsidRPr="00703B18">
        <w:rPr>
          <w:rFonts w:cs="Arial"/>
          <w:b/>
          <w:szCs w:val="24"/>
        </w:rPr>
        <w:t xml:space="preserve">CATEGORÍAS DE PROTECCIÓN EN SUELO RURAL  </w:t>
      </w:r>
    </w:p>
    <w:p w:rsidR="00120C9D" w:rsidRPr="00703B18" w:rsidRDefault="00120C9D" w:rsidP="00120C9D">
      <w:pPr>
        <w:jc w:val="center"/>
        <w:rPr>
          <w:rFonts w:cs="Arial"/>
          <w:b/>
          <w:szCs w:val="24"/>
        </w:rPr>
      </w:pPr>
      <w:r w:rsidRPr="00703B18">
        <w:rPr>
          <w:rFonts w:cs="Arial"/>
          <w:b/>
          <w:szCs w:val="24"/>
        </w:rPr>
        <w:t>ESTRUCTURA ECOLÓGICA PRINCIPAL</w:t>
      </w:r>
    </w:p>
    <w:p w:rsidR="00120C9D" w:rsidRPr="00703B18" w:rsidRDefault="00120C9D" w:rsidP="00120C9D">
      <w:pPr>
        <w:jc w:val="center"/>
        <w:rPr>
          <w:rFonts w:cs="Arial"/>
          <w:b/>
          <w:szCs w:val="24"/>
        </w:rPr>
      </w:pPr>
    </w:p>
    <w:p w:rsidR="00120C9D" w:rsidRPr="00703B18" w:rsidRDefault="00120C9D" w:rsidP="00120C9D">
      <w:pPr>
        <w:tabs>
          <w:tab w:val="left" w:pos="1701"/>
        </w:tabs>
        <w:rPr>
          <w:rFonts w:cs="Arial"/>
          <w:szCs w:val="24"/>
        </w:rPr>
      </w:pPr>
      <w:r w:rsidRPr="00703B18">
        <w:rPr>
          <w:rFonts w:cs="Arial"/>
          <w:b/>
          <w:szCs w:val="24"/>
        </w:rPr>
        <w:t xml:space="preserve">ARTÍCULO 17.- ESTRUCTURA ECOLÓGICA PRINCIPAL. </w:t>
      </w:r>
      <w:r w:rsidRPr="00703B18">
        <w:rPr>
          <w:rFonts w:cs="Arial"/>
          <w:szCs w:val="24"/>
        </w:rPr>
        <w:t>El conjunto de elementos bióticos y abióticos que dan sustento a los procesos ecológicos esenciales del territorio, cuya finalidad es la preservación, conservación, restauración, uso y manejo sostenible de los recursos naturales renovables, los cuales brindan la capacidad de soporte para el adecuado desarrollo socioeconómico de las poblaciones, se denomina Estructura Ecológica Principal (EEP). De acuerdo a esta definición, las áreas de conservación y protección ambiental indicadas y delimitadas en el artículo 16 del presente Acuerdo y que hacen parte de las categorías de protección del suelo rural, constituyen la EEP del Municipio de Zipaquirá, la cual se presenta cartografiada en el mapa CG-03. Categorías de protección y desarrollo restringido en suelo rural, CG-04 estructura ecológica principal urbana. En el mapa CG–08 estructura ecológica principal rural.</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ARTÍCULO 18.-  ÁREAS QUE CONFORMAN LA ESTRUCTURA ECOLÓGICA PRINCIPAL DEL MUNICIPIO DE ZIPAQUIRÁ. </w:t>
      </w:r>
      <w:r w:rsidRPr="00703B18">
        <w:rPr>
          <w:rFonts w:cs="Arial"/>
          <w:szCs w:val="24"/>
        </w:rPr>
        <w:t xml:space="preserve">De conformidad con lo establecido en los artículos 16 y 17 </w:t>
      </w:r>
      <w:r w:rsidRPr="00703B18">
        <w:rPr>
          <w:rFonts w:cs="Arial"/>
          <w:szCs w:val="24"/>
        </w:rPr>
        <w:lastRenderedPageBreak/>
        <w:t xml:space="preserve">del presente acuerdo, las áreas que conforman la estructura ecológica principal del Municipio de Zipaquirá, son las que se indican a continuación: </w:t>
      </w:r>
    </w:p>
    <w:p w:rsidR="00120C9D" w:rsidRPr="00703B18" w:rsidRDefault="00120C9D" w:rsidP="00120C9D">
      <w:pPr>
        <w:rPr>
          <w:rFonts w:cs="Arial"/>
          <w:color w:val="17365D"/>
          <w:szCs w:val="24"/>
        </w:rPr>
      </w:pPr>
    </w:p>
    <w:p w:rsidR="00120C9D" w:rsidRPr="00703B18" w:rsidRDefault="00120C9D" w:rsidP="001424AA">
      <w:pPr>
        <w:numPr>
          <w:ilvl w:val="0"/>
          <w:numId w:val="146"/>
        </w:numPr>
        <w:spacing w:line="240" w:lineRule="auto"/>
        <w:rPr>
          <w:rFonts w:cs="Arial"/>
          <w:szCs w:val="24"/>
        </w:rPr>
      </w:pPr>
      <w:r w:rsidRPr="00703B18">
        <w:rPr>
          <w:rFonts w:cs="Arial"/>
          <w:b/>
          <w:szCs w:val="24"/>
        </w:rPr>
        <w:t xml:space="preserve">Área de reserva forestal protectora – productora de la cuenca alta del río Bogotá. </w:t>
      </w:r>
      <w:r w:rsidRPr="00703B18">
        <w:rPr>
          <w:rFonts w:cs="Arial"/>
          <w:szCs w:val="24"/>
        </w:rPr>
        <w:t>Declarada como tal mediante el Acuerdo 30 de 1976, aprobado por la Resolución 76 de 1977, emanada de la Presidencia de la República.</w:t>
      </w:r>
    </w:p>
    <w:p w:rsidR="00120C9D" w:rsidRPr="00703B18" w:rsidRDefault="00120C9D" w:rsidP="00120C9D">
      <w:pPr>
        <w:ind w:left="283"/>
        <w:rPr>
          <w:rFonts w:cs="Arial"/>
          <w:szCs w:val="24"/>
        </w:rPr>
      </w:pPr>
      <w:r w:rsidRPr="00703B18">
        <w:rPr>
          <w:rFonts w:cs="Arial"/>
          <w:szCs w:val="24"/>
        </w:rPr>
        <w:t xml:space="preserve"> </w:t>
      </w:r>
    </w:p>
    <w:p w:rsidR="00120C9D" w:rsidRPr="00703B18" w:rsidRDefault="00120C9D" w:rsidP="00120C9D">
      <w:pPr>
        <w:rPr>
          <w:rFonts w:cs="Arial"/>
          <w:szCs w:val="24"/>
        </w:rPr>
      </w:pPr>
      <w:r w:rsidRPr="00703B18">
        <w:rPr>
          <w:rFonts w:cs="Arial"/>
          <w:szCs w:val="24"/>
        </w:rPr>
        <w:t>El régimen de usos para esta zona, será el establecido por el Ministerio de Ambiente y Desarrollo Sostenible, y en su defecto, por las disposiciones consagradas en el Código Nacional de los Recursos Naturales Renovables.</w:t>
      </w:r>
    </w:p>
    <w:p w:rsidR="00120C9D" w:rsidRPr="00703B18" w:rsidRDefault="00120C9D" w:rsidP="00120C9D">
      <w:pPr>
        <w:ind w:left="283"/>
        <w:rPr>
          <w:rFonts w:cs="Arial"/>
          <w:szCs w:val="24"/>
          <w:u w:val="single"/>
        </w:rPr>
      </w:pPr>
    </w:p>
    <w:p w:rsidR="00120C9D" w:rsidRPr="00703B18" w:rsidRDefault="00120C9D" w:rsidP="001424AA">
      <w:pPr>
        <w:numPr>
          <w:ilvl w:val="0"/>
          <w:numId w:val="146"/>
        </w:numPr>
        <w:spacing w:line="240" w:lineRule="auto"/>
        <w:rPr>
          <w:rFonts w:cs="Arial"/>
          <w:szCs w:val="24"/>
        </w:rPr>
      </w:pPr>
      <w:r w:rsidRPr="00703B18">
        <w:rPr>
          <w:rFonts w:cs="Arial"/>
          <w:b/>
          <w:szCs w:val="24"/>
        </w:rPr>
        <w:t xml:space="preserve">Áreas de manejo especial distrito de manejo integrado del páramo de Guerrero. </w:t>
      </w:r>
      <w:r w:rsidRPr="00703B18">
        <w:rPr>
          <w:rFonts w:cs="Arial"/>
          <w:szCs w:val="24"/>
        </w:rPr>
        <w:t xml:space="preserve">Existen las áreas de manejo especial denominadas distrito de manejo integrado del páramo de Guerrero y distrito de manejo integrado del </w:t>
      </w:r>
      <w:proofErr w:type="spellStart"/>
      <w:r w:rsidRPr="00703B18">
        <w:rPr>
          <w:rFonts w:cs="Arial"/>
          <w:szCs w:val="24"/>
        </w:rPr>
        <w:t>subpáramo</w:t>
      </w:r>
      <w:proofErr w:type="spellEnd"/>
      <w:r w:rsidRPr="00703B18">
        <w:rPr>
          <w:rFonts w:cs="Arial"/>
          <w:szCs w:val="24"/>
        </w:rPr>
        <w:t xml:space="preserve"> de Guerrero, declaradas como tal mediante el acuerdo CAR  42 del 17 de octubre de 2006. El área total del DMI del páramo y </w:t>
      </w:r>
      <w:proofErr w:type="spellStart"/>
      <w:r w:rsidRPr="00703B18">
        <w:rPr>
          <w:rFonts w:cs="Arial"/>
          <w:szCs w:val="24"/>
        </w:rPr>
        <w:t>subpáramo</w:t>
      </w:r>
      <w:proofErr w:type="spellEnd"/>
      <w:r w:rsidRPr="00703B18">
        <w:rPr>
          <w:rFonts w:cs="Arial"/>
          <w:szCs w:val="24"/>
        </w:rPr>
        <w:t xml:space="preserve"> de Guerrero es de </w:t>
      </w:r>
      <w:r w:rsidRPr="00703B18">
        <w:rPr>
          <w:rFonts w:cs="Arial"/>
          <w:bCs/>
          <w:szCs w:val="24"/>
        </w:rPr>
        <w:t>2.540,57 hectáreas</w:t>
      </w:r>
      <w:r w:rsidRPr="00703B18">
        <w:rPr>
          <w:rFonts w:cs="Arial"/>
          <w:szCs w:val="24"/>
        </w:rPr>
        <w:t xml:space="preserve"> Son áreas de protección y reserva que, con base en criterios de desarrollo sostenible, permiten ordenar, planificar y regular el uso y manejo de los recursos naturales renovables y las actividades económicas que allí se desarrollan. La mayor parte del área del Distrito de Manejo Integral-DMI dentro de la jurisdicción del Municipio de Zipaquirá, coincide con el área de reserva forestal protectora – productora de la cuenca alta del río Bogotá, declarada mediante la Resolución 76 de 1977, como puede observarse en los mapas CG–08 y CG–05 que hacen parte integrante del presente acuerdo.</w:t>
      </w:r>
    </w:p>
    <w:p w:rsidR="00120C9D" w:rsidRPr="00703B18" w:rsidRDefault="00120C9D" w:rsidP="00120C9D">
      <w:pPr>
        <w:ind w:left="283"/>
        <w:rPr>
          <w:rFonts w:cs="Arial"/>
          <w:szCs w:val="24"/>
        </w:rPr>
      </w:pPr>
    </w:p>
    <w:p w:rsidR="00120C9D" w:rsidRPr="00703B18" w:rsidRDefault="00120C9D" w:rsidP="001424AA">
      <w:pPr>
        <w:numPr>
          <w:ilvl w:val="0"/>
          <w:numId w:val="146"/>
        </w:numPr>
        <w:spacing w:line="240" w:lineRule="auto"/>
        <w:rPr>
          <w:rFonts w:cs="Arial"/>
          <w:szCs w:val="24"/>
        </w:rPr>
      </w:pPr>
      <w:r w:rsidRPr="00703B18">
        <w:rPr>
          <w:rFonts w:cs="Arial"/>
          <w:b/>
          <w:szCs w:val="24"/>
          <w:lang w:val="pt-BR"/>
        </w:rPr>
        <w:t xml:space="preserve">Áreas de especial importância </w:t>
      </w:r>
      <w:proofErr w:type="spellStart"/>
      <w:r w:rsidRPr="00703B18">
        <w:rPr>
          <w:rFonts w:cs="Arial"/>
          <w:b/>
          <w:szCs w:val="24"/>
          <w:lang w:val="pt-BR"/>
        </w:rPr>
        <w:t>ecosistémica</w:t>
      </w:r>
      <w:proofErr w:type="spellEnd"/>
      <w:r w:rsidRPr="00703B18">
        <w:rPr>
          <w:rFonts w:cs="Arial"/>
          <w:b/>
          <w:szCs w:val="24"/>
          <w:lang w:val="pt-BR"/>
        </w:rPr>
        <w:t xml:space="preserve">. </w:t>
      </w:r>
      <w:proofErr w:type="spellStart"/>
      <w:r w:rsidRPr="00703B18">
        <w:rPr>
          <w:rFonts w:cs="Arial"/>
          <w:szCs w:val="24"/>
          <w:lang w:val="pt-BR"/>
        </w:rPr>
        <w:t>Las</w:t>
      </w:r>
      <w:proofErr w:type="spellEnd"/>
      <w:r w:rsidRPr="00703B18">
        <w:rPr>
          <w:rFonts w:cs="Arial"/>
          <w:szCs w:val="24"/>
          <w:lang w:val="pt-BR"/>
        </w:rPr>
        <w:t xml:space="preserve"> áreas de especial importância </w:t>
      </w:r>
      <w:proofErr w:type="spellStart"/>
      <w:r w:rsidRPr="00703B18">
        <w:rPr>
          <w:rFonts w:cs="Arial"/>
          <w:szCs w:val="24"/>
          <w:lang w:val="pt-BR"/>
        </w:rPr>
        <w:t>ecosistémica</w:t>
      </w:r>
      <w:proofErr w:type="spellEnd"/>
      <w:r w:rsidRPr="00703B18">
        <w:rPr>
          <w:rFonts w:cs="Arial"/>
          <w:szCs w:val="24"/>
          <w:lang w:val="pt-BR"/>
        </w:rPr>
        <w:t xml:space="preserve">, </w:t>
      </w:r>
      <w:proofErr w:type="spellStart"/>
      <w:r w:rsidRPr="00703B18">
        <w:rPr>
          <w:rFonts w:cs="Arial"/>
          <w:szCs w:val="24"/>
          <w:lang w:val="pt-BR"/>
        </w:rPr>
        <w:t>son</w:t>
      </w:r>
      <w:proofErr w:type="spellEnd"/>
      <w:r w:rsidRPr="00703B18">
        <w:rPr>
          <w:rFonts w:cs="Arial"/>
          <w:szCs w:val="24"/>
          <w:lang w:val="pt-BR"/>
        </w:rPr>
        <w:t xml:space="preserve"> </w:t>
      </w:r>
      <w:proofErr w:type="spellStart"/>
      <w:r w:rsidRPr="00703B18">
        <w:rPr>
          <w:rFonts w:cs="Arial"/>
          <w:szCs w:val="24"/>
          <w:lang w:val="pt-BR"/>
        </w:rPr>
        <w:t>las</w:t>
      </w:r>
      <w:proofErr w:type="spellEnd"/>
      <w:r w:rsidRPr="00703B18">
        <w:rPr>
          <w:rFonts w:cs="Arial"/>
          <w:szCs w:val="24"/>
          <w:lang w:val="pt-BR"/>
        </w:rPr>
        <w:t xml:space="preserve"> áreas de </w:t>
      </w:r>
      <w:proofErr w:type="spellStart"/>
      <w:r w:rsidRPr="00703B18">
        <w:rPr>
          <w:rFonts w:cs="Arial"/>
          <w:szCs w:val="24"/>
          <w:lang w:val="pt-BR"/>
        </w:rPr>
        <w:t>páramo</w:t>
      </w:r>
      <w:proofErr w:type="spellEnd"/>
      <w:r w:rsidRPr="00703B18">
        <w:rPr>
          <w:rFonts w:cs="Arial"/>
          <w:szCs w:val="24"/>
          <w:lang w:val="pt-BR"/>
        </w:rPr>
        <w:t xml:space="preserve">, </w:t>
      </w:r>
      <w:proofErr w:type="spellStart"/>
      <w:r w:rsidRPr="00703B18">
        <w:rPr>
          <w:rFonts w:cs="Arial"/>
          <w:szCs w:val="24"/>
          <w:lang w:val="pt-BR"/>
        </w:rPr>
        <w:t>las</w:t>
      </w:r>
      <w:proofErr w:type="spellEnd"/>
      <w:r w:rsidRPr="00703B18">
        <w:rPr>
          <w:rFonts w:cs="Arial"/>
          <w:szCs w:val="24"/>
          <w:lang w:val="pt-BR"/>
        </w:rPr>
        <w:t xml:space="preserve"> áreas de bosques, primários y secundários, fragmentados o no, </w:t>
      </w:r>
      <w:proofErr w:type="spellStart"/>
      <w:r w:rsidRPr="00703B18">
        <w:rPr>
          <w:rFonts w:cs="Arial"/>
          <w:szCs w:val="24"/>
          <w:lang w:val="pt-BR"/>
        </w:rPr>
        <w:t>las</w:t>
      </w:r>
      <w:proofErr w:type="spellEnd"/>
      <w:r w:rsidRPr="00703B18">
        <w:rPr>
          <w:rFonts w:cs="Arial"/>
          <w:szCs w:val="24"/>
          <w:lang w:val="pt-BR"/>
        </w:rPr>
        <w:t xml:space="preserve"> rondas hidráulicas de </w:t>
      </w:r>
      <w:proofErr w:type="spellStart"/>
      <w:r w:rsidRPr="00703B18">
        <w:rPr>
          <w:rFonts w:cs="Arial"/>
          <w:szCs w:val="24"/>
          <w:lang w:val="pt-BR"/>
        </w:rPr>
        <w:t>cuerpos</w:t>
      </w:r>
      <w:proofErr w:type="spellEnd"/>
      <w:r w:rsidRPr="00703B18">
        <w:rPr>
          <w:rFonts w:cs="Arial"/>
          <w:szCs w:val="24"/>
          <w:lang w:val="pt-BR"/>
        </w:rPr>
        <w:t xml:space="preserve"> de agua como rios, quebradas, </w:t>
      </w:r>
      <w:proofErr w:type="spellStart"/>
      <w:r w:rsidRPr="00703B18">
        <w:rPr>
          <w:rFonts w:cs="Arial"/>
          <w:szCs w:val="24"/>
          <w:lang w:val="pt-BR"/>
        </w:rPr>
        <w:t>humedales</w:t>
      </w:r>
      <w:proofErr w:type="spellEnd"/>
      <w:r w:rsidRPr="00703B18">
        <w:rPr>
          <w:rFonts w:cs="Arial"/>
          <w:szCs w:val="24"/>
          <w:lang w:val="pt-BR"/>
        </w:rPr>
        <w:t xml:space="preserve"> y lagunas. </w:t>
      </w:r>
      <w:r w:rsidRPr="00703B18">
        <w:rPr>
          <w:rFonts w:cs="Arial"/>
          <w:szCs w:val="24"/>
        </w:rPr>
        <w:t xml:space="preserve">En Zipaquirá se encuentran áreas de bosques secundarios fragmentados o áreas que debieran ser de bosques y se encuentran deterioradas y ocupadas con pastos y cultivos transitorios, que deben ser conservadas permanentemente con bosques naturales o artificiales, para proteger estos mismos recursos u otros naturales renovables. </w:t>
      </w:r>
    </w:p>
    <w:p w:rsidR="00120C9D" w:rsidRPr="00703B18" w:rsidRDefault="00120C9D" w:rsidP="00120C9D">
      <w:pPr>
        <w:pStyle w:val="Prrafodelista"/>
        <w:ind w:left="0"/>
        <w:rPr>
          <w:rFonts w:ascii="Arial" w:hAnsi="Arial" w:cs="Arial"/>
        </w:rPr>
      </w:pPr>
    </w:p>
    <w:p w:rsidR="00120C9D" w:rsidRPr="00703B18" w:rsidRDefault="00120C9D" w:rsidP="00120C9D">
      <w:pPr>
        <w:rPr>
          <w:rFonts w:cs="Arial"/>
          <w:szCs w:val="24"/>
        </w:rPr>
      </w:pPr>
      <w:r w:rsidRPr="00703B18">
        <w:rPr>
          <w:rFonts w:cs="Arial"/>
          <w:szCs w:val="24"/>
        </w:rPr>
        <w:t xml:space="preserve">El páramo, según la Resolución 769 del 5 de agosto de 2002, del Ministerio del Medio Ambiente, es un “ecosistema de alta montaña, ubicado entre el límite superior del bosque andino y, si se da el caso, con el límite inferior de los glaciares o nieves perpetuas, en el cual domina una vegetación herbácea y de pajonales, frecuentemente frailejones y pueden haber formaciones de bosques bajos y arbustivos y presentar humedales como los ríos, quebradas, arroyos, turberas, pantanos, lagos y laguna”. Comprende tres franjas en orden ascendente: el </w:t>
      </w:r>
      <w:proofErr w:type="spellStart"/>
      <w:r w:rsidRPr="00703B18">
        <w:rPr>
          <w:rFonts w:cs="Arial"/>
          <w:szCs w:val="24"/>
        </w:rPr>
        <w:t>subpáramo</w:t>
      </w:r>
      <w:proofErr w:type="spellEnd"/>
      <w:r w:rsidRPr="00703B18">
        <w:rPr>
          <w:rFonts w:cs="Arial"/>
          <w:szCs w:val="24"/>
        </w:rPr>
        <w:t xml:space="preserve">, el páramo propiamente dicho y el </w:t>
      </w:r>
      <w:proofErr w:type="spellStart"/>
      <w:r w:rsidRPr="00703B18">
        <w:rPr>
          <w:rFonts w:cs="Arial"/>
          <w:szCs w:val="24"/>
        </w:rPr>
        <w:t>super</w:t>
      </w:r>
      <w:proofErr w:type="spellEnd"/>
      <w:r w:rsidRPr="00703B18">
        <w:rPr>
          <w:rFonts w:cs="Arial"/>
          <w:szCs w:val="24"/>
        </w:rPr>
        <w:t>-páramo. Los límites altitudinales en que se ubican estos ecosistemas varían entre las cordilleras, debido a factores orográficos y climáticos locales. La intervención antrópica también ha sido un factor de alteración en la distribución altitudinal del páramo, por lo cual se incluyen en esta definición los páramos alterados por el hombre.</w:t>
      </w:r>
    </w:p>
    <w:p w:rsidR="00120C9D" w:rsidRPr="00703B18" w:rsidRDefault="00120C9D" w:rsidP="00120C9D">
      <w:pPr>
        <w:rPr>
          <w:rFonts w:cs="Arial"/>
          <w:szCs w:val="24"/>
        </w:rPr>
      </w:pPr>
    </w:p>
    <w:p w:rsidR="00120C9D" w:rsidRPr="00703B18" w:rsidRDefault="00120C9D" w:rsidP="001424AA">
      <w:pPr>
        <w:numPr>
          <w:ilvl w:val="0"/>
          <w:numId w:val="27"/>
        </w:numPr>
        <w:spacing w:line="240" w:lineRule="auto"/>
        <w:ind w:left="643"/>
        <w:rPr>
          <w:rFonts w:cs="Arial"/>
          <w:szCs w:val="24"/>
        </w:rPr>
      </w:pPr>
      <w:proofErr w:type="spellStart"/>
      <w:r w:rsidRPr="00703B18">
        <w:rPr>
          <w:rFonts w:cs="Arial"/>
          <w:szCs w:val="24"/>
        </w:rPr>
        <w:t>Subpáramo</w:t>
      </w:r>
      <w:proofErr w:type="spellEnd"/>
      <w:r w:rsidRPr="00703B18">
        <w:rPr>
          <w:rFonts w:cs="Arial"/>
          <w:szCs w:val="24"/>
        </w:rPr>
        <w:t xml:space="preserve"> o páramo bajo: franja inferior del páramo que sigue a la ocupada por la vegetación arbórea del bosque andino de la región. Se caracteriza por el predominio de cháscales, vegetación arbustiva, y de bosques bajo alto-andinos.</w:t>
      </w:r>
    </w:p>
    <w:p w:rsidR="00120C9D" w:rsidRPr="00703B18" w:rsidRDefault="00120C9D" w:rsidP="001424AA">
      <w:pPr>
        <w:numPr>
          <w:ilvl w:val="0"/>
          <w:numId w:val="27"/>
        </w:numPr>
        <w:spacing w:line="240" w:lineRule="auto"/>
        <w:ind w:left="643"/>
        <w:rPr>
          <w:rFonts w:cs="Arial"/>
          <w:szCs w:val="24"/>
        </w:rPr>
      </w:pPr>
      <w:r w:rsidRPr="00703B18">
        <w:rPr>
          <w:rFonts w:cs="Arial"/>
          <w:szCs w:val="24"/>
        </w:rPr>
        <w:t>Páramo propiamente dicho: franja intermedia del páramo caracterizada principalmente por vegetación dominante de pajonales y diferentes especies de frailejones.</w:t>
      </w:r>
    </w:p>
    <w:p w:rsidR="00120C9D" w:rsidRPr="00703B18" w:rsidRDefault="00120C9D" w:rsidP="001424AA">
      <w:pPr>
        <w:numPr>
          <w:ilvl w:val="0"/>
          <w:numId w:val="27"/>
        </w:numPr>
        <w:spacing w:line="240" w:lineRule="auto"/>
        <w:ind w:left="643"/>
        <w:rPr>
          <w:rFonts w:cs="Arial"/>
          <w:szCs w:val="24"/>
        </w:rPr>
      </w:pPr>
      <w:proofErr w:type="spellStart"/>
      <w:r w:rsidRPr="00703B18">
        <w:rPr>
          <w:rFonts w:cs="Arial"/>
          <w:szCs w:val="24"/>
        </w:rPr>
        <w:t>Super</w:t>
      </w:r>
      <w:proofErr w:type="spellEnd"/>
      <w:r w:rsidRPr="00703B18">
        <w:rPr>
          <w:rFonts w:cs="Arial"/>
          <w:szCs w:val="24"/>
        </w:rPr>
        <w:t>-páramo o páramo alto: franja superior del páramo caracterizada por poca cobertura vegetal y diferentes grados de superficie de suelo desnudo.</w:t>
      </w:r>
    </w:p>
    <w:p w:rsidR="00120C9D" w:rsidRPr="00703B18" w:rsidRDefault="00120C9D" w:rsidP="00703B18">
      <w:pPr>
        <w:pStyle w:val="Prrafodelista"/>
        <w:numPr>
          <w:ilvl w:val="0"/>
          <w:numId w:val="27"/>
        </w:numPr>
        <w:rPr>
          <w:rFonts w:cs="Arial"/>
        </w:rPr>
      </w:pPr>
      <w:r w:rsidRPr="00703B18">
        <w:rPr>
          <w:rFonts w:cs="Arial"/>
        </w:rPr>
        <w:lastRenderedPageBreak/>
        <w:t xml:space="preserve">El Páramo de Guerrero, delimitado por la CAR y conservación internacional se encuentra en la jurisdicción de Zipaquirá, en las veredas páramo de Guerrero, Empalizado y </w:t>
      </w:r>
      <w:proofErr w:type="spellStart"/>
      <w:r w:rsidRPr="00703B18">
        <w:rPr>
          <w:rFonts w:cs="Arial"/>
        </w:rPr>
        <w:t>Ventalarga</w:t>
      </w:r>
      <w:proofErr w:type="spellEnd"/>
      <w:r w:rsidRPr="00703B18">
        <w:rPr>
          <w:rFonts w:cs="Arial"/>
        </w:rPr>
        <w:t>, debe tener un manejo integral de protección ambiental de los recursos naturales que permita la regeneración de la biodiversidad.</w:t>
      </w:r>
    </w:p>
    <w:p w:rsidR="00120C9D" w:rsidRPr="00703B18" w:rsidRDefault="00120C9D" w:rsidP="00703B18">
      <w:pPr>
        <w:numPr>
          <w:ilvl w:val="0"/>
          <w:numId w:val="27"/>
        </w:numPr>
        <w:spacing w:line="240" w:lineRule="auto"/>
        <w:ind w:left="643"/>
        <w:rPr>
          <w:rFonts w:cs="Arial"/>
          <w:szCs w:val="24"/>
        </w:rPr>
      </w:pPr>
      <w:r w:rsidRPr="00703B18">
        <w:rPr>
          <w:rFonts w:cs="Arial"/>
          <w:szCs w:val="24"/>
        </w:rPr>
        <w:t xml:space="preserve">El régimen de usos aplicable a las áreas de páramo se encuentra consignado en el artículo 20 del presente acuerdo, referido a las áreas periféricas a nacimientos, cauces de ríos y quebradas, lagunas y humedales; al distrito de manejo integrado páramo y </w:t>
      </w:r>
      <w:proofErr w:type="spellStart"/>
      <w:r w:rsidRPr="00703B18">
        <w:rPr>
          <w:rFonts w:cs="Arial"/>
          <w:szCs w:val="24"/>
        </w:rPr>
        <w:t>subpáramo</w:t>
      </w:r>
      <w:proofErr w:type="spellEnd"/>
      <w:r w:rsidRPr="00703B18">
        <w:rPr>
          <w:rFonts w:cs="Arial"/>
          <w:szCs w:val="24"/>
        </w:rPr>
        <w:t xml:space="preserve"> de Guerrero; y al bosque protector, siempre que por su localización correspondan a la definición consignada en el presente numeral.</w:t>
      </w:r>
    </w:p>
    <w:p w:rsidR="00120C9D" w:rsidRPr="00703B18" w:rsidRDefault="00120C9D" w:rsidP="00120C9D">
      <w:pPr>
        <w:rPr>
          <w:rFonts w:cs="Arial"/>
          <w:szCs w:val="24"/>
        </w:rPr>
      </w:pPr>
    </w:p>
    <w:p w:rsidR="00120C9D" w:rsidRPr="00703B18" w:rsidRDefault="00120C9D" w:rsidP="00120C9D">
      <w:pPr>
        <w:ind w:left="426" w:hanging="426"/>
        <w:rPr>
          <w:rFonts w:cs="Arial"/>
          <w:szCs w:val="24"/>
        </w:rPr>
      </w:pPr>
      <w:r w:rsidRPr="00703B18">
        <w:rPr>
          <w:rFonts w:cs="Arial"/>
          <w:szCs w:val="24"/>
        </w:rPr>
        <w:t>3.1.</w:t>
      </w:r>
      <w:r w:rsidRPr="00703B18">
        <w:rPr>
          <w:rFonts w:cs="Arial"/>
          <w:b/>
          <w:szCs w:val="24"/>
        </w:rPr>
        <w:tab/>
        <w:t>Áreas de bosque protector.</w:t>
      </w:r>
      <w:r w:rsidRPr="00703B18">
        <w:rPr>
          <w:rFonts w:cs="Arial"/>
          <w:szCs w:val="24"/>
        </w:rPr>
        <w:t xml:space="preserve"> Son áreas que debe ser </w:t>
      </w:r>
      <w:proofErr w:type="gramStart"/>
      <w:r w:rsidRPr="00703B18">
        <w:rPr>
          <w:rFonts w:cs="Arial"/>
          <w:szCs w:val="24"/>
        </w:rPr>
        <w:t>conservadas</w:t>
      </w:r>
      <w:proofErr w:type="gramEnd"/>
      <w:r w:rsidRPr="00703B18">
        <w:rPr>
          <w:rFonts w:cs="Arial"/>
          <w:szCs w:val="24"/>
        </w:rPr>
        <w:t xml:space="preserve"> permanentemente con bosques naturales o artificiales, para proteger estos mismos recursos u otros naturales renovables. En las áreas de bosque protector debe prevalecer el efecto protector y solo se permitirá la obtención de frutos secundarios del bosque. Corresponden a suelos de las clases agrológicas </w:t>
      </w:r>
      <w:proofErr w:type="spellStart"/>
      <w:r w:rsidRPr="00703B18">
        <w:rPr>
          <w:rFonts w:cs="Arial"/>
          <w:szCs w:val="24"/>
        </w:rPr>
        <w:t>VIc</w:t>
      </w:r>
      <w:proofErr w:type="spellEnd"/>
      <w:r w:rsidRPr="00703B18">
        <w:rPr>
          <w:rFonts w:cs="Arial"/>
          <w:szCs w:val="24"/>
        </w:rPr>
        <w:t xml:space="preserve"> y </w:t>
      </w:r>
      <w:proofErr w:type="spellStart"/>
      <w:r w:rsidRPr="00703B18">
        <w:rPr>
          <w:rFonts w:cs="Arial"/>
          <w:szCs w:val="24"/>
        </w:rPr>
        <w:t>VIIIps</w:t>
      </w:r>
      <w:proofErr w:type="spellEnd"/>
      <w:r w:rsidRPr="00703B18">
        <w:rPr>
          <w:rFonts w:cs="Arial"/>
          <w:szCs w:val="24"/>
        </w:rPr>
        <w:t xml:space="preserve">, que no se encuentran protegidos por normas del orden Nacional o Regional. La cobertura vegetal actual corresponde, en parte, a bosques naturales y secundarios, fragmentados y en parte a cultivos transitorios y pastos. </w:t>
      </w:r>
    </w:p>
    <w:p w:rsidR="00120C9D" w:rsidRPr="00703B18" w:rsidRDefault="00120C9D" w:rsidP="00120C9D">
      <w:pPr>
        <w:ind w:left="709" w:hanging="426"/>
        <w:rPr>
          <w:rFonts w:cs="Arial"/>
          <w:szCs w:val="24"/>
        </w:rPr>
      </w:pPr>
    </w:p>
    <w:p w:rsidR="00120C9D" w:rsidRPr="00703B18" w:rsidRDefault="00120C9D" w:rsidP="00120C9D">
      <w:pPr>
        <w:rPr>
          <w:rFonts w:cs="Arial"/>
          <w:szCs w:val="24"/>
        </w:rPr>
      </w:pPr>
      <w:r w:rsidRPr="00703B18">
        <w:rPr>
          <w:rFonts w:cs="Arial"/>
          <w:szCs w:val="24"/>
        </w:rPr>
        <w:t xml:space="preserve">Forman parte de esta categoría, todas las áreas pertenecientes a ecosistema de páramo, no incluidas dentro de algunas de las categorías de protección enunciadas en este precepto, cuyo régimen de usos prevalecerá sobre cualquier otra disposición contenida en el presente acuerdo que le resulte contraria. </w:t>
      </w:r>
    </w:p>
    <w:p w:rsidR="00120C9D" w:rsidRPr="00703B18" w:rsidRDefault="00120C9D" w:rsidP="00120C9D">
      <w:pPr>
        <w:ind w:left="709" w:hanging="426"/>
        <w:rPr>
          <w:rFonts w:cs="Arial"/>
          <w:szCs w:val="24"/>
        </w:rPr>
      </w:pPr>
    </w:p>
    <w:p w:rsidR="00120C9D" w:rsidRPr="00703B18" w:rsidRDefault="00120C9D" w:rsidP="00120C9D">
      <w:pPr>
        <w:ind w:left="420" w:hanging="420"/>
        <w:rPr>
          <w:rFonts w:cs="Arial"/>
          <w:szCs w:val="24"/>
        </w:rPr>
      </w:pPr>
      <w:r w:rsidRPr="00703B18">
        <w:rPr>
          <w:rFonts w:cs="Arial"/>
          <w:szCs w:val="24"/>
        </w:rPr>
        <w:t>3.2.</w:t>
      </w:r>
      <w:r w:rsidRPr="00703B18">
        <w:rPr>
          <w:rFonts w:cs="Arial"/>
          <w:szCs w:val="24"/>
        </w:rPr>
        <w:tab/>
      </w:r>
      <w:r w:rsidRPr="00703B18">
        <w:rPr>
          <w:rFonts w:cs="Arial"/>
          <w:b/>
          <w:szCs w:val="24"/>
        </w:rPr>
        <w:t xml:space="preserve">Áreas de amortiguación de áreas protegidas. </w:t>
      </w:r>
      <w:r w:rsidRPr="00703B18">
        <w:rPr>
          <w:rFonts w:cs="Arial"/>
          <w:szCs w:val="24"/>
        </w:rPr>
        <w:t>Son las áreas delimitadas con la finalidad de prevenir perturbaciones causadas por actividades humanas en zonas aledañas a un área protegida, con el objeto de evitar que se causen alteraciones que atenten contra la conservación de la misma.</w:t>
      </w:r>
    </w:p>
    <w:p w:rsidR="00120C9D" w:rsidRPr="00703B18" w:rsidRDefault="00120C9D" w:rsidP="00120C9D">
      <w:pPr>
        <w:ind w:left="426" w:hanging="426"/>
        <w:rPr>
          <w:rFonts w:cs="Arial"/>
          <w:szCs w:val="24"/>
        </w:rPr>
      </w:pPr>
    </w:p>
    <w:p w:rsidR="00120C9D" w:rsidRPr="00703B18" w:rsidRDefault="00120C9D" w:rsidP="00120C9D">
      <w:pPr>
        <w:ind w:left="426" w:hanging="426"/>
        <w:rPr>
          <w:rFonts w:cs="Arial"/>
          <w:szCs w:val="24"/>
        </w:rPr>
      </w:pPr>
      <w:r w:rsidRPr="00703B18">
        <w:rPr>
          <w:rFonts w:cs="Arial"/>
          <w:szCs w:val="24"/>
        </w:rPr>
        <w:t>3.3.</w:t>
      </w:r>
      <w:r w:rsidRPr="00703B18">
        <w:rPr>
          <w:rFonts w:cs="Arial"/>
          <w:b/>
          <w:szCs w:val="24"/>
        </w:rPr>
        <w:t xml:space="preserve"> Ronda hidráulica del río Bogotá. </w:t>
      </w:r>
      <w:r w:rsidRPr="00703B18">
        <w:rPr>
          <w:rFonts w:cs="Arial"/>
          <w:szCs w:val="24"/>
        </w:rPr>
        <w:t>Es la franja comprendida entre la línea media del cauce del río y la línea de niveles promedios máximos de los últimos 15 años, delimitada por la CAR en su Acuerdo 017 del 8 de julio del año 2009.</w:t>
      </w:r>
    </w:p>
    <w:p w:rsidR="00120C9D" w:rsidRPr="00703B18" w:rsidRDefault="00120C9D" w:rsidP="00120C9D">
      <w:pPr>
        <w:ind w:left="426" w:hanging="426"/>
        <w:rPr>
          <w:rFonts w:cs="Arial"/>
          <w:szCs w:val="24"/>
        </w:rPr>
      </w:pPr>
    </w:p>
    <w:p w:rsidR="00120C9D" w:rsidRPr="00703B18" w:rsidRDefault="00120C9D" w:rsidP="00120C9D">
      <w:pPr>
        <w:ind w:left="426" w:hanging="426"/>
        <w:rPr>
          <w:rFonts w:cs="Arial"/>
          <w:szCs w:val="24"/>
        </w:rPr>
      </w:pPr>
      <w:r w:rsidRPr="00703B18">
        <w:rPr>
          <w:rFonts w:cs="Arial"/>
          <w:szCs w:val="24"/>
        </w:rPr>
        <w:t>3.4.</w:t>
      </w:r>
      <w:r w:rsidRPr="00703B18">
        <w:rPr>
          <w:rFonts w:cs="Arial"/>
          <w:szCs w:val="24"/>
        </w:rPr>
        <w:tab/>
      </w:r>
      <w:r w:rsidRPr="00703B18">
        <w:rPr>
          <w:rFonts w:cs="Arial"/>
          <w:b/>
          <w:szCs w:val="24"/>
        </w:rPr>
        <w:t xml:space="preserve">Ronda de protección del río Bogotá. </w:t>
      </w:r>
      <w:r w:rsidRPr="00703B18">
        <w:rPr>
          <w:rFonts w:cs="Arial"/>
          <w:szCs w:val="24"/>
        </w:rPr>
        <w:t>Es  la franja comprendida entre la línea de niveles promedios máximos de los últimos 15 años y una línea paralela a esta última, localizada a 100 metros, a lado y lado del cauce, cuyo objetivo principal es la restauración de los ecosistemas protectores, es decir, de los ecosistemas nativos originales (recuperación, reforestación, forestación, etc.) y su conservación (protección, preservación, etc.). Esta zona queda sujeta a mantener el efecto protector y el uso limitado del suelo, para garantizar la sostenibilidad de los recursos naturales. Esta franja corresponde a la delimitada por la CAR en su Acuerdo 017 del 8 de julio del año 2009.</w:t>
      </w:r>
    </w:p>
    <w:p w:rsidR="00120C9D" w:rsidRPr="00703B18" w:rsidRDefault="00120C9D" w:rsidP="00120C9D">
      <w:pPr>
        <w:ind w:left="426" w:hanging="426"/>
        <w:rPr>
          <w:rFonts w:cs="Arial"/>
          <w:szCs w:val="24"/>
        </w:rPr>
      </w:pPr>
    </w:p>
    <w:p w:rsidR="00120C9D" w:rsidRPr="00703B18" w:rsidRDefault="00120C9D" w:rsidP="00120C9D">
      <w:pPr>
        <w:ind w:left="426" w:hanging="426"/>
        <w:rPr>
          <w:rFonts w:cs="Arial"/>
          <w:szCs w:val="24"/>
        </w:rPr>
      </w:pPr>
      <w:r w:rsidRPr="00703B18">
        <w:rPr>
          <w:rFonts w:cs="Arial"/>
          <w:szCs w:val="24"/>
        </w:rPr>
        <w:t>3.5.</w:t>
      </w:r>
      <w:r w:rsidRPr="00703B18">
        <w:rPr>
          <w:rFonts w:cs="Arial"/>
          <w:szCs w:val="24"/>
        </w:rPr>
        <w:tab/>
      </w:r>
      <w:r w:rsidRPr="00703B18">
        <w:rPr>
          <w:rFonts w:cs="Arial"/>
          <w:b/>
          <w:szCs w:val="24"/>
        </w:rPr>
        <w:t xml:space="preserve">Áreas periféricas a nacimientos, cauces de ríos y quebradas, lagunas y humedales. </w:t>
      </w:r>
      <w:r w:rsidRPr="00703B18">
        <w:rPr>
          <w:rFonts w:cs="Arial"/>
          <w:szCs w:val="24"/>
        </w:rPr>
        <w:t xml:space="preserve">Las áreas periféricas a nacimientos son franjas de suelo de por lo menos 100 </w:t>
      </w:r>
      <w:proofErr w:type="spellStart"/>
      <w:r w:rsidRPr="00703B18">
        <w:rPr>
          <w:rFonts w:cs="Arial"/>
          <w:szCs w:val="24"/>
        </w:rPr>
        <w:t>mts</w:t>
      </w:r>
      <w:proofErr w:type="spellEnd"/>
      <w:r w:rsidRPr="00703B18">
        <w:rPr>
          <w:rFonts w:cs="Arial"/>
          <w:szCs w:val="24"/>
        </w:rPr>
        <w:t xml:space="preserve"> a la redonda medidos a partir de la periferia del nacimiento; y las áreas periféricas de cauces de ríos y quebradas, lagunas y humedales son franjas de suelo no inferiores a  30 metros de ancho, paralelas al nivel máximo de aguas a cada lado de los cauces de ríos y quebradas y alrededor de lagunas y humedales.</w:t>
      </w:r>
    </w:p>
    <w:p w:rsidR="00120C9D" w:rsidRPr="00703B18" w:rsidRDefault="00120C9D" w:rsidP="00120C9D">
      <w:pPr>
        <w:ind w:left="709" w:hanging="426"/>
        <w:rPr>
          <w:rFonts w:cs="Arial"/>
          <w:szCs w:val="24"/>
        </w:rPr>
      </w:pPr>
    </w:p>
    <w:tbl>
      <w:tblPr>
        <w:tblW w:w="5000" w:type="pct"/>
        <w:tblCellMar>
          <w:left w:w="70" w:type="dxa"/>
          <w:right w:w="70" w:type="dxa"/>
        </w:tblCellMar>
        <w:tblLook w:val="04A0" w:firstRow="1" w:lastRow="0" w:firstColumn="1" w:lastColumn="0" w:noHBand="0" w:noVBand="1"/>
      </w:tblPr>
      <w:tblGrid>
        <w:gridCol w:w="2195"/>
        <w:gridCol w:w="5026"/>
        <w:gridCol w:w="2893"/>
      </w:tblGrid>
      <w:tr w:rsidR="00120C9D" w:rsidRPr="00703B18" w:rsidTr="00703B18">
        <w:trPr>
          <w:trHeight w:val="141"/>
          <w:tblHeader/>
        </w:trPr>
        <w:tc>
          <w:tcPr>
            <w:tcW w:w="5000" w:type="pct"/>
            <w:gridSpan w:val="3"/>
            <w:tcBorders>
              <w:top w:val="double" w:sz="6" w:space="0" w:color="auto"/>
              <w:left w:val="double" w:sz="6"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lastRenderedPageBreak/>
              <w:t>Principales cauces y cuerpos de agua en la jurisdicción de Zipaquirá</w:t>
            </w:r>
          </w:p>
        </w:tc>
      </w:tr>
      <w:tr w:rsidR="00120C9D" w:rsidRPr="00703B18" w:rsidTr="00703B18">
        <w:trPr>
          <w:trHeight w:val="193"/>
          <w:tblHeader/>
        </w:trPr>
        <w:tc>
          <w:tcPr>
            <w:tcW w:w="1057" w:type="pct"/>
            <w:tcBorders>
              <w:top w:val="nil"/>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Cuenca/</w:t>
            </w:r>
            <w:proofErr w:type="spellStart"/>
            <w:r w:rsidRPr="00703B18">
              <w:rPr>
                <w:rFonts w:cs="Arial"/>
                <w:color w:val="000000"/>
                <w:szCs w:val="24"/>
                <w:lang w:eastAsia="es-CO"/>
              </w:rPr>
              <w:t>subcuenca</w:t>
            </w:r>
            <w:proofErr w:type="spellEnd"/>
          </w:p>
        </w:tc>
        <w:tc>
          <w:tcPr>
            <w:tcW w:w="2499" w:type="pct"/>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Fuente tributaria</w:t>
            </w:r>
          </w:p>
        </w:tc>
        <w:tc>
          <w:tcPr>
            <w:tcW w:w="1444" w:type="pct"/>
            <w:tcBorders>
              <w:top w:val="nil"/>
              <w:left w:val="nil"/>
              <w:bottom w:val="single" w:sz="4"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 xml:space="preserve">Influencia </w:t>
            </w:r>
            <w:proofErr w:type="spellStart"/>
            <w:r w:rsidRPr="00703B18">
              <w:rPr>
                <w:rFonts w:cs="Arial"/>
                <w:color w:val="000000"/>
                <w:szCs w:val="24"/>
                <w:lang w:val="es-ES" w:eastAsia="es-CO"/>
              </w:rPr>
              <w:t>veredal</w:t>
            </w:r>
            <w:proofErr w:type="spellEnd"/>
          </w:p>
        </w:tc>
      </w:tr>
      <w:tr w:rsidR="00120C9D" w:rsidRPr="00703B18" w:rsidTr="00703B18">
        <w:trPr>
          <w:trHeight w:val="694"/>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Río Bogotá</w:t>
            </w:r>
          </w:p>
        </w:tc>
        <w:tc>
          <w:tcPr>
            <w:tcW w:w="2499"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Nace en el Municipio de </w:t>
            </w:r>
            <w:proofErr w:type="spellStart"/>
            <w:r w:rsidRPr="00703B18">
              <w:rPr>
                <w:rFonts w:cs="Arial"/>
                <w:color w:val="000000"/>
                <w:szCs w:val="24"/>
                <w:lang w:eastAsia="es-CO"/>
              </w:rPr>
              <w:t>Villapinzón</w:t>
            </w:r>
            <w:proofErr w:type="spellEnd"/>
            <w:r w:rsidRPr="00703B18">
              <w:rPr>
                <w:rFonts w:cs="Arial"/>
                <w:color w:val="000000"/>
                <w:szCs w:val="24"/>
                <w:lang w:eastAsia="es-CO"/>
              </w:rPr>
              <w:t xml:space="preserve">, y tiene como afluentes dentro de la jurisdicción de Zipaquirá: al río </w:t>
            </w:r>
            <w:proofErr w:type="spellStart"/>
            <w:r w:rsidRPr="00703B18">
              <w:rPr>
                <w:rFonts w:cs="Arial"/>
                <w:color w:val="000000"/>
                <w:szCs w:val="24"/>
                <w:lang w:eastAsia="es-CO"/>
              </w:rPr>
              <w:t>Neusa</w:t>
            </w:r>
            <w:proofErr w:type="spellEnd"/>
            <w:r w:rsidRPr="00703B18">
              <w:rPr>
                <w:rFonts w:cs="Arial"/>
                <w:color w:val="000000"/>
                <w:szCs w:val="24"/>
                <w:lang w:eastAsia="es-CO"/>
              </w:rPr>
              <w:t xml:space="preserve"> y al río Negro.</w:t>
            </w:r>
          </w:p>
        </w:tc>
        <w:tc>
          <w:tcPr>
            <w:tcW w:w="14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Barandillas, </w:t>
            </w:r>
            <w:proofErr w:type="spellStart"/>
            <w:r w:rsidRPr="00703B18">
              <w:rPr>
                <w:rFonts w:cs="Arial"/>
                <w:color w:val="000000"/>
                <w:szCs w:val="24"/>
                <w:lang w:eastAsia="es-CO"/>
              </w:rPr>
              <w:t>Pasoancho</w:t>
            </w:r>
            <w:proofErr w:type="spellEnd"/>
            <w:r w:rsidRPr="00703B18">
              <w:rPr>
                <w:rFonts w:cs="Arial"/>
                <w:color w:val="000000"/>
                <w:szCs w:val="24"/>
                <w:lang w:eastAsia="es-CO"/>
              </w:rPr>
              <w:t xml:space="preserve"> y Portachuelo.</w:t>
            </w:r>
          </w:p>
        </w:tc>
      </w:tr>
      <w:tr w:rsidR="00120C9D" w:rsidRPr="00703B18" w:rsidTr="00703B18">
        <w:trPr>
          <w:trHeight w:val="1400"/>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Río Frío</w:t>
            </w:r>
          </w:p>
        </w:tc>
        <w:tc>
          <w:tcPr>
            <w:tcW w:w="2499"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Nace en Zipaquirá en el cerro carrasposo y desemboca en el  río Bogotá en el Municipio de Chía. Afluentes importantes: quebrada del Tíbar que comunica el río con el embalse de Pantano Redondo; quebrada la hoya, que surte de agua al Municipio y 90 quebradas más que lo alimentan.</w:t>
            </w:r>
          </w:p>
        </w:tc>
        <w:tc>
          <w:tcPr>
            <w:tcW w:w="14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 xml:space="preserve">Páramo de Guerrero, </w:t>
            </w:r>
            <w:proofErr w:type="spellStart"/>
            <w:r w:rsidRPr="00703B18">
              <w:rPr>
                <w:rFonts w:cs="Arial"/>
                <w:color w:val="000000"/>
                <w:szCs w:val="24"/>
                <w:lang w:val="es-ES" w:eastAsia="es-CO"/>
              </w:rPr>
              <w:t>Ventalarga</w:t>
            </w:r>
            <w:proofErr w:type="spellEnd"/>
            <w:r w:rsidRPr="00703B18">
              <w:rPr>
                <w:rFonts w:cs="Arial"/>
                <w:color w:val="000000"/>
                <w:szCs w:val="24"/>
                <w:lang w:val="es-ES" w:eastAsia="es-CO"/>
              </w:rPr>
              <w:t>, San Isidro, río Frío, Empalizado, Alto del Águila y Barro Blanco.</w:t>
            </w:r>
          </w:p>
        </w:tc>
      </w:tr>
      <w:tr w:rsidR="00120C9D" w:rsidRPr="00703B18" w:rsidTr="00703B18">
        <w:trPr>
          <w:trHeight w:val="994"/>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 xml:space="preserve">Río Negro </w:t>
            </w:r>
          </w:p>
        </w:tc>
        <w:tc>
          <w:tcPr>
            <w:tcW w:w="2499"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MX" w:eastAsia="es-CO"/>
              </w:rPr>
              <w:t xml:space="preserve">Nace en el Municipio de Zipaquirá en el sector de las quebradas el </w:t>
            </w:r>
            <w:proofErr w:type="spellStart"/>
            <w:r w:rsidRPr="00703B18">
              <w:rPr>
                <w:rFonts w:cs="Arial"/>
                <w:color w:val="000000"/>
                <w:szCs w:val="24"/>
                <w:lang w:val="es-MX" w:eastAsia="es-CO"/>
              </w:rPr>
              <w:t>Amoladero</w:t>
            </w:r>
            <w:proofErr w:type="spellEnd"/>
            <w:r w:rsidRPr="00703B18">
              <w:rPr>
                <w:rFonts w:cs="Arial"/>
                <w:color w:val="000000"/>
                <w:szCs w:val="24"/>
                <w:lang w:val="es-MX" w:eastAsia="es-CO"/>
              </w:rPr>
              <w:t xml:space="preserve"> y </w:t>
            </w:r>
            <w:proofErr w:type="spellStart"/>
            <w:r w:rsidRPr="00703B18">
              <w:rPr>
                <w:rFonts w:cs="Arial"/>
                <w:color w:val="000000"/>
                <w:szCs w:val="24"/>
                <w:lang w:val="es-MX" w:eastAsia="es-CO"/>
              </w:rPr>
              <w:t>Villatina</w:t>
            </w:r>
            <w:proofErr w:type="spellEnd"/>
            <w:r w:rsidRPr="00703B18">
              <w:rPr>
                <w:rFonts w:cs="Arial"/>
                <w:color w:val="000000"/>
                <w:szCs w:val="24"/>
                <w:lang w:val="es-MX" w:eastAsia="es-CO"/>
              </w:rPr>
              <w:t>. Sus afluentes son las quebradas: el Codito, el Hospital, Salinas y del Tigre, que cruzan el casco urbano y entregan sus aguas al río Bogotá.</w:t>
            </w:r>
          </w:p>
        </w:tc>
        <w:tc>
          <w:tcPr>
            <w:tcW w:w="14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 xml:space="preserve">Portachuelo, San Jorge y </w:t>
            </w:r>
            <w:proofErr w:type="spellStart"/>
            <w:r w:rsidRPr="00703B18">
              <w:rPr>
                <w:rFonts w:cs="Arial"/>
                <w:color w:val="000000"/>
                <w:szCs w:val="24"/>
                <w:lang w:val="es-ES" w:eastAsia="es-CO"/>
              </w:rPr>
              <w:t>Pasoancho</w:t>
            </w:r>
            <w:proofErr w:type="spellEnd"/>
            <w:r w:rsidRPr="00703B18">
              <w:rPr>
                <w:rFonts w:cs="Arial"/>
                <w:color w:val="000000"/>
                <w:szCs w:val="24"/>
                <w:lang w:val="es-ES" w:eastAsia="es-CO"/>
              </w:rPr>
              <w:t xml:space="preserve">. </w:t>
            </w:r>
          </w:p>
        </w:tc>
      </w:tr>
      <w:tr w:rsidR="00120C9D" w:rsidRPr="00703B18" w:rsidTr="00703B18">
        <w:trPr>
          <w:trHeight w:val="1180"/>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 xml:space="preserve">Río </w:t>
            </w:r>
            <w:proofErr w:type="spellStart"/>
            <w:r w:rsidRPr="00703B18">
              <w:rPr>
                <w:rFonts w:cs="Arial"/>
                <w:color w:val="000000"/>
                <w:szCs w:val="24"/>
                <w:lang w:val="es-ES" w:eastAsia="es-CO"/>
              </w:rPr>
              <w:t>Neusa</w:t>
            </w:r>
            <w:proofErr w:type="spellEnd"/>
          </w:p>
        </w:tc>
        <w:tc>
          <w:tcPr>
            <w:tcW w:w="2499"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 xml:space="preserve">Nace en el páramo de Guerrero, en el Municipio de </w:t>
            </w:r>
            <w:proofErr w:type="spellStart"/>
            <w:r w:rsidRPr="00703B18">
              <w:rPr>
                <w:rFonts w:cs="Arial"/>
                <w:color w:val="000000"/>
                <w:szCs w:val="24"/>
                <w:lang w:val="es-ES" w:eastAsia="es-CO"/>
              </w:rPr>
              <w:t>Cogua</w:t>
            </w:r>
            <w:proofErr w:type="spellEnd"/>
            <w:r w:rsidRPr="00703B18">
              <w:rPr>
                <w:rFonts w:cs="Arial"/>
                <w:color w:val="000000"/>
                <w:szCs w:val="24"/>
                <w:lang w:val="es-ES" w:eastAsia="es-CO"/>
              </w:rPr>
              <w:t xml:space="preserve"> con el nombre de río </w:t>
            </w:r>
            <w:proofErr w:type="spellStart"/>
            <w:r w:rsidRPr="00703B18">
              <w:rPr>
                <w:rFonts w:cs="Arial"/>
                <w:color w:val="000000"/>
                <w:szCs w:val="24"/>
                <w:lang w:val="es-ES" w:eastAsia="es-CO"/>
              </w:rPr>
              <w:t>Guandoque</w:t>
            </w:r>
            <w:proofErr w:type="spellEnd"/>
            <w:r w:rsidRPr="00703B18">
              <w:rPr>
                <w:rFonts w:cs="Arial"/>
                <w:color w:val="000000"/>
                <w:szCs w:val="24"/>
                <w:lang w:val="es-ES" w:eastAsia="es-CO"/>
              </w:rPr>
              <w:t xml:space="preserve">, por Zipaquirá se conoce con los nombres de río Barandillas y río </w:t>
            </w:r>
            <w:proofErr w:type="spellStart"/>
            <w:r w:rsidRPr="00703B18">
              <w:rPr>
                <w:rFonts w:cs="Arial"/>
                <w:color w:val="000000"/>
                <w:szCs w:val="24"/>
                <w:lang w:val="es-ES" w:eastAsia="es-CO"/>
              </w:rPr>
              <w:t>Tibitó</w:t>
            </w:r>
            <w:proofErr w:type="spellEnd"/>
            <w:r w:rsidRPr="00703B18">
              <w:rPr>
                <w:rFonts w:cs="Arial"/>
                <w:color w:val="000000"/>
                <w:szCs w:val="24"/>
                <w:lang w:val="es-ES" w:eastAsia="es-CO"/>
              </w:rPr>
              <w:t xml:space="preserve">. Recibe las aguas del río </w:t>
            </w:r>
            <w:proofErr w:type="spellStart"/>
            <w:r w:rsidRPr="00703B18">
              <w:rPr>
                <w:rFonts w:cs="Arial"/>
                <w:color w:val="000000"/>
                <w:szCs w:val="24"/>
                <w:lang w:val="es-ES" w:eastAsia="es-CO"/>
              </w:rPr>
              <w:t>Susaguá</w:t>
            </w:r>
            <w:proofErr w:type="spellEnd"/>
            <w:r w:rsidRPr="00703B18">
              <w:rPr>
                <w:rFonts w:cs="Arial"/>
                <w:color w:val="000000"/>
                <w:szCs w:val="24"/>
                <w:lang w:val="es-ES" w:eastAsia="es-CO"/>
              </w:rPr>
              <w:t xml:space="preserve"> y otros nueve cursos menores. Desemboca en el río Bogotá.</w:t>
            </w:r>
          </w:p>
        </w:tc>
        <w:tc>
          <w:tcPr>
            <w:tcW w:w="14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 xml:space="preserve">El Tunal y sectores de las veredas de Barandillas, Portachuelo, la Granja y </w:t>
            </w:r>
            <w:proofErr w:type="spellStart"/>
            <w:r w:rsidRPr="00703B18">
              <w:rPr>
                <w:rFonts w:cs="Arial"/>
                <w:color w:val="000000"/>
                <w:szCs w:val="24"/>
                <w:lang w:val="es-ES" w:eastAsia="es-CO"/>
              </w:rPr>
              <w:t>Pasoancho</w:t>
            </w:r>
            <w:proofErr w:type="spellEnd"/>
            <w:r w:rsidRPr="00703B18">
              <w:rPr>
                <w:rFonts w:cs="Arial"/>
                <w:color w:val="000000"/>
                <w:szCs w:val="24"/>
                <w:lang w:val="es-ES" w:eastAsia="es-CO"/>
              </w:rPr>
              <w:t xml:space="preserve">.   </w:t>
            </w:r>
          </w:p>
        </w:tc>
      </w:tr>
      <w:tr w:rsidR="00120C9D" w:rsidRPr="00703B18" w:rsidTr="00703B18">
        <w:trPr>
          <w:trHeight w:val="647"/>
        </w:trPr>
        <w:tc>
          <w:tcPr>
            <w:tcW w:w="1057"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 xml:space="preserve">Río </w:t>
            </w:r>
            <w:proofErr w:type="spellStart"/>
            <w:r w:rsidRPr="00703B18">
              <w:rPr>
                <w:rFonts w:cs="Arial"/>
                <w:color w:val="000000"/>
                <w:szCs w:val="24"/>
                <w:lang w:val="es-ES" w:eastAsia="es-CO"/>
              </w:rPr>
              <w:t>Susaguá</w:t>
            </w:r>
            <w:proofErr w:type="spellEnd"/>
          </w:p>
        </w:tc>
        <w:tc>
          <w:tcPr>
            <w:tcW w:w="2499" w:type="pct"/>
            <w:tcBorders>
              <w:top w:val="nil"/>
              <w:left w:val="single" w:sz="4"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 xml:space="preserve">Nace en el Páramo de Guerrero a 3.550 msnm, </w:t>
            </w:r>
          </w:p>
        </w:tc>
        <w:tc>
          <w:tcPr>
            <w:tcW w:w="1444" w:type="pct"/>
            <w:tcBorders>
              <w:top w:val="nil"/>
              <w:left w:val="single" w:sz="4" w:space="0" w:color="auto"/>
              <w:bottom w:val="double" w:sz="6"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proofErr w:type="spellStart"/>
            <w:r w:rsidRPr="00703B18">
              <w:rPr>
                <w:rFonts w:cs="Arial"/>
                <w:color w:val="000000"/>
                <w:szCs w:val="24"/>
                <w:lang w:val="es-ES" w:eastAsia="es-CO"/>
              </w:rPr>
              <w:t>Ventalarga</w:t>
            </w:r>
            <w:proofErr w:type="spellEnd"/>
            <w:r w:rsidRPr="00703B18">
              <w:rPr>
                <w:rFonts w:cs="Arial"/>
                <w:color w:val="000000"/>
                <w:szCs w:val="24"/>
                <w:lang w:val="es-ES" w:eastAsia="es-CO"/>
              </w:rPr>
              <w:t xml:space="preserve">, la Granja  y San Antonio </w:t>
            </w:r>
          </w:p>
        </w:tc>
      </w:tr>
    </w:tbl>
    <w:p w:rsidR="00120C9D" w:rsidRPr="00703B18" w:rsidRDefault="00120C9D" w:rsidP="00120C9D">
      <w:pPr>
        <w:pStyle w:val="Prrafodelista"/>
        <w:rPr>
          <w:rFonts w:ascii="Arial" w:hAnsi="Arial" w:cs="Arial"/>
          <w:lang w:val="es-CO"/>
        </w:rPr>
      </w:pPr>
    </w:p>
    <w:p w:rsidR="00120C9D" w:rsidRPr="00703B18" w:rsidRDefault="00120C9D" w:rsidP="00120C9D">
      <w:pPr>
        <w:tabs>
          <w:tab w:val="left" w:pos="1701"/>
        </w:tabs>
        <w:rPr>
          <w:rFonts w:cs="Arial"/>
          <w:spacing w:val="-3"/>
          <w:szCs w:val="24"/>
        </w:rPr>
      </w:pPr>
      <w:r w:rsidRPr="00703B18">
        <w:rPr>
          <w:rFonts w:cs="Arial"/>
          <w:b/>
          <w:szCs w:val="24"/>
        </w:rPr>
        <w:t xml:space="preserve">ARTÍCULO 19.-  CATEGORÍAS DE USO. </w:t>
      </w:r>
      <w:r w:rsidRPr="00703B18">
        <w:rPr>
          <w:rFonts w:cs="Arial"/>
          <w:spacing w:val="-3"/>
          <w:szCs w:val="24"/>
        </w:rPr>
        <w:t xml:space="preserve">Para los fines de la asignación de usos y definición de prioridades y compatibilidades, se distinguen las siguientes cuatro categorías de usos: </w:t>
      </w:r>
    </w:p>
    <w:p w:rsidR="00120C9D" w:rsidRPr="00703B18" w:rsidRDefault="00120C9D" w:rsidP="00120C9D">
      <w:pPr>
        <w:tabs>
          <w:tab w:val="left" w:pos="1701"/>
        </w:tabs>
        <w:rPr>
          <w:rFonts w:cs="Arial"/>
          <w:szCs w:val="24"/>
        </w:rPr>
      </w:pPr>
    </w:p>
    <w:p w:rsidR="00120C9D" w:rsidRPr="00703B18" w:rsidRDefault="00120C9D" w:rsidP="001424AA">
      <w:pPr>
        <w:numPr>
          <w:ilvl w:val="0"/>
          <w:numId w:val="15"/>
        </w:numPr>
        <w:tabs>
          <w:tab w:val="left" w:pos="-720"/>
        </w:tabs>
        <w:suppressAutoHyphens/>
        <w:spacing w:line="240" w:lineRule="auto"/>
        <w:rPr>
          <w:rFonts w:cs="Arial"/>
          <w:spacing w:val="-3"/>
          <w:szCs w:val="24"/>
        </w:rPr>
      </w:pPr>
      <w:r w:rsidRPr="00703B18">
        <w:rPr>
          <w:rFonts w:cs="Arial"/>
          <w:b/>
          <w:spacing w:val="-3"/>
          <w:szCs w:val="24"/>
        </w:rPr>
        <w:t>Uso principal:</w:t>
      </w:r>
      <w:r w:rsidRPr="00703B18">
        <w:rPr>
          <w:rFonts w:cs="Arial"/>
          <w:spacing w:val="-3"/>
          <w:szCs w:val="24"/>
        </w:rPr>
        <w:t xml:space="preserve"> Uso deseable que coincide con la función específica de la zona y que ofrece las mayores ventajas para el desarrollo sostenible.</w:t>
      </w:r>
    </w:p>
    <w:p w:rsidR="00120C9D" w:rsidRPr="00703B18" w:rsidRDefault="00120C9D" w:rsidP="001424AA">
      <w:pPr>
        <w:numPr>
          <w:ilvl w:val="0"/>
          <w:numId w:val="15"/>
        </w:numPr>
        <w:tabs>
          <w:tab w:val="left" w:pos="-720"/>
        </w:tabs>
        <w:suppressAutoHyphens/>
        <w:spacing w:line="240" w:lineRule="auto"/>
        <w:rPr>
          <w:rFonts w:cs="Arial"/>
          <w:spacing w:val="-3"/>
          <w:szCs w:val="24"/>
        </w:rPr>
      </w:pPr>
      <w:r w:rsidRPr="00703B18">
        <w:rPr>
          <w:rFonts w:cs="Arial"/>
          <w:b/>
          <w:spacing w:val="-3"/>
          <w:szCs w:val="24"/>
        </w:rPr>
        <w:t>Usos compatibles</w:t>
      </w:r>
      <w:r w:rsidRPr="00703B18">
        <w:rPr>
          <w:rFonts w:cs="Arial"/>
          <w:spacing w:val="-3"/>
          <w:szCs w:val="24"/>
        </w:rPr>
        <w:t>: Son aquellos que no se oponen al principal y concuerdan con la potencialidad, productividad y protección del suelo y demás recursos naturales conexos.</w:t>
      </w:r>
    </w:p>
    <w:p w:rsidR="00120C9D" w:rsidRPr="00703B18" w:rsidRDefault="00120C9D" w:rsidP="001424AA">
      <w:pPr>
        <w:numPr>
          <w:ilvl w:val="0"/>
          <w:numId w:val="15"/>
        </w:numPr>
        <w:tabs>
          <w:tab w:val="left" w:pos="-720"/>
        </w:tabs>
        <w:suppressAutoHyphens/>
        <w:spacing w:line="240" w:lineRule="auto"/>
        <w:rPr>
          <w:rFonts w:cs="Arial"/>
          <w:spacing w:val="-3"/>
          <w:szCs w:val="24"/>
        </w:rPr>
      </w:pPr>
      <w:r w:rsidRPr="00703B18">
        <w:rPr>
          <w:rFonts w:cs="Arial"/>
          <w:b/>
          <w:spacing w:val="-3"/>
          <w:szCs w:val="24"/>
        </w:rPr>
        <w:t>Usos condicionados o restringidos</w:t>
      </w:r>
      <w:r w:rsidRPr="00703B18">
        <w:rPr>
          <w:rFonts w:cs="Arial"/>
          <w:spacing w:val="-3"/>
          <w:szCs w:val="24"/>
        </w:rPr>
        <w:t>: Son aquellos que presentan algún grado de incompatibilidad urbanística y/o ambiental que se puede controlar de acuerdo con las condiciones que impongan las normas urbanísticas y ambientales correspondientes.</w:t>
      </w:r>
    </w:p>
    <w:p w:rsidR="00120C9D" w:rsidRPr="00703B18" w:rsidRDefault="00120C9D" w:rsidP="001424AA">
      <w:pPr>
        <w:numPr>
          <w:ilvl w:val="0"/>
          <w:numId w:val="15"/>
        </w:numPr>
        <w:tabs>
          <w:tab w:val="left" w:pos="-720"/>
        </w:tabs>
        <w:suppressAutoHyphens/>
        <w:spacing w:line="240" w:lineRule="auto"/>
        <w:rPr>
          <w:rFonts w:cs="Arial"/>
          <w:spacing w:val="-3"/>
          <w:szCs w:val="24"/>
        </w:rPr>
      </w:pPr>
      <w:r w:rsidRPr="00703B18">
        <w:rPr>
          <w:rFonts w:cs="Arial"/>
          <w:b/>
          <w:spacing w:val="-3"/>
          <w:szCs w:val="24"/>
        </w:rPr>
        <w:t>Usos prohibidos</w:t>
      </w:r>
      <w:r w:rsidRPr="00703B18">
        <w:rPr>
          <w:rFonts w:cs="Arial"/>
          <w:spacing w:val="-3"/>
          <w:szCs w:val="24"/>
        </w:rPr>
        <w:t>: Son aquellos incompatibles con el uso principal de una zona, con los objetivos de conservación ambiental, de planificación ambiental territorial y por consiguiente, implica graves riesgos de tipo ecológico y social.</w:t>
      </w:r>
    </w:p>
    <w:p w:rsidR="00120C9D" w:rsidRPr="00CA399D" w:rsidRDefault="00120C9D" w:rsidP="00120C9D">
      <w:pPr>
        <w:suppressAutoHyphens/>
        <w:rPr>
          <w:rFonts w:cs="Arial"/>
          <w:spacing w:val="-3"/>
          <w:sz w:val="16"/>
          <w:szCs w:val="16"/>
        </w:rPr>
      </w:pPr>
    </w:p>
    <w:p w:rsidR="00120C9D" w:rsidRPr="00703B18" w:rsidRDefault="00120C9D" w:rsidP="00120C9D">
      <w:pPr>
        <w:suppressAutoHyphens/>
        <w:rPr>
          <w:rFonts w:cs="Arial"/>
          <w:spacing w:val="-3"/>
          <w:szCs w:val="24"/>
        </w:rPr>
      </w:pPr>
      <w:r w:rsidRPr="00703B18">
        <w:rPr>
          <w:rFonts w:cs="Arial"/>
          <w:spacing w:val="-3"/>
          <w:szCs w:val="24"/>
        </w:rPr>
        <w:t>Las categorías de usos definidas en el presente artículo aplican igualmente para el suelo rural, urbano y de expansión urbana.</w:t>
      </w:r>
    </w:p>
    <w:p w:rsidR="00120C9D" w:rsidRPr="00CA399D" w:rsidRDefault="00120C9D" w:rsidP="00120C9D">
      <w:pPr>
        <w:rPr>
          <w:rFonts w:cs="Arial"/>
          <w:sz w:val="16"/>
          <w:szCs w:val="16"/>
        </w:rPr>
      </w:pPr>
    </w:p>
    <w:p w:rsidR="00120C9D" w:rsidRPr="00703B18" w:rsidRDefault="00120C9D" w:rsidP="00120C9D">
      <w:pPr>
        <w:rPr>
          <w:rFonts w:cs="Arial"/>
          <w:szCs w:val="24"/>
        </w:rPr>
      </w:pPr>
      <w:r w:rsidRPr="00703B18">
        <w:rPr>
          <w:rFonts w:cs="Arial"/>
          <w:b/>
          <w:iCs/>
          <w:szCs w:val="24"/>
        </w:rPr>
        <w:t>ARTÍCULO 20.-</w:t>
      </w:r>
      <w:r w:rsidRPr="00703B18">
        <w:rPr>
          <w:rFonts w:cs="Arial"/>
          <w:iCs/>
          <w:szCs w:val="24"/>
        </w:rPr>
        <w:t xml:space="preserve"> </w:t>
      </w:r>
      <w:r w:rsidRPr="00703B18">
        <w:rPr>
          <w:rFonts w:cs="Arial"/>
          <w:b/>
          <w:iCs/>
          <w:szCs w:val="24"/>
        </w:rPr>
        <w:t>A</w:t>
      </w:r>
      <w:r w:rsidRPr="00703B18">
        <w:rPr>
          <w:rFonts w:cs="Arial"/>
          <w:b/>
          <w:szCs w:val="24"/>
        </w:rPr>
        <w:t xml:space="preserve">SIGNACIÓN DE USOS PARA LAS ÁREAS DE CONSERVACIÓN Y PROTECCIÓN AMBIENTAL – ESTRUCTURA ECOLÓGICA PRINCIPAL. </w:t>
      </w:r>
      <w:r w:rsidRPr="00703B18">
        <w:rPr>
          <w:rFonts w:cs="Arial"/>
          <w:szCs w:val="24"/>
        </w:rPr>
        <w:t>En las áreas de conservación y protección o de la estructura ecológica principal del Municipio de Zipaquirá, será posible desarrollar los usos que se indican a continuación.</w:t>
      </w:r>
    </w:p>
    <w:p w:rsidR="00120C9D" w:rsidRPr="00CA399D" w:rsidRDefault="00120C9D" w:rsidP="00120C9D">
      <w:pPr>
        <w:rPr>
          <w:rFonts w:cs="Arial"/>
          <w:sz w:val="16"/>
          <w:szCs w:val="16"/>
        </w:rPr>
      </w:pPr>
    </w:p>
    <w:tbl>
      <w:tblPr>
        <w:tblW w:w="4941" w:type="pct"/>
        <w:tblCellMar>
          <w:left w:w="70" w:type="dxa"/>
          <w:right w:w="70" w:type="dxa"/>
        </w:tblCellMar>
        <w:tblLook w:val="04A0" w:firstRow="1" w:lastRow="0" w:firstColumn="1" w:lastColumn="0" w:noHBand="0" w:noVBand="1"/>
      </w:tblPr>
      <w:tblGrid>
        <w:gridCol w:w="2337"/>
        <w:gridCol w:w="5391"/>
        <w:gridCol w:w="2267"/>
      </w:tblGrid>
      <w:tr w:rsidR="00120C9D" w:rsidRPr="00703B18" w:rsidTr="00703B18">
        <w:trPr>
          <w:trHeight w:val="121"/>
          <w:tblHeader/>
        </w:trPr>
        <w:tc>
          <w:tcPr>
            <w:tcW w:w="3866" w:type="pct"/>
            <w:gridSpan w:val="2"/>
            <w:tcBorders>
              <w:top w:val="double" w:sz="6" w:space="0" w:color="auto"/>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lastRenderedPageBreak/>
              <w:t>Suelo rural</w:t>
            </w:r>
          </w:p>
        </w:tc>
        <w:tc>
          <w:tcPr>
            <w:tcW w:w="1134" w:type="pct"/>
            <w:vMerge w:val="restart"/>
            <w:tcBorders>
              <w:top w:val="double" w:sz="6" w:space="0" w:color="auto"/>
              <w:left w:val="nil"/>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NUG-R– 01</w:t>
            </w:r>
          </w:p>
        </w:tc>
      </w:tr>
      <w:tr w:rsidR="00120C9D" w:rsidRPr="00703B18" w:rsidTr="00703B18">
        <w:trPr>
          <w:trHeight w:val="300"/>
          <w:tblHeader/>
        </w:trPr>
        <w:tc>
          <w:tcPr>
            <w:tcW w:w="3866" w:type="pct"/>
            <w:gridSpan w:val="2"/>
            <w:tcBorders>
              <w:top w:val="single" w:sz="4" w:space="0" w:color="auto"/>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Categorías de protección en suelo rural – estructura ecológica principal</w:t>
            </w:r>
          </w:p>
        </w:tc>
        <w:tc>
          <w:tcPr>
            <w:tcW w:w="1134" w:type="pct"/>
            <w:vMerge/>
            <w:tcBorders>
              <w:left w:val="nil"/>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300"/>
          <w:tblHeader/>
        </w:trPr>
        <w:tc>
          <w:tcPr>
            <w:tcW w:w="3866"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CO"/>
              </w:rPr>
            </w:pPr>
            <w:r w:rsidRPr="00703B18">
              <w:rPr>
                <w:rFonts w:cs="Arial"/>
                <w:color w:val="000000"/>
                <w:szCs w:val="24"/>
                <w:lang w:eastAsia="es-CO"/>
              </w:rPr>
              <w:t xml:space="preserve">Distrito de manejo integrado páramo y </w:t>
            </w:r>
            <w:proofErr w:type="spellStart"/>
            <w:r w:rsidRPr="00703B18">
              <w:rPr>
                <w:rFonts w:cs="Arial"/>
                <w:color w:val="000000"/>
                <w:szCs w:val="24"/>
                <w:lang w:eastAsia="es-CO"/>
              </w:rPr>
              <w:t>subpáramo</w:t>
            </w:r>
            <w:proofErr w:type="spellEnd"/>
            <w:r w:rsidRPr="00703B18">
              <w:rPr>
                <w:rFonts w:cs="Arial"/>
                <w:color w:val="000000"/>
                <w:szCs w:val="24"/>
                <w:lang w:eastAsia="es-CO"/>
              </w:rPr>
              <w:t xml:space="preserve"> de Guerrero</w:t>
            </w:r>
          </w:p>
        </w:tc>
        <w:tc>
          <w:tcPr>
            <w:tcW w:w="1134" w:type="pct"/>
            <w:vMerge/>
            <w:tcBorders>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144"/>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  </w:t>
            </w:r>
          </w:p>
        </w:tc>
      </w:tr>
      <w:tr w:rsidR="00120C9D" w:rsidRPr="00703B18" w:rsidTr="00703B18">
        <w:trPr>
          <w:trHeight w:val="300"/>
        </w:trPr>
        <w:tc>
          <w:tcPr>
            <w:tcW w:w="11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 principal</w:t>
            </w:r>
          </w:p>
        </w:tc>
        <w:tc>
          <w:tcPr>
            <w:tcW w:w="3831"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Protección y preservación de los recursos naturales.</w:t>
            </w:r>
          </w:p>
        </w:tc>
      </w:tr>
      <w:tr w:rsidR="00120C9D" w:rsidRPr="00703B18" w:rsidTr="00703B18">
        <w:trPr>
          <w:trHeight w:val="300"/>
        </w:trPr>
        <w:tc>
          <w:tcPr>
            <w:tcW w:w="11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compatibles</w:t>
            </w:r>
          </w:p>
        </w:tc>
        <w:tc>
          <w:tcPr>
            <w:tcW w:w="3831"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Investigación, recreación contemplativa y restauración ecológica.</w:t>
            </w:r>
          </w:p>
        </w:tc>
      </w:tr>
      <w:tr w:rsidR="00120C9D" w:rsidRPr="00703B18" w:rsidTr="00703B18">
        <w:trPr>
          <w:trHeight w:val="300"/>
        </w:trPr>
        <w:tc>
          <w:tcPr>
            <w:tcW w:w="11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condicionados</w:t>
            </w:r>
          </w:p>
        </w:tc>
        <w:tc>
          <w:tcPr>
            <w:tcW w:w="3831"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Agropecuarios tradicionales, aprovechamiento forestal de especies foráneas y captación de aguas.</w:t>
            </w:r>
          </w:p>
        </w:tc>
      </w:tr>
      <w:tr w:rsidR="00120C9D" w:rsidRPr="00703B18" w:rsidTr="00703B18">
        <w:trPr>
          <w:trHeight w:val="868"/>
        </w:trPr>
        <w:tc>
          <w:tcPr>
            <w:tcW w:w="1169"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prohibidos</w:t>
            </w:r>
          </w:p>
        </w:tc>
        <w:tc>
          <w:tcPr>
            <w:tcW w:w="3831"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Agropecuario mecanizado, recreación masiva, parcelación con fines de construcción de vivienda campestre, minería y extracción de materiales de construcción.</w:t>
            </w:r>
          </w:p>
        </w:tc>
      </w:tr>
    </w:tbl>
    <w:p w:rsidR="00120C9D" w:rsidRPr="00CA399D" w:rsidRDefault="00120C9D" w:rsidP="00120C9D">
      <w:pPr>
        <w:rPr>
          <w:rFonts w:cs="Arial"/>
          <w:sz w:val="28"/>
          <w:szCs w:val="28"/>
        </w:rPr>
      </w:pPr>
    </w:p>
    <w:tbl>
      <w:tblPr>
        <w:tblW w:w="5000" w:type="pct"/>
        <w:tblCellMar>
          <w:left w:w="70" w:type="dxa"/>
          <w:right w:w="70" w:type="dxa"/>
        </w:tblCellMar>
        <w:tblLook w:val="04A0" w:firstRow="1" w:lastRow="0" w:firstColumn="1" w:lastColumn="0" w:noHBand="0" w:noVBand="1"/>
      </w:tblPr>
      <w:tblGrid>
        <w:gridCol w:w="2132"/>
        <w:gridCol w:w="5595"/>
        <w:gridCol w:w="2387"/>
      </w:tblGrid>
      <w:tr w:rsidR="00120C9D" w:rsidRPr="00703B18" w:rsidTr="00703B18">
        <w:trPr>
          <w:trHeight w:val="183"/>
          <w:tblHeader/>
        </w:trPr>
        <w:tc>
          <w:tcPr>
            <w:tcW w:w="3820" w:type="pct"/>
            <w:gridSpan w:val="2"/>
            <w:tcBorders>
              <w:top w:val="double" w:sz="6" w:space="0" w:color="auto"/>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t>Suelo rural</w:t>
            </w:r>
          </w:p>
        </w:tc>
        <w:tc>
          <w:tcPr>
            <w:tcW w:w="1180" w:type="pct"/>
            <w:vMerge w:val="restart"/>
            <w:tcBorders>
              <w:top w:val="double" w:sz="6" w:space="0" w:color="auto"/>
              <w:left w:val="nil"/>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NUG-R– 02</w:t>
            </w:r>
          </w:p>
        </w:tc>
      </w:tr>
      <w:tr w:rsidR="00120C9D" w:rsidRPr="00703B18" w:rsidTr="00703B18">
        <w:trPr>
          <w:trHeight w:val="300"/>
          <w:tblHeader/>
        </w:trPr>
        <w:tc>
          <w:tcPr>
            <w:tcW w:w="3820" w:type="pct"/>
            <w:gridSpan w:val="2"/>
            <w:tcBorders>
              <w:top w:val="single" w:sz="4" w:space="0" w:color="auto"/>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Categorías de protección en suelo rural – estructura ecológica principal</w:t>
            </w:r>
          </w:p>
        </w:tc>
        <w:tc>
          <w:tcPr>
            <w:tcW w:w="1180" w:type="pct"/>
            <w:vMerge/>
            <w:tcBorders>
              <w:left w:val="nil"/>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228"/>
          <w:tblHeader/>
        </w:trPr>
        <w:tc>
          <w:tcPr>
            <w:tcW w:w="3820"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CO"/>
              </w:rPr>
            </w:pPr>
            <w:r w:rsidRPr="00703B18">
              <w:rPr>
                <w:rFonts w:cs="Arial"/>
                <w:color w:val="000000"/>
                <w:szCs w:val="24"/>
                <w:lang w:eastAsia="es-CO"/>
              </w:rPr>
              <w:t xml:space="preserve">Bosque protector </w:t>
            </w:r>
          </w:p>
        </w:tc>
        <w:tc>
          <w:tcPr>
            <w:tcW w:w="1180" w:type="pct"/>
            <w:vMerge/>
            <w:tcBorders>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131"/>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  </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 principal</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Conservación de flora y recursos conexos.</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compatibles</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Recreación contemplativa, rehabilitación ecológica e investigación controlada.</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condicionados</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Infraestructura básica para el establecimiento de los usos compatibles; aprovechamiento persistente de productos forestales secundarios.</w:t>
            </w:r>
          </w:p>
        </w:tc>
      </w:tr>
      <w:tr w:rsidR="00120C9D" w:rsidRPr="00703B18" w:rsidTr="00703B18">
        <w:trPr>
          <w:trHeight w:val="315"/>
        </w:trPr>
        <w:tc>
          <w:tcPr>
            <w:tcW w:w="1054"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prohibidos</w:t>
            </w:r>
          </w:p>
        </w:tc>
        <w:tc>
          <w:tcPr>
            <w:tcW w:w="3946"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Agropecuarios, industriales, urbanísticos, minería, institucionales y actividades como tala, quema, caza y pesca.</w:t>
            </w:r>
          </w:p>
        </w:tc>
      </w:tr>
    </w:tbl>
    <w:p w:rsidR="00120C9D" w:rsidRPr="00CA399D" w:rsidRDefault="00120C9D" w:rsidP="00CA399D">
      <w:pPr>
        <w:tabs>
          <w:tab w:val="left" w:pos="1701"/>
        </w:tabs>
        <w:rPr>
          <w:rFonts w:cs="Arial"/>
          <w:sz w:val="28"/>
          <w:szCs w:val="28"/>
        </w:rPr>
      </w:pPr>
    </w:p>
    <w:tbl>
      <w:tblPr>
        <w:tblW w:w="5000" w:type="pct"/>
        <w:tblCellMar>
          <w:left w:w="70" w:type="dxa"/>
          <w:right w:w="70" w:type="dxa"/>
        </w:tblCellMar>
        <w:tblLook w:val="04A0" w:firstRow="1" w:lastRow="0" w:firstColumn="1" w:lastColumn="0" w:noHBand="0" w:noVBand="1"/>
      </w:tblPr>
      <w:tblGrid>
        <w:gridCol w:w="2132"/>
        <w:gridCol w:w="5737"/>
        <w:gridCol w:w="2245"/>
      </w:tblGrid>
      <w:tr w:rsidR="00120C9D" w:rsidRPr="00703B18" w:rsidTr="00703B18">
        <w:trPr>
          <w:trHeight w:val="172"/>
          <w:tblHeader/>
        </w:trPr>
        <w:tc>
          <w:tcPr>
            <w:tcW w:w="3890" w:type="pct"/>
            <w:gridSpan w:val="2"/>
            <w:tcBorders>
              <w:top w:val="double" w:sz="6" w:space="0" w:color="auto"/>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t>Suelo rural</w:t>
            </w:r>
          </w:p>
        </w:tc>
        <w:tc>
          <w:tcPr>
            <w:tcW w:w="1110" w:type="pct"/>
            <w:vMerge w:val="restart"/>
            <w:tcBorders>
              <w:top w:val="double" w:sz="6" w:space="0" w:color="auto"/>
              <w:left w:val="nil"/>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NUG-R- 03</w:t>
            </w:r>
          </w:p>
        </w:tc>
      </w:tr>
      <w:tr w:rsidR="00120C9D" w:rsidRPr="00703B18" w:rsidTr="00703B18">
        <w:trPr>
          <w:trHeight w:val="300"/>
          <w:tblHeader/>
        </w:trPr>
        <w:tc>
          <w:tcPr>
            <w:tcW w:w="3890" w:type="pct"/>
            <w:gridSpan w:val="2"/>
            <w:tcBorders>
              <w:top w:val="single" w:sz="4" w:space="0" w:color="auto"/>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Categorías de protección en suelo rural – estructura ecológica principal</w:t>
            </w:r>
          </w:p>
        </w:tc>
        <w:tc>
          <w:tcPr>
            <w:tcW w:w="1110" w:type="pct"/>
            <w:vMerge/>
            <w:tcBorders>
              <w:left w:val="nil"/>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218"/>
          <w:tblHeader/>
        </w:trPr>
        <w:tc>
          <w:tcPr>
            <w:tcW w:w="3890"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CO"/>
              </w:rPr>
            </w:pPr>
            <w:r w:rsidRPr="00703B18">
              <w:rPr>
                <w:rFonts w:cs="Arial"/>
                <w:color w:val="000000"/>
                <w:szCs w:val="24"/>
                <w:lang w:eastAsia="es-CO"/>
              </w:rPr>
              <w:t xml:space="preserve">Área de amortiguación de áreas protegidas </w:t>
            </w:r>
          </w:p>
        </w:tc>
        <w:tc>
          <w:tcPr>
            <w:tcW w:w="1110" w:type="pct"/>
            <w:vMerge/>
            <w:tcBorders>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237"/>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  </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 principal</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Actividades orientadas a la protección integral de los recursos naturales.</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compatibles</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Recreación contemplativa, rehabilitación ecológica e investigación controlada.</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condicionados</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Agropecuarios tradicionales, aprovechamiento forestal de especies foráneas y captación de acueductos y vías.</w:t>
            </w:r>
          </w:p>
        </w:tc>
      </w:tr>
      <w:tr w:rsidR="00120C9D" w:rsidRPr="00703B18" w:rsidTr="00703B18">
        <w:trPr>
          <w:trHeight w:val="315"/>
        </w:trPr>
        <w:tc>
          <w:tcPr>
            <w:tcW w:w="1054"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prohibidos</w:t>
            </w:r>
          </w:p>
        </w:tc>
        <w:tc>
          <w:tcPr>
            <w:tcW w:w="3946"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Institucionales, agropecuario mecanizado, recreación masiva y parcelaciones con fines de construcción de vivienda campestre, minería y extracción de materiales de construcción.</w:t>
            </w:r>
          </w:p>
        </w:tc>
      </w:tr>
    </w:tbl>
    <w:p w:rsidR="00120C9D" w:rsidRPr="00703B18" w:rsidRDefault="00120C9D" w:rsidP="00120C9D">
      <w:pPr>
        <w:rPr>
          <w:rFonts w:cs="Arial"/>
          <w:szCs w:val="24"/>
        </w:rPr>
      </w:pPr>
    </w:p>
    <w:tbl>
      <w:tblPr>
        <w:tblW w:w="5000" w:type="pct"/>
        <w:tblCellMar>
          <w:left w:w="70" w:type="dxa"/>
          <w:right w:w="70" w:type="dxa"/>
        </w:tblCellMar>
        <w:tblLook w:val="04A0" w:firstRow="1" w:lastRow="0" w:firstColumn="1" w:lastColumn="0" w:noHBand="0" w:noVBand="1"/>
      </w:tblPr>
      <w:tblGrid>
        <w:gridCol w:w="2132"/>
        <w:gridCol w:w="5737"/>
        <w:gridCol w:w="2245"/>
      </w:tblGrid>
      <w:tr w:rsidR="00120C9D" w:rsidRPr="00703B18" w:rsidTr="00703B18">
        <w:trPr>
          <w:trHeight w:val="235"/>
          <w:tblHeader/>
        </w:trPr>
        <w:tc>
          <w:tcPr>
            <w:tcW w:w="3890" w:type="pct"/>
            <w:gridSpan w:val="2"/>
            <w:tcBorders>
              <w:top w:val="double" w:sz="6" w:space="0" w:color="auto"/>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t>Suelo rural</w:t>
            </w:r>
          </w:p>
        </w:tc>
        <w:tc>
          <w:tcPr>
            <w:tcW w:w="1110" w:type="pct"/>
            <w:vMerge w:val="restart"/>
            <w:tcBorders>
              <w:top w:val="double" w:sz="6" w:space="0" w:color="auto"/>
              <w:left w:val="nil"/>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NUG-R– 04</w:t>
            </w:r>
          </w:p>
        </w:tc>
      </w:tr>
      <w:tr w:rsidR="00120C9D" w:rsidRPr="00703B18" w:rsidTr="00703B18">
        <w:trPr>
          <w:trHeight w:val="300"/>
          <w:tblHeader/>
        </w:trPr>
        <w:tc>
          <w:tcPr>
            <w:tcW w:w="3890" w:type="pct"/>
            <w:gridSpan w:val="2"/>
            <w:tcBorders>
              <w:top w:val="single" w:sz="4" w:space="0" w:color="auto"/>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Categorías de protección en suelo rural – estructura ecológica principal</w:t>
            </w:r>
          </w:p>
        </w:tc>
        <w:tc>
          <w:tcPr>
            <w:tcW w:w="1110" w:type="pct"/>
            <w:vMerge/>
            <w:tcBorders>
              <w:left w:val="nil"/>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265"/>
          <w:tblHeader/>
        </w:trPr>
        <w:tc>
          <w:tcPr>
            <w:tcW w:w="3890"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CO"/>
              </w:rPr>
            </w:pPr>
            <w:r w:rsidRPr="00703B18">
              <w:rPr>
                <w:rFonts w:cs="Arial"/>
                <w:color w:val="000000"/>
                <w:szCs w:val="24"/>
                <w:lang w:eastAsia="es-CO"/>
              </w:rPr>
              <w:t xml:space="preserve">Ronda de protección río Bogotá – CAR </w:t>
            </w:r>
          </w:p>
        </w:tc>
        <w:tc>
          <w:tcPr>
            <w:tcW w:w="1110" w:type="pct"/>
            <w:vMerge/>
            <w:tcBorders>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114"/>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  </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 principal</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Protección integral de los recursos naturales en general; conservación de suelos; restauración ecológica; forestal protector y siempre y cuando no se empleen especies vegetales que afecten el recurso hídrico.</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compatibles</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Recreación pasivo o contemplativa; rehabilitación ecológica; investigación ecológica controlada.</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lastRenderedPageBreak/>
              <w:t>Usos condicionados</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Construcción de la infraestructura necesaria para el desarrollo de los usos principales y compatibles; acciones necesarias para el manejo hidráulica y para la prestación del servicio de acueducto, alcantarillado y saneamiento en general, con excepción de la disposición final de residuos sólidos; captación de aguas o incorporación de vertimientos, de acuerdo a la normatividad vigente aplicada; construcción de infraestructura de apoyo para actividades de recreación, embarcaderos, puentes y obras de adecuación, desagües de instalaciones de acuicultura; aprovechamiento forestal de especies foráneas, sin incluir la implementación de nuevas plantaciones.</w:t>
            </w:r>
          </w:p>
        </w:tc>
      </w:tr>
      <w:tr w:rsidR="00120C9D" w:rsidRPr="00703B18" w:rsidTr="00703B18">
        <w:trPr>
          <w:trHeight w:val="315"/>
        </w:trPr>
        <w:tc>
          <w:tcPr>
            <w:tcW w:w="1054"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prohibidos</w:t>
            </w:r>
          </w:p>
        </w:tc>
        <w:tc>
          <w:tcPr>
            <w:tcW w:w="3946"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Agropecuario tradicional, mecanizado o industrial; forestal productor; recreación activa; minero e industrial de todo tipo; extracción de materiales de construcción y/o material de río; disposición de residuos sólidos; quema y tala de vegetación nativa; rocería de la vegetación; caza; residencial de todo tipo.</w:t>
            </w:r>
          </w:p>
        </w:tc>
      </w:tr>
    </w:tbl>
    <w:p w:rsidR="00120C9D" w:rsidRPr="00CA399D" w:rsidRDefault="00120C9D" w:rsidP="00120C9D">
      <w:pPr>
        <w:rPr>
          <w:rFonts w:cs="Arial"/>
          <w:sz w:val="32"/>
          <w:szCs w:val="32"/>
        </w:rPr>
      </w:pPr>
    </w:p>
    <w:tbl>
      <w:tblPr>
        <w:tblW w:w="5000" w:type="pct"/>
        <w:tblCellMar>
          <w:left w:w="70" w:type="dxa"/>
          <w:right w:w="70" w:type="dxa"/>
        </w:tblCellMar>
        <w:tblLook w:val="04A0" w:firstRow="1" w:lastRow="0" w:firstColumn="1" w:lastColumn="0" w:noHBand="0" w:noVBand="1"/>
      </w:tblPr>
      <w:tblGrid>
        <w:gridCol w:w="2132"/>
        <w:gridCol w:w="5595"/>
        <w:gridCol w:w="2387"/>
      </w:tblGrid>
      <w:tr w:rsidR="00120C9D" w:rsidRPr="00703B18" w:rsidTr="00703B18">
        <w:trPr>
          <w:trHeight w:val="251"/>
          <w:tblHeader/>
        </w:trPr>
        <w:tc>
          <w:tcPr>
            <w:tcW w:w="3820" w:type="pct"/>
            <w:gridSpan w:val="2"/>
            <w:tcBorders>
              <w:top w:val="double" w:sz="6" w:space="0" w:color="auto"/>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t>Suelo rural</w:t>
            </w:r>
          </w:p>
        </w:tc>
        <w:tc>
          <w:tcPr>
            <w:tcW w:w="1180" w:type="pct"/>
            <w:vMerge w:val="restart"/>
            <w:tcBorders>
              <w:top w:val="double" w:sz="6" w:space="0" w:color="auto"/>
              <w:left w:val="nil"/>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NUG-R- 05</w:t>
            </w:r>
          </w:p>
        </w:tc>
      </w:tr>
      <w:tr w:rsidR="00120C9D" w:rsidRPr="00703B18" w:rsidTr="00703B18">
        <w:trPr>
          <w:trHeight w:val="300"/>
          <w:tblHeader/>
        </w:trPr>
        <w:tc>
          <w:tcPr>
            <w:tcW w:w="3820" w:type="pct"/>
            <w:gridSpan w:val="2"/>
            <w:tcBorders>
              <w:top w:val="single" w:sz="4" w:space="0" w:color="auto"/>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Categorías de protección en suelo rural – estructura ecológica principal</w:t>
            </w:r>
          </w:p>
        </w:tc>
        <w:tc>
          <w:tcPr>
            <w:tcW w:w="1180" w:type="pct"/>
            <w:vMerge/>
            <w:tcBorders>
              <w:left w:val="nil"/>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300"/>
          <w:tblHeader/>
        </w:trPr>
        <w:tc>
          <w:tcPr>
            <w:tcW w:w="3820"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CO"/>
              </w:rPr>
            </w:pPr>
            <w:r w:rsidRPr="00703B18">
              <w:rPr>
                <w:rFonts w:cs="Arial"/>
                <w:color w:val="000000"/>
                <w:szCs w:val="24"/>
                <w:lang w:eastAsia="es-CO"/>
              </w:rPr>
              <w:t>Áreas periféricas a nacimientos, cauces de ríos y quebradas, lagunas y humedales</w:t>
            </w:r>
          </w:p>
        </w:tc>
        <w:tc>
          <w:tcPr>
            <w:tcW w:w="1180" w:type="pct"/>
            <w:vMerge/>
            <w:tcBorders>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104"/>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  </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 principal</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Conservación de suelos y restauración de la vegetación adecuada para la protección de los mismos.</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compatibles</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Recreación pasiva y contemplativa.</w:t>
            </w:r>
          </w:p>
        </w:tc>
      </w:tr>
      <w:tr w:rsidR="00120C9D" w:rsidRPr="00703B18" w:rsidTr="00703B18">
        <w:trPr>
          <w:trHeight w:val="300"/>
        </w:trPr>
        <w:tc>
          <w:tcPr>
            <w:tcW w:w="105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condicionados</w:t>
            </w:r>
          </w:p>
        </w:tc>
        <w:tc>
          <w:tcPr>
            <w:tcW w:w="394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Captación de aguas o incorporación de vertimientos, siempre y cuando no afecten el cuerpo de agua ni se realicen sobre los nacimientos; construcción de infraestructura y apoyo para actividades de recreación embarcaderos, puentes y obras de adecuación, desagüe de instalaciones de acuicultura.</w:t>
            </w:r>
          </w:p>
        </w:tc>
      </w:tr>
      <w:tr w:rsidR="00120C9D" w:rsidRPr="00703B18" w:rsidTr="00703B18">
        <w:trPr>
          <w:trHeight w:val="315"/>
        </w:trPr>
        <w:tc>
          <w:tcPr>
            <w:tcW w:w="1054"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prohibidos</w:t>
            </w:r>
          </w:p>
        </w:tc>
        <w:tc>
          <w:tcPr>
            <w:tcW w:w="3946"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agropecuarios, industriales, urbanos, loteo y construcción de viviendas, minería, disposición de residuos sólidos, tala y rocería de la vegetación.</w:t>
            </w:r>
          </w:p>
        </w:tc>
      </w:tr>
    </w:tbl>
    <w:p w:rsidR="00120C9D" w:rsidRPr="00703B18" w:rsidRDefault="00120C9D" w:rsidP="00120C9D">
      <w:pPr>
        <w:rPr>
          <w:rFonts w:cs="Arial"/>
          <w:b/>
          <w:szCs w:val="24"/>
        </w:rPr>
      </w:pPr>
    </w:p>
    <w:p w:rsidR="00120C9D" w:rsidRPr="00703B18" w:rsidRDefault="00120C9D" w:rsidP="00120C9D">
      <w:pPr>
        <w:tabs>
          <w:tab w:val="left" w:pos="1701"/>
        </w:tabs>
        <w:rPr>
          <w:rFonts w:cs="Arial"/>
          <w:szCs w:val="24"/>
        </w:rPr>
      </w:pPr>
      <w:r w:rsidRPr="00703B18">
        <w:rPr>
          <w:rFonts w:cs="Arial"/>
          <w:b/>
          <w:szCs w:val="24"/>
        </w:rPr>
        <w:t xml:space="preserve">ARTÍCULO 21.-  RESTAURACIÓN DE ÁREAS OBJETO DE EXPLOTACIÓN MINERA. </w:t>
      </w:r>
      <w:r w:rsidRPr="00703B18">
        <w:rPr>
          <w:rFonts w:cs="Arial"/>
          <w:szCs w:val="24"/>
        </w:rPr>
        <w:t xml:space="preserve">Las áreas en donde se encuentren establecidas actividades de explotación minera, localizadas en cualquiera de las categorías de protección a que se refiere el presente capítulo, deberán cumplir con los Planes de Restauración según los requisitos establecidos por la  autoridad ambiental. </w:t>
      </w:r>
    </w:p>
    <w:p w:rsidR="00120C9D" w:rsidRPr="00703B18" w:rsidRDefault="00120C9D" w:rsidP="00120C9D">
      <w:pPr>
        <w:tabs>
          <w:tab w:val="left" w:pos="1701"/>
        </w:tabs>
        <w:rPr>
          <w:rFonts w:cs="Arial"/>
          <w:szCs w:val="24"/>
        </w:rPr>
      </w:pPr>
    </w:p>
    <w:p w:rsidR="00120C9D" w:rsidRPr="00703B18" w:rsidRDefault="00120C9D" w:rsidP="00120C9D">
      <w:pPr>
        <w:tabs>
          <w:tab w:val="left" w:pos="1701"/>
        </w:tabs>
        <w:rPr>
          <w:rFonts w:cs="Arial"/>
          <w:szCs w:val="24"/>
        </w:rPr>
      </w:pPr>
      <w:r w:rsidRPr="00703B18">
        <w:rPr>
          <w:rFonts w:cs="Arial"/>
          <w:b/>
          <w:szCs w:val="24"/>
        </w:rPr>
        <w:t xml:space="preserve">Parágrafo: </w:t>
      </w:r>
      <w:r w:rsidRPr="00703B18">
        <w:rPr>
          <w:rFonts w:cs="Arial"/>
          <w:szCs w:val="24"/>
        </w:rPr>
        <w:t>La continuación de la actividad minera estará estrictamente condicionada a que el beneficiario del título minero y responsable de la explotación cuente con todos y cada uno de los permisos exigidos por las autoridades ambientales, en estado vigente, y en todo caso, hasta la vigencia del respectivo título minero.</w:t>
      </w:r>
    </w:p>
    <w:p w:rsidR="00120C9D" w:rsidRPr="00703B18" w:rsidRDefault="00120C9D" w:rsidP="00120C9D">
      <w:pPr>
        <w:jc w:val="center"/>
        <w:rPr>
          <w:rFonts w:cs="Arial"/>
          <w:b/>
          <w:szCs w:val="24"/>
        </w:rPr>
      </w:pPr>
    </w:p>
    <w:p w:rsidR="00120C9D" w:rsidRPr="00703B18" w:rsidRDefault="00120C9D" w:rsidP="00120C9D">
      <w:pPr>
        <w:jc w:val="center"/>
        <w:rPr>
          <w:rFonts w:cs="Arial"/>
          <w:b/>
          <w:szCs w:val="24"/>
        </w:rPr>
      </w:pPr>
      <w:r w:rsidRPr="00703B18">
        <w:rPr>
          <w:rFonts w:cs="Arial"/>
          <w:b/>
          <w:szCs w:val="24"/>
        </w:rPr>
        <w:t>CAPÍTULO 4</w:t>
      </w:r>
    </w:p>
    <w:p w:rsidR="00120C9D" w:rsidRPr="00703B18" w:rsidRDefault="00120C9D" w:rsidP="00120C9D">
      <w:pPr>
        <w:jc w:val="center"/>
        <w:rPr>
          <w:rFonts w:cs="Arial"/>
          <w:b/>
          <w:szCs w:val="24"/>
        </w:rPr>
      </w:pPr>
      <w:r w:rsidRPr="00703B18">
        <w:rPr>
          <w:rFonts w:cs="Arial"/>
          <w:b/>
          <w:szCs w:val="24"/>
        </w:rPr>
        <w:t>DE LAS ZONAS DE AMENAZA Y RIESGO</w:t>
      </w:r>
    </w:p>
    <w:p w:rsidR="00120C9D" w:rsidRPr="00703B18" w:rsidRDefault="00120C9D" w:rsidP="00120C9D">
      <w:pPr>
        <w:rPr>
          <w:rFonts w:cs="Arial"/>
          <w:szCs w:val="24"/>
        </w:rPr>
      </w:pPr>
    </w:p>
    <w:p w:rsidR="00120C9D" w:rsidRPr="00703B18" w:rsidRDefault="00120C9D" w:rsidP="00120C9D">
      <w:pPr>
        <w:rPr>
          <w:rFonts w:cs="Arial"/>
          <w:color w:val="000000"/>
          <w:szCs w:val="24"/>
          <w:lang w:val="es-MX"/>
        </w:rPr>
      </w:pPr>
      <w:r w:rsidRPr="00703B18">
        <w:rPr>
          <w:rFonts w:cs="Arial"/>
          <w:b/>
          <w:szCs w:val="24"/>
        </w:rPr>
        <w:t xml:space="preserve">ARTÍCULO 22.- ZONAS DE AMENAZA EN EL SUELO URBANO. </w:t>
      </w:r>
      <w:r w:rsidRPr="00703B18">
        <w:rPr>
          <w:rFonts w:cs="Arial"/>
          <w:color w:val="000000"/>
          <w:szCs w:val="24"/>
          <w:lang w:val="es-MX"/>
        </w:rPr>
        <w:t>De conformidad con lo señalado en el mapa DU–02. Zonificación de Amenazas Naturales y Antrópicas en Suelo Urbano, en el suelo urbano</w:t>
      </w:r>
      <w:r w:rsidRPr="00703B18">
        <w:rPr>
          <w:rFonts w:cs="Arial"/>
          <w:b/>
          <w:color w:val="000000"/>
          <w:szCs w:val="24"/>
          <w:lang w:val="es-MX"/>
        </w:rPr>
        <w:t xml:space="preserve"> </w:t>
      </w:r>
      <w:r w:rsidRPr="00703B18">
        <w:rPr>
          <w:rFonts w:cs="Arial"/>
          <w:color w:val="000000"/>
          <w:szCs w:val="24"/>
          <w:lang w:val="es-MX"/>
        </w:rPr>
        <w:t>del Municipio de Zipaquirá se presentan amenazas naturales por desbordamiento de ríos y quebradas debido a su inadecuada canalización, por deslizamiento, por incendios forestales e inundación y amenazas antrópicas  por estaciones de gasolina, por usos industriales, por zonas de minería y por zonas insalubres.</w:t>
      </w:r>
    </w:p>
    <w:p w:rsidR="00120C9D" w:rsidRPr="00703B18" w:rsidRDefault="00120C9D" w:rsidP="00120C9D">
      <w:pPr>
        <w:rPr>
          <w:rFonts w:cs="Arial"/>
          <w:color w:val="000000"/>
          <w:szCs w:val="24"/>
          <w:lang w:val="es-MX"/>
        </w:rPr>
      </w:pPr>
    </w:p>
    <w:p w:rsidR="00120C9D" w:rsidRPr="00703B18" w:rsidRDefault="00120C9D" w:rsidP="00120C9D">
      <w:pPr>
        <w:rPr>
          <w:rFonts w:cs="Arial"/>
          <w:b/>
          <w:szCs w:val="24"/>
        </w:rPr>
      </w:pPr>
      <w:r w:rsidRPr="00703B18">
        <w:rPr>
          <w:rFonts w:cs="Arial"/>
          <w:b/>
          <w:szCs w:val="24"/>
        </w:rPr>
        <w:t xml:space="preserve">ARTÍCULO 23.-  ZONAS DE AMENAZA EN EL SUELO RURAL. </w:t>
      </w:r>
      <w:r w:rsidRPr="00703B18">
        <w:rPr>
          <w:rFonts w:cs="Arial"/>
          <w:color w:val="000000"/>
          <w:szCs w:val="24"/>
          <w:lang w:val="es-MX"/>
        </w:rPr>
        <w:t>De conformidad con lo señalado en el mapa DR–11. Zonificación de amenazas naturales y antrópicas en suelo rural; en el suelo rural del Municipio de Zipaquirá se presentan amenazas por deslizamiento, inundación, incendio forestal y afectaciones por explotación minera (subsidencia).</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ARTÍCULO 24.-  ZONAS DE RIESGO EN SUELO RURAL. </w:t>
      </w:r>
      <w:r w:rsidRPr="00703B18">
        <w:rPr>
          <w:rFonts w:cs="Arial"/>
          <w:spacing w:val="-3"/>
          <w:szCs w:val="24"/>
        </w:rPr>
        <w:t xml:space="preserve">En el suelo rural del Municipio de Zipaquirá se han identificado, de manera general, amenazas y riesgos de remoción en masa, de subsidencia, de inundación y de incendio por explotación de carbón, cartografiadas en escala 1:25.000. Con miras a identificar y delimitar, si es del caso, las áreas de riesgo alto y determinar si este es o no mitigable, se requiere </w:t>
      </w:r>
      <w:r w:rsidRPr="00703B18">
        <w:rPr>
          <w:rFonts w:cs="Arial"/>
          <w:szCs w:val="24"/>
        </w:rPr>
        <w:t xml:space="preserve">evaluar la vulnerabilidad y el riesgo, para lo cual se realizarán los estudios de detalle a que haya lugar. Los riesgos identificados se encuentran cartografiados en el </w:t>
      </w:r>
      <w:r w:rsidRPr="00703B18">
        <w:rPr>
          <w:rFonts w:cs="Arial"/>
          <w:color w:val="000000"/>
          <w:szCs w:val="24"/>
          <w:lang w:val="es-MX"/>
        </w:rPr>
        <w:t>mapa DR–11. Zonificación de Amenazas Naturales y Antrópicas.</w:t>
      </w:r>
    </w:p>
    <w:p w:rsidR="00120C9D" w:rsidRPr="00703B18" w:rsidRDefault="00120C9D" w:rsidP="00120C9D">
      <w:pPr>
        <w:suppressAutoHyphens/>
        <w:rPr>
          <w:rFonts w:cs="Arial"/>
          <w:b/>
          <w:spacing w:val="-3"/>
          <w:szCs w:val="24"/>
        </w:rPr>
      </w:pPr>
    </w:p>
    <w:p w:rsidR="00120C9D" w:rsidRPr="00703B18" w:rsidRDefault="00120C9D" w:rsidP="00120C9D">
      <w:pPr>
        <w:suppressAutoHyphens/>
        <w:rPr>
          <w:rFonts w:cs="Arial"/>
          <w:spacing w:val="-3"/>
          <w:szCs w:val="24"/>
        </w:rPr>
      </w:pPr>
      <w:r w:rsidRPr="00703B18">
        <w:rPr>
          <w:rFonts w:cs="Arial"/>
          <w:b/>
          <w:spacing w:val="-3"/>
          <w:szCs w:val="24"/>
        </w:rPr>
        <w:t xml:space="preserve">Parágrafo Primero. </w:t>
      </w:r>
      <w:r w:rsidRPr="00703B18">
        <w:rPr>
          <w:rFonts w:cs="Arial"/>
          <w:spacing w:val="-3"/>
          <w:szCs w:val="24"/>
        </w:rPr>
        <w:t xml:space="preserve">Será objeto de la evaluación de detalle a la que se refiere el presente artículo, la delimitación de las áreas de riesgo alto no mitigable (en caso de existir), la identificación de los predios que soportan construcciones que ameritan ser reubicadas y la determinación detallada de las acciones de desmantelamiento de las construcciones y recuperación de dichas áreas, que en adelante se clasificarán como de protección; así mismo, la delimitación, en caso de existir, de las áreas de riesgo medio y alto mitigable, la identificación de los predios afectados y la determinación, a nivel de pre inversión, de las acciones de mitigación, independientemente de su naturaleza, es decir, que dichas acciones correspondan a la construcción de obras de contención o de redes e infraestructuras; a la realización de actividades de reforestación, </w:t>
      </w:r>
      <w:proofErr w:type="spellStart"/>
      <w:r w:rsidRPr="00703B18">
        <w:rPr>
          <w:rFonts w:cs="Arial"/>
          <w:spacing w:val="-3"/>
          <w:szCs w:val="24"/>
        </w:rPr>
        <w:t>revegetalización</w:t>
      </w:r>
      <w:proofErr w:type="spellEnd"/>
      <w:r w:rsidRPr="00703B18">
        <w:rPr>
          <w:rFonts w:cs="Arial"/>
          <w:spacing w:val="-3"/>
          <w:szCs w:val="24"/>
        </w:rPr>
        <w:t>, estabilización o afines; a la realización de actividades de mantenimiento y limpieza,  o de educación.</w:t>
      </w:r>
    </w:p>
    <w:p w:rsidR="00120C9D" w:rsidRPr="00703B18" w:rsidRDefault="00120C9D" w:rsidP="00120C9D">
      <w:pPr>
        <w:tabs>
          <w:tab w:val="left" w:pos="1701"/>
        </w:tabs>
        <w:rPr>
          <w:rFonts w:cs="Arial"/>
          <w:szCs w:val="24"/>
        </w:rPr>
      </w:pPr>
    </w:p>
    <w:p w:rsidR="00120C9D" w:rsidRPr="00703B18" w:rsidRDefault="00120C9D" w:rsidP="00120C9D">
      <w:pPr>
        <w:suppressAutoHyphens/>
        <w:rPr>
          <w:rFonts w:cs="Arial"/>
          <w:spacing w:val="-3"/>
          <w:szCs w:val="24"/>
        </w:rPr>
      </w:pPr>
      <w:r w:rsidRPr="00703B18">
        <w:rPr>
          <w:rFonts w:cs="Arial"/>
          <w:b/>
          <w:spacing w:val="-3"/>
          <w:szCs w:val="24"/>
        </w:rPr>
        <w:t xml:space="preserve">Parágrafo Segundo. </w:t>
      </w:r>
      <w:r w:rsidRPr="00703B18">
        <w:rPr>
          <w:rFonts w:cs="Arial"/>
          <w:spacing w:val="-3"/>
          <w:szCs w:val="24"/>
        </w:rPr>
        <w:t>Los resultados de los estudios de detalle de evaluación y microzonificación de riesgos para el área rural, se deberán cartografiar sobre la base predial catastral rural más actualizada disponible.</w:t>
      </w:r>
    </w:p>
    <w:p w:rsidR="00120C9D" w:rsidRPr="00703B18" w:rsidRDefault="00120C9D" w:rsidP="00120C9D">
      <w:pPr>
        <w:tabs>
          <w:tab w:val="left" w:pos="1701"/>
        </w:tabs>
        <w:rPr>
          <w:rFonts w:cs="Arial"/>
          <w:szCs w:val="24"/>
        </w:rPr>
      </w:pPr>
    </w:p>
    <w:p w:rsidR="00120C9D" w:rsidRPr="00703B18" w:rsidRDefault="00120C9D" w:rsidP="00120C9D">
      <w:pPr>
        <w:rPr>
          <w:rFonts w:cs="Arial"/>
          <w:szCs w:val="24"/>
        </w:rPr>
      </w:pPr>
      <w:r w:rsidRPr="00703B18">
        <w:rPr>
          <w:rFonts w:cs="Arial"/>
          <w:b/>
          <w:spacing w:val="-3"/>
          <w:szCs w:val="24"/>
        </w:rPr>
        <w:t xml:space="preserve">ARTÍCULO 25.-  ZONAS DE RIESGO EN EL SUELO URBANO. </w:t>
      </w:r>
      <w:r w:rsidRPr="00703B18">
        <w:rPr>
          <w:rFonts w:cs="Arial"/>
          <w:spacing w:val="-3"/>
          <w:szCs w:val="24"/>
        </w:rPr>
        <w:t xml:space="preserve">Como resultado de estudio técnico general, en escala 1:10.000 realizado en el año 2007, en el suelo urbano del Municipio de Zipaquirá se reconoce la existencia de riesgos de remoción en masa, licuefacción, incendios y emisiones tóxicas. Como también existe la amenaza, no delimitada ni evaluada, de inundación por desbordamiento de quebradas y ríos. Estas amenazas y riesgos deben ser objeto de evaluación y microzonificación de detalle, en escala 1:2.000 o mayor, de ser necesario y en el corto plazo (entendiendo que este corresponde a la duración de un período </w:t>
      </w:r>
      <w:r w:rsidRPr="00703B18">
        <w:rPr>
          <w:rFonts w:cs="Arial"/>
          <w:spacing w:val="-3"/>
          <w:szCs w:val="24"/>
        </w:rPr>
        <w:lastRenderedPageBreak/>
        <w:t>constitucional de gobierno); dando prioridad a las áreas para las cuales se determinó la existencia de amenaza alta por de remoción en masa e inundación ocasionada por desbordamiento torrencial de las quebradas urbanas.</w:t>
      </w:r>
    </w:p>
    <w:p w:rsidR="00120C9D" w:rsidRPr="00703B18" w:rsidRDefault="00120C9D" w:rsidP="00120C9D">
      <w:pPr>
        <w:tabs>
          <w:tab w:val="left" w:pos="1701"/>
        </w:tabs>
        <w:rPr>
          <w:rFonts w:cs="Arial"/>
          <w:szCs w:val="24"/>
        </w:rPr>
      </w:pPr>
    </w:p>
    <w:p w:rsidR="00120C9D" w:rsidRPr="00703B18" w:rsidRDefault="00120C9D" w:rsidP="00120C9D">
      <w:pPr>
        <w:suppressAutoHyphens/>
        <w:rPr>
          <w:rFonts w:cs="Arial"/>
          <w:spacing w:val="-3"/>
          <w:szCs w:val="24"/>
        </w:rPr>
      </w:pPr>
      <w:r w:rsidRPr="00703B18">
        <w:rPr>
          <w:rFonts w:cs="Arial"/>
          <w:b/>
          <w:spacing w:val="-3"/>
          <w:szCs w:val="24"/>
        </w:rPr>
        <w:t xml:space="preserve">Parágrafo Primero. </w:t>
      </w:r>
      <w:r w:rsidRPr="00703B18">
        <w:rPr>
          <w:rFonts w:cs="Arial"/>
          <w:spacing w:val="-3"/>
          <w:szCs w:val="24"/>
        </w:rPr>
        <w:t xml:space="preserve">Será objeto de la evaluación de detalle a la que se refiere el presente artículo, la delimitación de las áreas de riesgo alto no mitigable (en caso de existir), la identificación de los predios que soportan construcciones que ameritan ser reubicadas y la determinación detallada de las acciones de desmantelamiento de las construcciones y recuperación de dichas áreas, que en adelante se clasificarán como de protección; así mismo, la delimitación, en caso de existir, de las áreas de riesgo medio y alto mitigable, la identificación de los predios afectados y la determinación, a nivel de pre inversión, de las acciones de mitigación, independientemente de su naturaleza, es decir, que dichas acciones correspondan a la construcción de obras de contención o de redes e infraestructuras; a la realización de actividades de reforestación, </w:t>
      </w:r>
      <w:proofErr w:type="spellStart"/>
      <w:r w:rsidRPr="00703B18">
        <w:rPr>
          <w:rFonts w:cs="Arial"/>
          <w:spacing w:val="-3"/>
          <w:szCs w:val="24"/>
        </w:rPr>
        <w:t>revegetalización</w:t>
      </w:r>
      <w:proofErr w:type="spellEnd"/>
      <w:r w:rsidRPr="00703B18">
        <w:rPr>
          <w:rFonts w:cs="Arial"/>
          <w:spacing w:val="-3"/>
          <w:szCs w:val="24"/>
        </w:rPr>
        <w:t>, estabilización o afines; a la realización de actividades de mantenimiento y limpieza,  o de educación.</w:t>
      </w:r>
    </w:p>
    <w:p w:rsidR="00120C9D" w:rsidRPr="00703B18" w:rsidRDefault="00120C9D" w:rsidP="00120C9D">
      <w:pPr>
        <w:suppressAutoHyphens/>
        <w:rPr>
          <w:rFonts w:cs="Arial"/>
          <w:spacing w:val="-3"/>
          <w:szCs w:val="24"/>
        </w:rPr>
      </w:pPr>
    </w:p>
    <w:p w:rsidR="00120C9D" w:rsidRPr="00703B18" w:rsidRDefault="00120C9D" w:rsidP="00120C9D">
      <w:pPr>
        <w:suppressAutoHyphens/>
        <w:rPr>
          <w:rFonts w:cs="Arial"/>
          <w:spacing w:val="-3"/>
          <w:szCs w:val="24"/>
        </w:rPr>
      </w:pPr>
      <w:r w:rsidRPr="00703B18">
        <w:rPr>
          <w:rFonts w:cs="Arial"/>
          <w:b/>
          <w:spacing w:val="-3"/>
          <w:szCs w:val="24"/>
        </w:rPr>
        <w:t xml:space="preserve">Parágrafo Segundo. </w:t>
      </w:r>
      <w:r w:rsidRPr="00703B18">
        <w:rPr>
          <w:rFonts w:cs="Arial"/>
          <w:spacing w:val="-3"/>
          <w:szCs w:val="24"/>
        </w:rPr>
        <w:t>Los resultados de los estudios de detalle de evaluación y microzonificación de riesgos para el área urbana, se deberán cartografiar sobre la base predial catastral urbana más actualizada disponible.</w:t>
      </w:r>
    </w:p>
    <w:p w:rsidR="00120C9D" w:rsidRPr="00703B18" w:rsidRDefault="00120C9D" w:rsidP="00120C9D">
      <w:pPr>
        <w:suppressAutoHyphens/>
        <w:rPr>
          <w:rFonts w:cs="Arial"/>
          <w:spacing w:val="-3"/>
          <w:szCs w:val="24"/>
        </w:rPr>
      </w:pPr>
    </w:p>
    <w:p w:rsidR="00120C9D" w:rsidRPr="00703B18" w:rsidRDefault="00120C9D" w:rsidP="00120C9D">
      <w:pPr>
        <w:suppressAutoHyphens/>
        <w:rPr>
          <w:rFonts w:cs="Arial"/>
          <w:spacing w:val="-3"/>
          <w:szCs w:val="24"/>
        </w:rPr>
      </w:pPr>
      <w:r w:rsidRPr="00703B18">
        <w:rPr>
          <w:rFonts w:cs="Arial"/>
          <w:b/>
          <w:spacing w:val="-3"/>
          <w:szCs w:val="24"/>
        </w:rPr>
        <w:t>Parágrafo Tercero.</w:t>
      </w:r>
      <w:r w:rsidRPr="00703B18">
        <w:rPr>
          <w:rFonts w:cs="Arial"/>
          <w:spacing w:val="-3"/>
          <w:szCs w:val="24"/>
        </w:rPr>
        <w:t xml:space="preserve"> En el Anexo 9 al presente acuerdo se presenta la delimitación de las áreas de amenaza, la zonificación de áreas de riesgo y las medidas de mitigación.</w:t>
      </w:r>
    </w:p>
    <w:p w:rsidR="00120C9D" w:rsidRPr="00703B18" w:rsidRDefault="00120C9D" w:rsidP="00120C9D">
      <w:pPr>
        <w:suppressAutoHyphens/>
        <w:rPr>
          <w:rFonts w:cs="Arial"/>
          <w:spacing w:val="-3"/>
          <w:szCs w:val="24"/>
        </w:rPr>
      </w:pPr>
    </w:p>
    <w:p w:rsidR="00120C9D" w:rsidRPr="00703B18" w:rsidRDefault="00120C9D" w:rsidP="00120C9D">
      <w:pPr>
        <w:rPr>
          <w:rFonts w:cs="Arial"/>
          <w:szCs w:val="24"/>
        </w:rPr>
      </w:pPr>
      <w:r w:rsidRPr="00703B18">
        <w:rPr>
          <w:rFonts w:cs="Arial"/>
          <w:b/>
          <w:spacing w:val="-3"/>
          <w:szCs w:val="24"/>
        </w:rPr>
        <w:t xml:space="preserve">ARTÍCULO 26.-  REUBICACIÓN DE ASENTAMIENTOS LOCALIZADOS EN ÁREAS DE RIESGO ALTO NO MITIGABLE. </w:t>
      </w:r>
      <w:r w:rsidRPr="00703B18">
        <w:rPr>
          <w:rFonts w:cs="Arial"/>
          <w:spacing w:val="-3"/>
          <w:szCs w:val="24"/>
        </w:rPr>
        <w:t>En aquellas áreas de suelo urbano, rural o de expansión urbana para las cuales los estudios técnicos de evaluación detallada de vulnerabilidad y riesgo determinen la existencia de riesgos altos no mitigables y se encuentren localizados asentamientos humanos, la Administración Municipal adelantará las acciones necesarias, suficientes y oportunas para la respectiva reubicación, en el corto plazo, que será equivalente al término de un período de gobierno.</w:t>
      </w:r>
    </w:p>
    <w:p w:rsidR="00120C9D" w:rsidRPr="00703B18" w:rsidRDefault="00120C9D" w:rsidP="00120C9D">
      <w:pPr>
        <w:suppressAutoHyphens/>
        <w:rPr>
          <w:rFonts w:cs="Arial"/>
          <w:spacing w:val="-3"/>
          <w:szCs w:val="24"/>
        </w:rPr>
      </w:pPr>
    </w:p>
    <w:p w:rsidR="00120C9D" w:rsidRPr="00703B18" w:rsidRDefault="00120C9D" w:rsidP="00120C9D">
      <w:pPr>
        <w:suppressAutoHyphens/>
        <w:rPr>
          <w:rFonts w:cs="Arial"/>
          <w:spacing w:val="-3"/>
          <w:szCs w:val="24"/>
        </w:rPr>
      </w:pPr>
      <w:r w:rsidRPr="00703B18">
        <w:rPr>
          <w:rFonts w:cs="Arial"/>
          <w:b/>
          <w:spacing w:val="-3"/>
          <w:szCs w:val="24"/>
        </w:rPr>
        <w:t xml:space="preserve">Parágrafo: </w:t>
      </w:r>
      <w:r w:rsidRPr="00703B18">
        <w:rPr>
          <w:rFonts w:cs="Arial"/>
          <w:spacing w:val="-3"/>
          <w:szCs w:val="24"/>
        </w:rPr>
        <w:t>Una vez concluida la reubicación, la Administración Municipal adelantará las acciones tendientes al desmantelamiento de las construcciones ocupadas por la población reubicada y a la recuperación y restauración del área desocupada. Los costos del desmantelamiento y recuperación de las áreas desocupadas con ocasión de la reubicación de asentamientos, deberán hacer parte y estar previstos en el presupuesto del(os) respectivo(s) proyecto(s) de reubicación.</w:t>
      </w:r>
    </w:p>
    <w:p w:rsidR="00120C9D" w:rsidRPr="00703B18" w:rsidRDefault="00120C9D" w:rsidP="00120C9D">
      <w:pPr>
        <w:suppressAutoHyphens/>
        <w:rPr>
          <w:rFonts w:cs="Arial"/>
          <w:spacing w:val="-3"/>
          <w:szCs w:val="24"/>
        </w:rPr>
      </w:pPr>
    </w:p>
    <w:p w:rsidR="00120C9D" w:rsidRPr="00703B18" w:rsidRDefault="00120C9D" w:rsidP="00120C9D">
      <w:pPr>
        <w:rPr>
          <w:rFonts w:cs="Arial"/>
          <w:szCs w:val="24"/>
        </w:rPr>
      </w:pPr>
      <w:r w:rsidRPr="00703B18">
        <w:rPr>
          <w:rFonts w:cs="Arial"/>
          <w:b/>
          <w:spacing w:val="-3"/>
          <w:szCs w:val="24"/>
        </w:rPr>
        <w:t xml:space="preserve">ARTÍCULO 27.-  FACULTADES PARA REGLAMENTACIÓN DE ÁREAS DE RIESGO ALTO NO MITIGABLE. </w:t>
      </w:r>
      <w:r w:rsidRPr="00703B18">
        <w:rPr>
          <w:rFonts w:cs="Arial"/>
          <w:spacing w:val="-3"/>
          <w:szCs w:val="24"/>
        </w:rPr>
        <w:t xml:space="preserve">Facúltese al Alcalde para que, una vez disponga la Administración Municipal de los estudios técnicos de detalle, correspondientes a la evaluación de la vulnerabilidad y riesgo de las áreas para las cuales en el presente Acuerdo se ha determinado la existencia de amenazas altas o riesgos altos, sin determinación de si estos son o no mitigables, en los que se identifiquen, localicen y delimiten áreas de riesgo alto no mitigable, proceda a la incorporación de estas áreas a la categoría de protección establecida en el numeral 5 del artículo 16 del presente Acuerdo y a la asignación de usos, con miras a su recuperación y protección. El cambio de clasificación del suelo a que se refiere el presente Acuerdo, es condición previa y </w:t>
      </w:r>
      <w:r w:rsidRPr="00703B18">
        <w:rPr>
          <w:rFonts w:cs="Arial"/>
          <w:spacing w:val="-3"/>
          <w:szCs w:val="24"/>
        </w:rPr>
        <w:lastRenderedPageBreak/>
        <w:t>obligatoria, para la ejecución de los proyectos de reubicación de asentamientos a que haya lugar.</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pacing w:val="-3"/>
          <w:szCs w:val="24"/>
        </w:rPr>
        <w:t>ARTÍCULO 28.- TRANSITORIO.  REUBICACIÓN DE LOS CENTROS POBLADOS RURALES (C.P.R.) BOLÍVAR 83, APOSENTOS ALTO Y BOSQUES DE SILESIA</w:t>
      </w:r>
      <w:r w:rsidRPr="00703B18">
        <w:rPr>
          <w:rFonts w:cs="Arial"/>
          <w:spacing w:val="-3"/>
          <w:szCs w:val="24"/>
        </w:rPr>
        <w:t>. La Administración Municipal dará prioridad a la evaluación de la vulnerabilidad y microzonificación de riesgos en el área de los C.P.R. Bolívar 83, Aposentos Alto y Bosques de Silesia, con miras a establecer de manera concluyente si existen o no condiciones que obliguen a la reubicación de su población.</w:t>
      </w:r>
    </w:p>
    <w:p w:rsidR="00120C9D" w:rsidRPr="00703B18" w:rsidRDefault="00120C9D" w:rsidP="00120C9D">
      <w:pPr>
        <w:pStyle w:val="Prrafodelista"/>
        <w:rPr>
          <w:rFonts w:ascii="Arial" w:hAnsi="Arial" w:cs="Arial"/>
          <w:lang w:val="es-CO"/>
        </w:rPr>
      </w:pPr>
    </w:p>
    <w:p w:rsidR="00120C9D" w:rsidRPr="00703B18" w:rsidRDefault="00120C9D" w:rsidP="00120C9D">
      <w:pPr>
        <w:rPr>
          <w:rFonts w:cs="Arial"/>
          <w:szCs w:val="24"/>
        </w:rPr>
      </w:pPr>
      <w:r w:rsidRPr="00703B18">
        <w:rPr>
          <w:rFonts w:cs="Arial"/>
          <w:szCs w:val="24"/>
        </w:rPr>
        <w:t>Si los estudios de detalle determinan que la totalidad de los Centros Poblados Rurales o parte de sus viviendas se encuentran en área de riesgo alto no mitigable, la Administración Municipal dará prioridad al diseño del programa de reubicación, contemplando, por lo menos, las siguientes dos opciones:</w:t>
      </w:r>
    </w:p>
    <w:p w:rsidR="00120C9D" w:rsidRPr="00703B18" w:rsidRDefault="00120C9D" w:rsidP="00120C9D">
      <w:pPr>
        <w:rPr>
          <w:rFonts w:cs="Arial"/>
          <w:szCs w:val="24"/>
        </w:rPr>
      </w:pPr>
    </w:p>
    <w:p w:rsidR="00120C9D" w:rsidRPr="00703B18" w:rsidRDefault="00120C9D" w:rsidP="001424AA">
      <w:pPr>
        <w:numPr>
          <w:ilvl w:val="0"/>
          <w:numId w:val="90"/>
        </w:numPr>
        <w:spacing w:line="240" w:lineRule="auto"/>
        <w:rPr>
          <w:rFonts w:cs="Arial"/>
          <w:szCs w:val="24"/>
        </w:rPr>
      </w:pPr>
      <w:r w:rsidRPr="00703B18">
        <w:rPr>
          <w:rFonts w:cs="Arial"/>
          <w:szCs w:val="24"/>
        </w:rPr>
        <w:t>El Municipio adquiere cada uno de los predios objeto de reubicación y sus propietarios y ocupantes resuelven de manera individual y autónoma lo relativo a la selección y adquisición de un nuevo lugar para reubicar su vivienda, al traslado y reubicación. La Administración Municipal asumirá de manera integral las labores de desmantelamiento de las construcciones reubicadas y de la habilitación de los predios reubicados como suelo de protección.</w:t>
      </w:r>
    </w:p>
    <w:p w:rsidR="00120C9D" w:rsidRPr="00703B18" w:rsidRDefault="00120C9D" w:rsidP="001424AA">
      <w:pPr>
        <w:numPr>
          <w:ilvl w:val="0"/>
          <w:numId w:val="90"/>
        </w:numPr>
        <w:spacing w:line="240" w:lineRule="auto"/>
        <w:rPr>
          <w:rFonts w:cs="Arial"/>
          <w:szCs w:val="24"/>
        </w:rPr>
      </w:pPr>
      <w:r w:rsidRPr="00703B18">
        <w:rPr>
          <w:rFonts w:cs="Arial"/>
          <w:szCs w:val="24"/>
        </w:rPr>
        <w:t>El Municipio ejecuta un proyecto de vivienda dentro del cual ubica a las familias propietarias de los predios a reubicar, lo cual significa una reubicación en grupo y de consenso.</w:t>
      </w:r>
    </w:p>
    <w:p w:rsidR="00120C9D" w:rsidRPr="00703B18" w:rsidRDefault="00120C9D" w:rsidP="00120C9D">
      <w:pPr>
        <w:ind w:left="360"/>
        <w:rPr>
          <w:rFonts w:cs="Arial"/>
          <w:szCs w:val="24"/>
        </w:rPr>
      </w:pPr>
    </w:p>
    <w:p w:rsidR="00120C9D" w:rsidRPr="00703B18" w:rsidRDefault="00120C9D" w:rsidP="00120C9D">
      <w:pPr>
        <w:rPr>
          <w:rFonts w:cs="Arial"/>
          <w:szCs w:val="24"/>
        </w:rPr>
      </w:pPr>
      <w:r w:rsidRPr="00703B18">
        <w:rPr>
          <w:rFonts w:cs="Arial"/>
          <w:b/>
          <w:spacing w:val="-3"/>
          <w:szCs w:val="24"/>
        </w:rPr>
        <w:t>ARTÍCULO 29.-  ACCIONES DE INTERVENCIÓN PARA LA GESTIÓN DEL RIESGO.</w:t>
      </w:r>
      <w:r w:rsidRPr="00703B18">
        <w:rPr>
          <w:rFonts w:cs="Arial"/>
          <w:spacing w:val="-3"/>
          <w:szCs w:val="24"/>
        </w:rPr>
        <w:t xml:space="preserve"> Con miras </w:t>
      </w:r>
      <w:r w:rsidRPr="00703B18">
        <w:rPr>
          <w:rFonts w:cs="Arial"/>
          <w:szCs w:val="24"/>
        </w:rPr>
        <w:t>a prevenir la ocurrencia de desastres y reducir las afectaciones cuando estos sobrevengan, en el Municipio de Zipaquirá se adoptará la gestión del riesgo, mediante la ejecución de las siguientes acciones, a través de las cuales se propenderá por el logro de los objetivos y estrategias de ordenamiento acordados en esta materia en el artículo 12 del presente Acuerdo.</w:t>
      </w:r>
    </w:p>
    <w:p w:rsidR="00120C9D" w:rsidRPr="00703B18" w:rsidRDefault="00120C9D" w:rsidP="00120C9D">
      <w:pPr>
        <w:pStyle w:val="Prrafodelista"/>
        <w:jc w:val="center"/>
        <w:rPr>
          <w:rFonts w:ascii="Arial" w:hAnsi="Arial" w:cs="Arial"/>
          <w:lang w:val="es-CO"/>
        </w:rPr>
      </w:pPr>
    </w:p>
    <w:p w:rsidR="00120C9D" w:rsidRPr="00703B18" w:rsidRDefault="00120C9D" w:rsidP="001424AA">
      <w:pPr>
        <w:numPr>
          <w:ilvl w:val="0"/>
          <w:numId w:val="11"/>
        </w:numPr>
        <w:spacing w:line="240" w:lineRule="auto"/>
        <w:rPr>
          <w:rFonts w:cs="Arial"/>
          <w:szCs w:val="24"/>
        </w:rPr>
      </w:pPr>
      <w:r w:rsidRPr="00703B18">
        <w:rPr>
          <w:rFonts w:cs="Arial"/>
          <w:szCs w:val="24"/>
        </w:rPr>
        <w:t>En desarrollo de la estrategia: Conocimiento sobre riesgos de origen natural y antrópico.</w:t>
      </w:r>
    </w:p>
    <w:p w:rsidR="00120C9D" w:rsidRPr="00703B18" w:rsidRDefault="00120C9D" w:rsidP="001424AA">
      <w:pPr>
        <w:numPr>
          <w:ilvl w:val="0"/>
          <w:numId w:val="12"/>
        </w:numPr>
        <w:spacing w:line="240" w:lineRule="auto"/>
        <w:rPr>
          <w:rFonts w:cs="Arial"/>
          <w:szCs w:val="24"/>
        </w:rPr>
      </w:pPr>
      <w:r w:rsidRPr="00703B18">
        <w:rPr>
          <w:rFonts w:cs="Arial"/>
          <w:szCs w:val="24"/>
        </w:rPr>
        <w:t>Evaluación de riesgos para la identificación detallada de amenazas naturales y antrópicas, análisis de vulnerabilidad de viviendas y evaluación de riesgos con fines de zonificación, reglamentación y planificación.</w:t>
      </w:r>
    </w:p>
    <w:p w:rsidR="00120C9D" w:rsidRPr="00703B18" w:rsidRDefault="00120C9D" w:rsidP="00120C9D">
      <w:pPr>
        <w:rPr>
          <w:rFonts w:cs="Arial"/>
          <w:szCs w:val="24"/>
        </w:rPr>
      </w:pPr>
    </w:p>
    <w:p w:rsidR="00120C9D" w:rsidRPr="00703B18" w:rsidRDefault="00120C9D" w:rsidP="001424AA">
      <w:pPr>
        <w:numPr>
          <w:ilvl w:val="0"/>
          <w:numId w:val="11"/>
        </w:numPr>
        <w:spacing w:line="240" w:lineRule="auto"/>
        <w:rPr>
          <w:rFonts w:cs="Arial"/>
          <w:szCs w:val="24"/>
        </w:rPr>
      </w:pPr>
      <w:r w:rsidRPr="00703B18">
        <w:rPr>
          <w:rFonts w:cs="Arial"/>
          <w:szCs w:val="24"/>
        </w:rPr>
        <w:t>El desarrollo de la estrategia: Incorporar la gestión del riesgo en la planificación de todas las acciones de la Administración Municipal, propias del ejercicio de sus funciones y competencias.</w:t>
      </w:r>
    </w:p>
    <w:p w:rsidR="00120C9D" w:rsidRPr="00703B18" w:rsidRDefault="00120C9D" w:rsidP="001424AA">
      <w:pPr>
        <w:numPr>
          <w:ilvl w:val="0"/>
          <w:numId w:val="12"/>
        </w:numPr>
        <w:spacing w:line="240" w:lineRule="auto"/>
        <w:rPr>
          <w:rFonts w:cs="Arial"/>
          <w:szCs w:val="24"/>
        </w:rPr>
      </w:pPr>
      <w:r w:rsidRPr="00703B18">
        <w:rPr>
          <w:rFonts w:cs="Arial"/>
          <w:szCs w:val="24"/>
        </w:rPr>
        <w:t>Incorporación de los criterios preventivos y de seguridad en la planificación estratégica Municipal y sectorial, mediante la formulación de Planes de Desarrollo Municipal y Planes Sectoriales, del orden Municipal, incluyendo programas y proyectos para la prevención de desastres y mitigación de riesgos; la asesoría para la incorporación transversal de la gestión del riesgo en la planificación del desarrollo y gestión financiera para la mitigación de riesgos en el Municipio; el manejo y tratamiento de asentamientos humanos y de infraestructura localizados en zonas de riesgo.</w:t>
      </w:r>
    </w:p>
    <w:p w:rsidR="00120C9D" w:rsidRPr="00703B18" w:rsidRDefault="00120C9D" w:rsidP="001424AA">
      <w:pPr>
        <w:numPr>
          <w:ilvl w:val="0"/>
          <w:numId w:val="12"/>
        </w:numPr>
        <w:spacing w:line="240" w:lineRule="auto"/>
        <w:rPr>
          <w:rFonts w:cs="Arial"/>
          <w:szCs w:val="24"/>
        </w:rPr>
      </w:pPr>
      <w:r w:rsidRPr="00703B18">
        <w:rPr>
          <w:rFonts w:cs="Arial"/>
          <w:szCs w:val="24"/>
        </w:rPr>
        <w:t>Formulación e implementación de programas de reubicación, mejoramiento y protección de viviendas en zonas de riesgo alto no mitigable, y promoción de la reglamentación de usos del suelo de protección por amenazas y riesgos a nivel urbano.</w:t>
      </w:r>
    </w:p>
    <w:p w:rsidR="00120C9D" w:rsidRPr="00703B18" w:rsidRDefault="00120C9D" w:rsidP="001424AA">
      <w:pPr>
        <w:numPr>
          <w:ilvl w:val="0"/>
          <w:numId w:val="12"/>
        </w:numPr>
        <w:spacing w:line="240" w:lineRule="auto"/>
        <w:rPr>
          <w:rFonts w:cs="Arial"/>
          <w:szCs w:val="24"/>
        </w:rPr>
      </w:pPr>
      <w:r w:rsidRPr="00703B18">
        <w:rPr>
          <w:rFonts w:cs="Arial"/>
          <w:szCs w:val="24"/>
        </w:rPr>
        <w:lastRenderedPageBreak/>
        <w:t>Asistencia técnica para la reubicación de viviendas localizadas en zonas de riesgo alto no mitigable y reglamentación de estas como nuevas áreas de protección.</w:t>
      </w:r>
    </w:p>
    <w:p w:rsidR="00120C9D" w:rsidRPr="00703B18" w:rsidRDefault="00120C9D" w:rsidP="001424AA">
      <w:pPr>
        <w:numPr>
          <w:ilvl w:val="0"/>
          <w:numId w:val="12"/>
        </w:numPr>
        <w:spacing w:line="240" w:lineRule="auto"/>
        <w:rPr>
          <w:rFonts w:cs="Arial"/>
          <w:szCs w:val="24"/>
        </w:rPr>
      </w:pPr>
      <w:r w:rsidRPr="00703B18">
        <w:rPr>
          <w:rFonts w:cs="Arial"/>
          <w:szCs w:val="24"/>
        </w:rPr>
        <w:t xml:space="preserve">Desmantelamiento de construcciones en áreas reubicadas, recuperación ambiental y adecuación como espacio público. </w:t>
      </w:r>
    </w:p>
    <w:p w:rsidR="00120C9D" w:rsidRPr="00703B18" w:rsidRDefault="00120C9D" w:rsidP="001424AA">
      <w:pPr>
        <w:numPr>
          <w:ilvl w:val="0"/>
          <w:numId w:val="12"/>
        </w:numPr>
        <w:spacing w:line="240" w:lineRule="auto"/>
        <w:rPr>
          <w:rFonts w:cs="Arial"/>
          <w:szCs w:val="24"/>
        </w:rPr>
      </w:pPr>
      <w:r w:rsidRPr="00703B18">
        <w:rPr>
          <w:rFonts w:cs="Arial"/>
          <w:szCs w:val="24"/>
        </w:rPr>
        <w:t>Evaluación geotécnica detallada, diseños y presupuestos de alternativas de mitigación estructural para predios en riesgo alto y medio mitigable.</w:t>
      </w:r>
    </w:p>
    <w:p w:rsidR="00120C9D" w:rsidRPr="00703B18" w:rsidRDefault="00120C9D" w:rsidP="001424AA">
      <w:pPr>
        <w:numPr>
          <w:ilvl w:val="0"/>
          <w:numId w:val="12"/>
        </w:numPr>
        <w:spacing w:line="240" w:lineRule="auto"/>
        <w:rPr>
          <w:rFonts w:cs="Arial"/>
          <w:szCs w:val="24"/>
        </w:rPr>
      </w:pPr>
      <w:r w:rsidRPr="00703B18">
        <w:rPr>
          <w:rFonts w:cs="Arial"/>
          <w:szCs w:val="24"/>
        </w:rPr>
        <w:t>Ejecución de obras de mitigación estructural en áreas de riesgo alto y medio mitigable.</w:t>
      </w:r>
    </w:p>
    <w:p w:rsidR="00120C9D" w:rsidRPr="00703B18" w:rsidRDefault="00120C9D" w:rsidP="001424AA">
      <w:pPr>
        <w:numPr>
          <w:ilvl w:val="0"/>
          <w:numId w:val="12"/>
        </w:numPr>
        <w:spacing w:line="240" w:lineRule="auto"/>
        <w:rPr>
          <w:rFonts w:cs="Arial"/>
          <w:szCs w:val="24"/>
        </w:rPr>
      </w:pPr>
      <w:r w:rsidRPr="00703B18">
        <w:rPr>
          <w:rFonts w:cs="Arial"/>
          <w:szCs w:val="24"/>
        </w:rPr>
        <w:t>Articulación de la política ambiental y de prevención de desastres en el Municipio, mediante  el diseño y desarrollo del programa local de prevención y mitigación de incendios forestales y la organización, capacitación, dotación y activación de grupos o brigadas para la prevención y control de incendios forestales.</w:t>
      </w:r>
    </w:p>
    <w:p w:rsidR="00120C9D" w:rsidRPr="00703B18" w:rsidRDefault="00120C9D" w:rsidP="00120C9D">
      <w:pPr>
        <w:rPr>
          <w:rFonts w:cs="Arial"/>
          <w:szCs w:val="24"/>
        </w:rPr>
      </w:pPr>
    </w:p>
    <w:p w:rsidR="00120C9D" w:rsidRPr="00703B18" w:rsidRDefault="00120C9D" w:rsidP="001424AA">
      <w:pPr>
        <w:numPr>
          <w:ilvl w:val="0"/>
          <w:numId w:val="11"/>
        </w:numPr>
        <w:spacing w:line="240" w:lineRule="auto"/>
        <w:rPr>
          <w:rFonts w:cs="Arial"/>
          <w:szCs w:val="24"/>
        </w:rPr>
      </w:pPr>
      <w:r w:rsidRPr="00703B18">
        <w:rPr>
          <w:rFonts w:cs="Arial"/>
          <w:szCs w:val="24"/>
        </w:rPr>
        <w:t>En desarrollo de la estrategia: fortalecimiento del desarrollo institucional para la gestión del riesgo.</w:t>
      </w:r>
    </w:p>
    <w:p w:rsidR="00120C9D" w:rsidRPr="00703B18" w:rsidRDefault="00120C9D" w:rsidP="001424AA">
      <w:pPr>
        <w:numPr>
          <w:ilvl w:val="0"/>
          <w:numId w:val="13"/>
        </w:numPr>
        <w:spacing w:line="240" w:lineRule="auto"/>
        <w:rPr>
          <w:rFonts w:cs="Arial"/>
          <w:szCs w:val="24"/>
        </w:rPr>
      </w:pPr>
      <w:r w:rsidRPr="00703B18">
        <w:rPr>
          <w:rFonts w:cs="Arial"/>
          <w:szCs w:val="24"/>
        </w:rPr>
        <w:t>Fortalecimiento de las entidades operativas locales del Consejo de Gestión del Riesgo (CGR) d</w:t>
      </w:r>
      <w:r w:rsidRPr="00703B18">
        <w:rPr>
          <w:rFonts w:cs="Arial"/>
          <w:bCs/>
          <w:color w:val="000000"/>
          <w:kern w:val="36"/>
          <w:szCs w:val="24"/>
        </w:rPr>
        <w:t>el Municipio de Zipaquirá, mediante la p</w:t>
      </w:r>
      <w:r w:rsidRPr="00703B18">
        <w:rPr>
          <w:rFonts w:cs="Arial"/>
          <w:szCs w:val="24"/>
        </w:rPr>
        <w:t xml:space="preserve">romoción y capacitación del personal voluntario en búsqueda y rescate y otros operativos de emergencia; la capacitación de las entidades operativas en protocolos de coordinación y procedimientos de alistamiento, movilización, evacuación y respuesta; la asistencia técnica y capacitación especializada, administrativa y operativa, para el Consejo de Gestión del Riesgo-CGR, bomberos y la defensa civil </w:t>
      </w:r>
      <w:r w:rsidRPr="00703B18">
        <w:rPr>
          <w:rFonts w:cs="Arial"/>
          <w:bCs/>
          <w:color w:val="000000"/>
          <w:kern w:val="36"/>
          <w:szCs w:val="24"/>
        </w:rPr>
        <w:t>de Zipaquirá</w:t>
      </w:r>
      <w:r w:rsidRPr="00703B18">
        <w:rPr>
          <w:rFonts w:cs="Arial"/>
          <w:szCs w:val="24"/>
        </w:rPr>
        <w:t>.</w:t>
      </w:r>
    </w:p>
    <w:p w:rsidR="00120C9D" w:rsidRPr="00703B18" w:rsidRDefault="00120C9D" w:rsidP="001424AA">
      <w:pPr>
        <w:numPr>
          <w:ilvl w:val="0"/>
          <w:numId w:val="13"/>
        </w:numPr>
        <w:spacing w:line="240" w:lineRule="auto"/>
        <w:rPr>
          <w:rFonts w:cs="Arial"/>
          <w:szCs w:val="24"/>
        </w:rPr>
      </w:pPr>
      <w:r w:rsidRPr="00703B18">
        <w:rPr>
          <w:rFonts w:cs="Arial"/>
          <w:szCs w:val="24"/>
        </w:rPr>
        <w:t>Fortalecimiento de la capacidad de operación y respuesta en salud de la red local de urgencias, mediante el mejoramiento de los puestos de salud rurales y dotación de equipos y elementos para la atención de emergencias.</w:t>
      </w:r>
    </w:p>
    <w:p w:rsidR="00120C9D" w:rsidRPr="00703B18" w:rsidRDefault="00120C9D" w:rsidP="001424AA">
      <w:pPr>
        <w:numPr>
          <w:ilvl w:val="0"/>
          <w:numId w:val="13"/>
        </w:numPr>
        <w:spacing w:line="240" w:lineRule="auto"/>
        <w:rPr>
          <w:rFonts w:cs="Arial"/>
          <w:szCs w:val="24"/>
        </w:rPr>
      </w:pPr>
      <w:r w:rsidRPr="00703B18">
        <w:rPr>
          <w:rFonts w:cs="Arial"/>
          <w:szCs w:val="24"/>
        </w:rPr>
        <w:t>Consolidación de dos centros de reserva permanente para la atención de emergencias, mediante el diagnóstico de necesidades de recursos logísticos; la adquisición de equipos y elementos.</w:t>
      </w:r>
    </w:p>
    <w:p w:rsidR="00120C9D" w:rsidRPr="00703B18" w:rsidRDefault="00120C9D" w:rsidP="001424AA">
      <w:pPr>
        <w:numPr>
          <w:ilvl w:val="0"/>
          <w:numId w:val="13"/>
        </w:numPr>
        <w:spacing w:line="240" w:lineRule="auto"/>
        <w:rPr>
          <w:rFonts w:cs="Arial"/>
          <w:szCs w:val="24"/>
        </w:rPr>
      </w:pPr>
      <w:r w:rsidRPr="00703B18">
        <w:rPr>
          <w:rFonts w:cs="Arial"/>
          <w:szCs w:val="24"/>
        </w:rPr>
        <w:t>Formulación e implementación del plan Municipal de gestión del riesgo (PMGR)  d</w:t>
      </w:r>
      <w:r w:rsidRPr="00703B18">
        <w:rPr>
          <w:rFonts w:cs="Arial"/>
          <w:bCs/>
          <w:color w:val="000000"/>
          <w:kern w:val="36"/>
          <w:szCs w:val="24"/>
        </w:rPr>
        <w:t>el Municipio de Zipaquirá.</w:t>
      </w:r>
    </w:p>
    <w:p w:rsidR="00120C9D" w:rsidRPr="00703B18" w:rsidRDefault="00120C9D" w:rsidP="00120C9D">
      <w:pPr>
        <w:rPr>
          <w:rFonts w:cs="Arial"/>
          <w:szCs w:val="24"/>
        </w:rPr>
      </w:pPr>
    </w:p>
    <w:p w:rsidR="00120C9D" w:rsidRPr="00703B18" w:rsidRDefault="00120C9D" w:rsidP="001424AA">
      <w:pPr>
        <w:numPr>
          <w:ilvl w:val="0"/>
          <w:numId w:val="11"/>
        </w:numPr>
        <w:spacing w:line="240" w:lineRule="auto"/>
        <w:rPr>
          <w:rFonts w:cs="Arial"/>
          <w:szCs w:val="24"/>
        </w:rPr>
      </w:pPr>
      <w:r w:rsidRPr="00703B18">
        <w:rPr>
          <w:rFonts w:cs="Arial"/>
          <w:szCs w:val="24"/>
        </w:rPr>
        <w:t>El desarrollo de la estrategia: socialización de la prevención y la mitigación de desastres.</w:t>
      </w:r>
    </w:p>
    <w:p w:rsidR="00120C9D" w:rsidRPr="00703B18" w:rsidRDefault="00120C9D" w:rsidP="001424AA">
      <w:pPr>
        <w:numPr>
          <w:ilvl w:val="0"/>
          <w:numId w:val="14"/>
        </w:numPr>
        <w:spacing w:line="240" w:lineRule="auto"/>
        <w:rPr>
          <w:rFonts w:cs="Arial"/>
          <w:szCs w:val="24"/>
        </w:rPr>
      </w:pPr>
      <w:r w:rsidRPr="00703B18">
        <w:rPr>
          <w:rFonts w:cs="Arial"/>
          <w:szCs w:val="24"/>
        </w:rPr>
        <w:t xml:space="preserve">Información pública para la prevención y reacción adecuada de la comunidad en caso de desastre en </w:t>
      </w:r>
      <w:r w:rsidRPr="00703B18">
        <w:rPr>
          <w:rFonts w:cs="Arial"/>
          <w:bCs/>
          <w:color w:val="000000"/>
          <w:kern w:val="36"/>
          <w:szCs w:val="24"/>
        </w:rPr>
        <w:t>el Municipio de Zipaquirá, mediante el d</w:t>
      </w:r>
      <w:r w:rsidRPr="00703B18">
        <w:rPr>
          <w:rFonts w:cs="Arial"/>
          <w:szCs w:val="24"/>
        </w:rPr>
        <w:t>iseño de campañas de información pública local y regional para el conocimiento de las amenazas y las medidas preventivas individuales y comunitarias; el d</w:t>
      </w:r>
      <w:r w:rsidRPr="00703B18">
        <w:rPr>
          <w:rFonts w:cs="Arial"/>
          <w:bCs/>
          <w:color w:val="000000"/>
          <w:kern w:val="36"/>
          <w:szCs w:val="24"/>
        </w:rPr>
        <w:t>iseño de campañas de información pública sobre medidas preventivas (plegables) y difusión de zonas de amenazas (mapas); la e</w:t>
      </w:r>
      <w:r w:rsidRPr="00703B18">
        <w:rPr>
          <w:rFonts w:cs="Arial"/>
          <w:szCs w:val="24"/>
        </w:rPr>
        <w:t>ducación formal para la prevención de desastres y protección ambiental; el desarrollo de programas docentes de formación sobre la temática para educadores e impulso de la educación curricular, en básica primaria y secundaria y la a</w:t>
      </w:r>
      <w:r w:rsidRPr="00703B18">
        <w:rPr>
          <w:rFonts w:cs="Arial"/>
          <w:bCs/>
          <w:color w:val="000000"/>
          <w:kern w:val="36"/>
          <w:szCs w:val="24"/>
        </w:rPr>
        <w:t>decuación curricular para la prevención de desastres, elaboración de módulos educativos y capacitación a docentes de instituciones educativas.”</w:t>
      </w:r>
    </w:p>
    <w:p w:rsidR="00120C9D" w:rsidRDefault="00120C9D" w:rsidP="00120C9D">
      <w:pPr>
        <w:jc w:val="center"/>
        <w:rPr>
          <w:rFonts w:cs="Arial"/>
          <w:b/>
          <w:szCs w:val="24"/>
        </w:rPr>
      </w:pPr>
    </w:p>
    <w:p w:rsidR="00CA399D" w:rsidRPr="00703B18" w:rsidRDefault="00CA399D" w:rsidP="00120C9D">
      <w:pPr>
        <w:jc w:val="center"/>
        <w:rPr>
          <w:rFonts w:cs="Arial"/>
          <w:b/>
          <w:szCs w:val="24"/>
        </w:rPr>
      </w:pPr>
    </w:p>
    <w:p w:rsidR="00120C9D" w:rsidRPr="00703B18" w:rsidRDefault="00120C9D" w:rsidP="00120C9D">
      <w:pPr>
        <w:jc w:val="center"/>
        <w:rPr>
          <w:rFonts w:cs="Arial"/>
          <w:b/>
          <w:szCs w:val="24"/>
          <w:lang w:val="pt-BR"/>
        </w:rPr>
      </w:pPr>
      <w:r w:rsidRPr="00703B18">
        <w:rPr>
          <w:rFonts w:cs="Arial"/>
          <w:b/>
          <w:szCs w:val="24"/>
          <w:lang w:val="pt-BR"/>
        </w:rPr>
        <w:t>CAPÍTULO 5</w:t>
      </w:r>
    </w:p>
    <w:p w:rsidR="00120C9D" w:rsidRPr="00703B18" w:rsidRDefault="00120C9D" w:rsidP="00120C9D">
      <w:pPr>
        <w:jc w:val="center"/>
        <w:rPr>
          <w:rFonts w:cs="Arial"/>
          <w:b/>
          <w:szCs w:val="24"/>
          <w:lang w:val="pt-BR"/>
        </w:rPr>
      </w:pPr>
      <w:r w:rsidRPr="00703B18">
        <w:rPr>
          <w:rFonts w:cs="Arial"/>
          <w:b/>
          <w:szCs w:val="24"/>
          <w:lang w:val="pt-BR"/>
        </w:rPr>
        <w:t>ESTRUCTURA URBANA – RURAL E INTERURBANA</w:t>
      </w:r>
    </w:p>
    <w:p w:rsidR="00120C9D" w:rsidRPr="00703B18" w:rsidRDefault="00120C9D" w:rsidP="00120C9D">
      <w:pPr>
        <w:jc w:val="center"/>
        <w:rPr>
          <w:rFonts w:cs="Arial"/>
          <w:b/>
          <w:szCs w:val="24"/>
          <w:lang w:val="pt-BR"/>
        </w:rPr>
      </w:pPr>
    </w:p>
    <w:p w:rsidR="00120C9D" w:rsidRPr="00703B18" w:rsidRDefault="00120C9D" w:rsidP="00120C9D">
      <w:pPr>
        <w:rPr>
          <w:rFonts w:cs="Arial"/>
          <w:szCs w:val="24"/>
        </w:rPr>
      </w:pPr>
      <w:r w:rsidRPr="00703B18">
        <w:rPr>
          <w:rFonts w:cs="Arial"/>
          <w:b/>
          <w:szCs w:val="24"/>
        </w:rPr>
        <w:t xml:space="preserve">ARTÍCULO 30.- DEFINICIÓN Y COMPONENTES DE LA ESTRUCTURA URBANA – RURAL E INTERURBANA. </w:t>
      </w:r>
      <w:r w:rsidRPr="00703B18">
        <w:rPr>
          <w:rFonts w:cs="Arial"/>
          <w:color w:val="000000"/>
          <w:szCs w:val="24"/>
        </w:rPr>
        <w:t>Es  el conjunto de sistemas primarios que constituyen el soporte ecológico - ambiental del territorio, permiten la articulación del Municipio con la región y con otros sectores del País y, otorgan la posibilidad de acceso a los servicios públicos domiciliarios.</w:t>
      </w:r>
    </w:p>
    <w:p w:rsidR="00120C9D" w:rsidRPr="00703B18" w:rsidRDefault="00120C9D" w:rsidP="00120C9D">
      <w:pPr>
        <w:rPr>
          <w:rFonts w:cs="Arial"/>
          <w:color w:val="000000"/>
          <w:szCs w:val="24"/>
        </w:rPr>
      </w:pPr>
    </w:p>
    <w:p w:rsidR="00120C9D" w:rsidRPr="00703B18" w:rsidRDefault="00120C9D" w:rsidP="00120C9D">
      <w:pPr>
        <w:rPr>
          <w:rFonts w:cs="Arial"/>
          <w:color w:val="000000"/>
          <w:szCs w:val="24"/>
        </w:rPr>
      </w:pPr>
      <w:r w:rsidRPr="00703B18">
        <w:rPr>
          <w:rFonts w:cs="Arial"/>
          <w:b/>
          <w:color w:val="000000"/>
          <w:szCs w:val="24"/>
        </w:rPr>
        <w:lastRenderedPageBreak/>
        <w:t xml:space="preserve">Parágrafo: </w:t>
      </w:r>
      <w:r w:rsidRPr="00703B18">
        <w:rPr>
          <w:rFonts w:cs="Arial"/>
          <w:color w:val="000000"/>
          <w:szCs w:val="24"/>
        </w:rPr>
        <w:t xml:space="preserve">La estructura urbana – rural e interurbana está conformada por los siguientes sistemas primarios: </w:t>
      </w:r>
    </w:p>
    <w:p w:rsidR="00120C9D" w:rsidRPr="00703B18" w:rsidRDefault="00120C9D" w:rsidP="00120C9D">
      <w:pPr>
        <w:rPr>
          <w:rFonts w:cs="Arial"/>
          <w:color w:val="000000"/>
          <w:szCs w:val="24"/>
        </w:rPr>
      </w:pPr>
    </w:p>
    <w:p w:rsidR="00120C9D" w:rsidRPr="00703B18" w:rsidRDefault="00120C9D" w:rsidP="001424AA">
      <w:pPr>
        <w:numPr>
          <w:ilvl w:val="0"/>
          <w:numId w:val="169"/>
        </w:numPr>
        <w:spacing w:line="240" w:lineRule="auto"/>
        <w:rPr>
          <w:rFonts w:cs="Arial"/>
          <w:color w:val="000000"/>
          <w:szCs w:val="24"/>
        </w:rPr>
      </w:pPr>
      <w:r w:rsidRPr="00703B18">
        <w:rPr>
          <w:rFonts w:cs="Arial"/>
          <w:color w:val="000000"/>
          <w:szCs w:val="24"/>
        </w:rPr>
        <w:t xml:space="preserve">Sistema de áreas de conservación y protección o estructura ecológica principal, </w:t>
      </w:r>
    </w:p>
    <w:p w:rsidR="00120C9D" w:rsidRPr="00703B18" w:rsidRDefault="00120C9D" w:rsidP="001424AA">
      <w:pPr>
        <w:numPr>
          <w:ilvl w:val="0"/>
          <w:numId w:val="169"/>
        </w:numPr>
        <w:spacing w:line="240" w:lineRule="auto"/>
        <w:rPr>
          <w:rFonts w:cs="Arial"/>
          <w:color w:val="000000"/>
          <w:szCs w:val="24"/>
        </w:rPr>
      </w:pPr>
      <w:r w:rsidRPr="00703B18">
        <w:rPr>
          <w:rFonts w:cs="Arial"/>
          <w:color w:val="000000"/>
          <w:szCs w:val="24"/>
        </w:rPr>
        <w:t xml:space="preserve">Sistema vial primario </w:t>
      </w:r>
    </w:p>
    <w:p w:rsidR="00120C9D" w:rsidRPr="00703B18" w:rsidRDefault="00120C9D" w:rsidP="001424AA">
      <w:pPr>
        <w:numPr>
          <w:ilvl w:val="0"/>
          <w:numId w:val="169"/>
        </w:numPr>
        <w:spacing w:line="240" w:lineRule="auto"/>
        <w:rPr>
          <w:rFonts w:cs="Arial"/>
          <w:color w:val="000000"/>
          <w:szCs w:val="24"/>
        </w:rPr>
      </w:pPr>
      <w:r w:rsidRPr="00703B18">
        <w:rPr>
          <w:rFonts w:cs="Arial"/>
          <w:color w:val="000000"/>
          <w:szCs w:val="24"/>
        </w:rPr>
        <w:t>y Sistema de servicios públicos domiciliarios.</w:t>
      </w:r>
    </w:p>
    <w:p w:rsidR="00120C9D" w:rsidRPr="00703B18" w:rsidRDefault="00120C9D" w:rsidP="00120C9D">
      <w:pPr>
        <w:ind w:firstLine="60"/>
        <w:rPr>
          <w:rFonts w:cs="Arial"/>
          <w:color w:val="000000"/>
          <w:szCs w:val="24"/>
        </w:rPr>
      </w:pPr>
    </w:p>
    <w:p w:rsidR="00120C9D" w:rsidRPr="00703B18" w:rsidRDefault="00120C9D" w:rsidP="00120C9D">
      <w:pPr>
        <w:rPr>
          <w:rFonts w:cs="Arial"/>
          <w:szCs w:val="24"/>
        </w:rPr>
      </w:pPr>
      <w:r w:rsidRPr="00703B18">
        <w:rPr>
          <w:rFonts w:cs="Arial"/>
          <w:b/>
          <w:szCs w:val="24"/>
        </w:rPr>
        <w:t xml:space="preserve">ARTÍCULO 31.- SISTEMA DE ÁREAS DE CONSERVACIÓN Y PROTECCIÓN. </w:t>
      </w:r>
      <w:r w:rsidRPr="00703B18">
        <w:rPr>
          <w:rFonts w:cs="Arial"/>
          <w:szCs w:val="24"/>
        </w:rPr>
        <w:t xml:space="preserve"> Está conformado por las categorías de protección definidas y delimitadas en el numeral 1 del artículo 16 y descritas y caracterizadas en el capítulo 3 del componente general del presente Acuerdo. </w:t>
      </w:r>
      <w:r w:rsidRPr="00703B18">
        <w:rPr>
          <w:rFonts w:cs="Arial"/>
          <w:color w:val="000000"/>
          <w:szCs w:val="24"/>
        </w:rPr>
        <w:t>El sistema de áreas de conservación y protección se encuentra cartografiado en el mapa CG–03. Categorías de protección y desarrollo restringido en suelo rural.</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ARTÍCULO 32.-  SISTEMA VIAL PRIMARIO. </w:t>
      </w:r>
      <w:r w:rsidRPr="00703B18">
        <w:rPr>
          <w:rFonts w:cs="Arial"/>
          <w:szCs w:val="24"/>
        </w:rPr>
        <w:t>Está conformado por la red de vías, carreteras de primero, segundo y tercer orden que existen dentro de la jurisdicción, acorde con la definición que para estos órdenes asigna la Ley 1228 de 2008 y las demás que las reglamente, adicione, modifique o complemente y por la red vial ferroviaria. Este sistema se</w:t>
      </w:r>
      <w:r w:rsidRPr="00703B18">
        <w:rPr>
          <w:rFonts w:cs="Arial"/>
          <w:color w:val="000000"/>
          <w:szCs w:val="24"/>
        </w:rPr>
        <w:t xml:space="preserve"> encuentra cartografiado en el mapa CR–03. Los componentes del sistema vial primario son los que se indican a continuación:</w:t>
      </w:r>
    </w:p>
    <w:p w:rsidR="00120C9D" w:rsidRPr="00703B18" w:rsidRDefault="00120C9D" w:rsidP="00120C9D">
      <w:pPr>
        <w:pStyle w:val="Prrafodelista"/>
        <w:rPr>
          <w:rFonts w:ascii="Arial" w:hAnsi="Arial" w:cs="Arial"/>
          <w:b/>
        </w:rPr>
      </w:pPr>
    </w:p>
    <w:p w:rsidR="00120C9D" w:rsidRPr="00703B18" w:rsidRDefault="00120C9D" w:rsidP="001424AA">
      <w:pPr>
        <w:numPr>
          <w:ilvl w:val="0"/>
          <w:numId w:val="91"/>
        </w:numPr>
        <w:tabs>
          <w:tab w:val="left" w:pos="360"/>
        </w:tabs>
        <w:spacing w:line="240" w:lineRule="auto"/>
        <w:rPr>
          <w:rFonts w:cs="Arial"/>
          <w:color w:val="000000"/>
          <w:szCs w:val="24"/>
        </w:rPr>
      </w:pPr>
      <w:r w:rsidRPr="00703B18">
        <w:rPr>
          <w:rFonts w:cs="Arial"/>
          <w:b/>
          <w:color w:val="000000"/>
          <w:szCs w:val="24"/>
        </w:rPr>
        <w:t>Vías de primer orden</w:t>
      </w:r>
      <w:r w:rsidRPr="00703B18">
        <w:rPr>
          <w:rFonts w:cs="Arial"/>
          <w:color w:val="000000"/>
          <w:szCs w:val="24"/>
        </w:rPr>
        <w:t>: vías principales que comunican capitales de departamento.</w:t>
      </w:r>
    </w:p>
    <w:p w:rsidR="00120C9D" w:rsidRPr="00703B18" w:rsidRDefault="00120C9D" w:rsidP="001424AA">
      <w:pPr>
        <w:numPr>
          <w:ilvl w:val="0"/>
          <w:numId w:val="16"/>
        </w:numPr>
        <w:tabs>
          <w:tab w:val="left" w:pos="367"/>
        </w:tabs>
        <w:overflowPunct w:val="0"/>
        <w:autoSpaceDE w:val="0"/>
        <w:autoSpaceDN w:val="0"/>
        <w:adjustRightInd w:val="0"/>
        <w:spacing w:line="240" w:lineRule="auto"/>
        <w:ind w:left="284" w:hanging="284"/>
        <w:textAlignment w:val="baseline"/>
        <w:rPr>
          <w:rFonts w:cs="Arial"/>
          <w:color w:val="000000"/>
          <w:szCs w:val="24"/>
        </w:rPr>
      </w:pPr>
      <w:r w:rsidRPr="00703B18">
        <w:rPr>
          <w:rFonts w:cs="Arial"/>
          <w:color w:val="000000"/>
          <w:szCs w:val="24"/>
        </w:rPr>
        <w:t xml:space="preserve">Doble calzada  </w:t>
      </w:r>
      <w:proofErr w:type="spellStart"/>
      <w:r w:rsidRPr="00703B18">
        <w:rPr>
          <w:rFonts w:cs="Arial"/>
          <w:color w:val="000000"/>
          <w:szCs w:val="24"/>
        </w:rPr>
        <w:t>Cajicá</w:t>
      </w:r>
      <w:proofErr w:type="spellEnd"/>
      <w:r w:rsidRPr="00703B18">
        <w:rPr>
          <w:rFonts w:cs="Arial"/>
          <w:color w:val="000000"/>
          <w:szCs w:val="24"/>
        </w:rPr>
        <w:t xml:space="preserve"> – Zipaquirá.</w:t>
      </w:r>
    </w:p>
    <w:p w:rsidR="00120C9D" w:rsidRPr="00703B18" w:rsidRDefault="00120C9D" w:rsidP="001424AA">
      <w:pPr>
        <w:numPr>
          <w:ilvl w:val="0"/>
          <w:numId w:val="16"/>
        </w:numPr>
        <w:tabs>
          <w:tab w:val="left" w:pos="367"/>
        </w:tabs>
        <w:overflowPunct w:val="0"/>
        <w:autoSpaceDE w:val="0"/>
        <w:autoSpaceDN w:val="0"/>
        <w:adjustRightInd w:val="0"/>
        <w:spacing w:line="240" w:lineRule="auto"/>
        <w:ind w:left="284" w:hanging="284"/>
        <w:textAlignment w:val="baseline"/>
        <w:rPr>
          <w:rFonts w:cs="Arial"/>
          <w:color w:val="000000"/>
          <w:szCs w:val="24"/>
        </w:rPr>
      </w:pPr>
      <w:r w:rsidRPr="00703B18">
        <w:rPr>
          <w:rFonts w:cs="Arial"/>
          <w:color w:val="000000"/>
          <w:szCs w:val="24"/>
        </w:rPr>
        <w:t>Doble calzada Zipaquirá – Ubaté.</w:t>
      </w:r>
    </w:p>
    <w:p w:rsidR="00120C9D" w:rsidRPr="00703B18" w:rsidRDefault="00120C9D" w:rsidP="00120C9D">
      <w:pPr>
        <w:numPr>
          <w:ilvl w:val="12"/>
          <w:numId w:val="0"/>
        </w:numPr>
        <w:ind w:left="284" w:hanging="284"/>
        <w:rPr>
          <w:rFonts w:cs="Arial"/>
          <w:color w:val="000000"/>
          <w:szCs w:val="24"/>
        </w:rPr>
      </w:pPr>
    </w:p>
    <w:p w:rsidR="00120C9D" w:rsidRPr="00703B18" w:rsidRDefault="00120C9D" w:rsidP="00120C9D">
      <w:pPr>
        <w:numPr>
          <w:ilvl w:val="12"/>
          <w:numId w:val="0"/>
        </w:numPr>
        <w:rPr>
          <w:rFonts w:cs="Arial"/>
          <w:color w:val="000000"/>
          <w:szCs w:val="24"/>
        </w:rPr>
      </w:pPr>
      <w:r w:rsidRPr="00703B18">
        <w:rPr>
          <w:rFonts w:cs="Arial"/>
          <w:color w:val="000000"/>
          <w:szCs w:val="24"/>
        </w:rPr>
        <w:t>La franja de retiro obligatorio o área de reserva o de exclusión de las vías de primer orden es de 60 metros, medidos desde el eje de la vía. Si la vía es de doble calzada, la franja será de, mínimo, 20 metros, medidos desde el eje de cada calzada.</w:t>
      </w:r>
    </w:p>
    <w:p w:rsidR="00120C9D" w:rsidRPr="00703B18" w:rsidRDefault="00120C9D" w:rsidP="00120C9D">
      <w:pPr>
        <w:numPr>
          <w:ilvl w:val="12"/>
          <w:numId w:val="0"/>
        </w:numPr>
        <w:rPr>
          <w:rFonts w:cs="Arial"/>
          <w:b/>
          <w:color w:val="000000"/>
          <w:szCs w:val="24"/>
        </w:rPr>
      </w:pPr>
    </w:p>
    <w:p w:rsidR="00120C9D" w:rsidRPr="00703B18" w:rsidRDefault="00120C9D" w:rsidP="001424AA">
      <w:pPr>
        <w:numPr>
          <w:ilvl w:val="0"/>
          <w:numId w:val="91"/>
        </w:numPr>
        <w:tabs>
          <w:tab w:val="left" w:pos="360"/>
        </w:tabs>
        <w:spacing w:line="240" w:lineRule="auto"/>
        <w:rPr>
          <w:rFonts w:cs="Arial"/>
          <w:color w:val="000000"/>
          <w:szCs w:val="24"/>
        </w:rPr>
      </w:pPr>
      <w:r w:rsidRPr="00703B18">
        <w:rPr>
          <w:rFonts w:cs="Arial"/>
          <w:b/>
          <w:color w:val="000000"/>
          <w:szCs w:val="24"/>
        </w:rPr>
        <w:t>Vías de segundo orden</w:t>
      </w:r>
      <w:r w:rsidRPr="00703B18">
        <w:rPr>
          <w:rFonts w:cs="Arial"/>
          <w:color w:val="000000"/>
          <w:szCs w:val="24"/>
        </w:rPr>
        <w:t>: vías principales que comunican cabeceras Municipales.</w:t>
      </w:r>
    </w:p>
    <w:p w:rsidR="00120C9D" w:rsidRPr="00703B18" w:rsidRDefault="00120C9D" w:rsidP="001424AA">
      <w:pPr>
        <w:numPr>
          <w:ilvl w:val="0"/>
          <w:numId w:val="11"/>
        </w:numPr>
        <w:tabs>
          <w:tab w:val="left" w:pos="360"/>
        </w:tabs>
        <w:spacing w:line="240" w:lineRule="auto"/>
        <w:rPr>
          <w:rFonts w:cs="Arial"/>
          <w:color w:val="000000"/>
          <w:szCs w:val="24"/>
        </w:rPr>
      </w:pPr>
      <w:r w:rsidRPr="00703B18">
        <w:rPr>
          <w:rFonts w:cs="Arial"/>
          <w:color w:val="000000"/>
          <w:szCs w:val="24"/>
        </w:rPr>
        <w:t>Vía Zipaquirá - Pacho</w:t>
      </w:r>
    </w:p>
    <w:p w:rsidR="00120C9D" w:rsidRPr="00703B18" w:rsidRDefault="00120C9D" w:rsidP="001424AA">
      <w:pPr>
        <w:numPr>
          <w:ilvl w:val="0"/>
          <w:numId w:val="11"/>
        </w:numPr>
        <w:tabs>
          <w:tab w:val="left" w:pos="360"/>
        </w:tabs>
        <w:spacing w:line="240" w:lineRule="auto"/>
        <w:rPr>
          <w:rFonts w:cs="Arial"/>
          <w:color w:val="000000"/>
          <w:szCs w:val="24"/>
        </w:rPr>
      </w:pPr>
      <w:r w:rsidRPr="00703B18">
        <w:rPr>
          <w:rFonts w:cs="Arial"/>
          <w:color w:val="000000"/>
          <w:szCs w:val="24"/>
        </w:rPr>
        <w:t xml:space="preserve">Vía Zipaquirá – </w:t>
      </w:r>
      <w:proofErr w:type="spellStart"/>
      <w:r w:rsidRPr="00703B18">
        <w:rPr>
          <w:rFonts w:cs="Arial"/>
          <w:color w:val="000000"/>
          <w:szCs w:val="24"/>
        </w:rPr>
        <w:t>Cogua</w:t>
      </w:r>
      <w:proofErr w:type="spellEnd"/>
      <w:r w:rsidRPr="00703B18">
        <w:rPr>
          <w:rFonts w:cs="Arial"/>
          <w:color w:val="000000"/>
          <w:szCs w:val="24"/>
        </w:rPr>
        <w:t>.</w:t>
      </w:r>
    </w:p>
    <w:p w:rsidR="00120C9D" w:rsidRPr="00703B18" w:rsidRDefault="00120C9D" w:rsidP="001424AA">
      <w:pPr>
        <w:numPr>
          <w:ilvl w:val="0"/>
          <w:numId w:val="11"/>
        </w:numPr>
        <w:tabs>
          <w:tab w:val="left" w:pos="360"/>
        </w:tabs>
        <w:spacing w:line="240" w:lineRule="auto"/>
        <w:rPr>
          <w:rFonts w:cs="Arial"/>
          <w:color w:val="000000"/>
          <w:szCs w:val="24"/>
        </w:rPr>
      </w:pPr>
      <w:r w:rsidRPr="00703B18">
        <w:rPr>
          <w:rFonts w:cs="Arial"/>
          <w:color w:val="000000"/>
          <w:szCs w:val="24"/>
        </w:rPr>
        <w:t xml:space="preserve">Vía Zipaquirá – </w:t>
      </w:r>
      <w:proofErr w:type="spellStart"/>
      <w:r w:rsidRPr="00703B18">
        <w:rPr>
          <w:rFonts w:cs="Arial"/>
          <w:color w:val="000000"/>
          <w:szCs w:val="24"/>
        </w:rPr>
        <w:t>Nemocón</w:t>
      </w:r>
      <w:proofErr w:type="spellEnd"/>
      <w:r w:rsidRPr="00703B18">
        <w:rPr>
          <w:rFonts w:cs="Arial"/>
          <w:color w:val="000000"/>
          <w:szCs w:val="24"/>
        </w:rPr>
        <w:t>.</w:t>
      </w:r>
    </w:p>
    <w:p w:rsidR="00120C9D" w:rsidRPr="00703B18" w:rsidRDefault="00120C9D" w:rsidP="001424AA">
      <w:pPr>
        <w:numPr>
          <w:ilvl w:val="0"/>
          <w:numId w:val="11"/>
        </w:numPr>
        <w:tabs>
          <w:tab w:val="left" w:pos="360"/>
        </w:tabs>
        <w:spacing w:line="240" w:lineRule="auto"/>
        <w:rPr>
          <w:rFonts w:cs="Arial"/>
          <w:color w:val="000000"/>
          <w:szCs w:val="24"/>
        </w:rPr>
      </w:pPr>
      <w:r w:rsidRPr="00703B18">
        <w:rPr>
          <w:rFonts w:cs="Arial"/>
          <w:color w:val="000000"/>
          <w:szCs w:val="24"/>
        </w:rPr>
        <w:t xml:space="preserve">Vía Zipaquirá – </w:t>
      </w:r>
      <w:proofErr w:type="spellStart"/>
      <w:r w:rsidRPr="00703B18">
        <w:rPr>
          <w:rFonts w:cs="Arial"/>
          <w:color w:val="000000"/>
          <w:szCs w:val="24"/>
        </w:rPr>
        <w:t>Tocancipá</w:t>
      </w:r>
      <w:proofErr w:type="spellEnd"/>
      <w:r w:rsidRPr="00703B18">
        <w:rPr>
          <w:rFonts w:cs="Arial"/>
          <w:color w:val="000000"/>
          <w:szCs w:val="24"/>
        </w:rPr>
        <w:t>.</w:t>
      </w:r>
    </w:p>
    <w:p w:rsidR="00120C9D" w:rsidRPr="00703B18" w:rsidRDefault="00120C9D" w:rsidP="001424AA">
      <w:pPr>
        <w:numPr>
          <w:ilvl w:val="0"/>
          <w:numId w:val="11"/>
        </w:numPr>
        <w:tabs>
          <w:tab w:val="left" w:pos="360"/>
        </w:tabs>
        <w:spacing w:line="240" w:lineRule="auto"/>
        <w:rPr>
          <w:rFonts w:cs="Arial"/>
          <w:color w:val="000000"/>
          <w:szCs w:val="24"/>
        </w:rPr>
      </w:pPr>
      <w:r w:rsidRPr="00703B18">
        <w:rPr>
          <w:rFonts w:cs="Arial"/>
          <w:color w:val="000000"/>
          <w:szCs w:val="24"/>
        </w:rPr>
        <w:t>Vía Zipaquirá – Sopó.</w:t>
      </w:r>
    </w:p>
    <w:p w:rsidR="00120C9D" w:rsidRPr="00703B18" w:rsidRDefault="00120C9D" w:rsidP="001424AA">
      <w:pPr>
        <w:numPr>
          <w:ilvl w:val="0"/>
          <w:numId w:val="11"/>
        </w:numPr>
        <w:tabs>
          <w:tab w:val="left" w:pos="360"/>
        </w:tabs>
        <w:spacing w:line="240" w:lineRule="auto"/>
        <w:rPr>
          <w:rFonts w:cs="Arial"/>
          <w:color w:val="000000"/>
          <w:szCs w:val="24"/>
        </w:rPr>
      </w:pPr>
      <w:r w:rsidRPr="00703B18">
        <w:rPr>
          <w:rFonts w:cs="Arial"/>
          <w:color w:val="000000"/>
          <w:szCs w:val="24"/>
        </w:rPr>
        <w:t xml:space="preserve">Vía Zipaquirá – </w:t>
      </w:r>
      <w:proofErr w:type="spellStart"/>
      <w:r w:rsidRPr="00703B18">
        <w:rPr>
          <w:rFonts w:cs="Arial"/>
          <w:color w:val="000000"/>
          <w:szCs w:val="24"/>
        </w:rPr>
        <w:t>Tabio</w:t>
      </w:r>
      <w:proofErr w:type="spellEnd"/>
      <w:r w:rsidRPr="00703B18">
        <w:rPr>
          <w:rFonts w:cs="Arial"/>
          <w:color w:val="000000"/>
          <w:szCs w:val="24"/>
        </w:rPr>
        <w:t>.</w:t>
      </w:r>
    </w:p>
    <w:p w:rsidR="00120C9D" w:rsidRPr="00703B18" w:rsidRDefault="00120C9D" w:rsidP="00120C9D">
      <w:pPr>
        <w:numPr>
          <w:ilvl w:val="12"/>
          <w:numId w:val="0"/>
        </w:numPr>
        <w:ind w:left="284" w:hanging="284"/>
        <w:rPr>
          <w:rFonts w:cs="Arial"/>
          <w:color w:val="000000"/>
          <w:szCs w:val="24"/>
        </w:rPr>
      </w:pPr>
    </w:p>
    <w:p w:rsidR="00120C9D" w:rsidRPr="00703B18" w:rsidRDefault="00120C9D" w:rsidP="00120C9D">
      <w:pPr>
        <w:numPr>
          <w:ilvl w:val="12"/>
          <w:numId w:val="0"/>
        </w:numPr>
        <w:rPr>
          <w:rFonts w:cs="Arial"/>
          <w:color w:val="000000"/>
          <w:szCs w:val="24"/>
        </w:rPr>
      </w:pPr>
      <w:r w:rsidRPr="00703B18">
        <w:rPr>
          <w:rFonts w:cs="Arial"/>
          <w:color w:val="000000"/>
          <w:szCs w:val="24"/>
        </w:rPr>
        <w:t xml:space="preserve">La franja de retiro obligatorio o área de reserva o de exclusión de las vías de segundo orden es de 45 metros, medidos desde el eje de la vía. </w:t>
      </w:r>
    </w:p>
    <w:p w:rsidR="00120C9D" w:rsidRPr="00703B18" w:rsidRDefault="00120C9D" w:rsidP="00120C9D">
      <w:pPr>
        <w:numPr>
          <w:ilvl w:val="12"/>
          <w:numId w:val="0"/>
        </w:numPr>
        <w:ind w:left="284" w:hanging="284"/>
        <w:rPr>
          <w:rFonts w:cs="Arial"/>
          <w:b/>
          <w:color w:val="000000"/>
          <w:szCs w:val="24"/>
        </w:rPr>
      </w:pPr>
    </w:p>
    <w:p w:rsidR="00120C9D" w:rsidRPr="00703B18" w:rsidRDefault="00120C9D" w:rsidP="001424AA">
      <w:pPr>
        <w:numPr>
          <w:ilvl w:val="0"/>
          <w:numId w:val="91"/>
        </w:numPr>
        <w:tabs>
          <w:tab w:val="left" w:pos="360"/>
        </w:tabs>
        <w:spacing w:line="240" w:lineRule="auto"/>
        <w:rPr>
          <w:rFonts w:cs="Arial"/>
          <w:color w:val="000000"/>
          <w:szCs w:val="24"/>
        </w:rPr>
      </w:pPr>
      <w:r w:rsidRPr="00703B18">
        <w:rPr>
          <w:rFonts w:cs="Arial"/>
          <w:b/>
          <w:color w:val="000000"/>
          <w:szCs w:val="24"/>
        </w:rPr>
        <w:t>Vías de tercer orden</w:t>
      </w:r>
      <w:r w:rsidRPr="00703B18">
        <w:rPr>
          <w:rFonts w:cs="Arial"/>
          <w:color w:val="000000"/>
          <w:szCs w:val="24"/>
        </w:rPr>
        <w:t>: vías que comunican veredas dentro de la jurisdicción Municipal.</w:t>
      </w:r>
    </w:p>
    <w:p w:rsidR="00120C9D" w:rsidRPr="00703B18" w:rsidRDefault="00120C9D" w:rsidP="001424AA">
      <w:pPr>
        <w:numPr>
          <w:ilvl w:val="0"/>
          <w:numId w:val="16"/>
        </w:numPr>
        <w:tabs>
          <w:tab w:val="left" w:pos="367"/>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 xml:space="preserve">Vía San Jorge con sus 2 variantes: 1. </w:t>
      </w:r>
      <w:proofErr w:type="spellStart"/>
      <w:r w:rsidRPr="00703B18">
        <w:rPr>
          <w:rFonts w:cs="Arial"/>
          <w:color w:val="000000"/>
          <w:szCs w:val="24"/>
        </w:rPr>
        <w:t>Caselata</w:t>
      </w:r>
      <w:proofErr w:type="spellEnd"/>
      <w:r w:rsidRPr="00703B18">
        <w:rPr>
          <w:rFonts w:cs="Arial"/>
          <w:color w:val="000000"/>
          <w:szCs w:val="24"/>
        </w:rPr>
        <w:t xml:space="preserve">, 2. Puyón </w:t>
      </w:r>
    </w:p>
    <w:p w:rsidR="00120C9D" w:rsidRPr="00703B18" w:rsidRDefault="00120C9D" w:rsidP="001424AA">
      <w:pPr>
        <w:numPr>
          <w:ilvl w:val="0"/>
          <w:numId w:val="16"/>
        </w:numPr>
        <w:tabs>
          <w:tab w:val="left" w:pos="367"/>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 xml:space="preserve">Vía el Tunal </w:t>
      </w:r>
    </w:p>
    <w:p w:rsidR="00120C9D" w:rsidRPr="00703B18" w:rsidRDefault="00120C9D" w:rsidP="001424AA">
      <w:pPr>
        <w:numPr>
          <w:ilvl w:val="0"/>
          <w:numId w:val="16"/>
        </w:numPr>
        <w:tabs>
          <w:tab w:val="left" w:pos="367"/>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 xml:space="preserve">Vía el Hornillo (Rio Frío) </w:t>
      </w:r>
    </w:p>
    <w:p w:rsidR="00120C9D" w:rsidRPr="00703B18" w:rsidRDefault="00120C9D" w:rsidP="001424AA">
      <w:pPr>
        <w:numPr>
          <w:ilvl w:val="0"/>
          <w:numId w:val="16"/>
        </w:numPr>
        <w:tabs>
          <w:tab w:val="left" w:pos="367"/>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La vía central del Páramo de Guerrero.</w:t>
      </w:r>
    </w:p>
    <w:p w:rsidR="00120C9D" w:rsidRPr="00703B18" w:rsidRDefault="00120C9D" w:rsidP="001424AA">
      <w:pPr>
        <w:numPr>
          <w:ilvl w:val="0"/>
          <w:numId w:val="16"/>
        </w:numPr>
        <w:tabs>
          <w:tab w:val="left" w:pos="367"/>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La vía de la parte Oriental del Páramo.</w:t>
      </w:r>
    </w:p>
    <w:p w:rsidR="00120C9D" w:rsidRPr="00703B18" w:rsidRDefault="00120C9D" w:rsidP="001424AA">
      <w:pPr>
        <w:numPr>
          <w:ilvl w:val="0"/>
          <w:numId w:val="16"/>
        </w:numPr>
        <w:tabs>
          <w:tab w:val="left" w:pos="367"/>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Y las demás que comuniquen con otros Municipios.</w:t>
      </w:r>
    </w:p>
    <w:p w:rsidR="00120C9D" w:rsidRPr="00703B18" w:rsidRDefault="00120C9D" w:rsidP="00120C9D">
      <w:pPr>
        <w:rPr>
          <w:rFonts w:cs="Arial"/>
          <w:color w:val="000000"/>
          <w:szCs w:val="24"/>
        </w:rPr>
      </w:pPr>
    </w:p>
    <w:p w:rsidR="00120C9D" w:rsidRPr="00703B18" w:rsidRDefault="00120C9D" w:rsidP="00120C9D">
      <w:pPr>
        <w:numPr>
          <w:ilvl w:val="12"/>
          <w:numId w:val="0"/>
        </w:numPr>
        <w:rPr>
          <w:rFonts w:cs="Arial"/>
          <w:color w:val="000000"/>
          <w:szCs w:val="24"/>
        </w:rPr>
      </w:pPr>
      <w:r w:rsidRPr="00703B18">
        <w:rPr>
          <w:rFonts w:cs="Arial"/>
          <w:color w:val="000000"/>
          <w:szCs w:val="24"/>
        </w:rPr>
        <w:t xml:space="preserve">La franja de retiro obligatorio o área de reserva o de exclusión de las vías de tercer orden es de 30 metros, medidos desde el eje de la vía. </w:t>
      </w:r>
    </w:p>
    <w:p w:rsidR="00120C9D" w:rsidRPr="00703B18" w:rsidRDefault="00120C9D" w:rsidP="00120C9D">
      <w:pPr>
        <w:rPr>
          <w:rFonts w:cs="Arial"/>
          <w:color w:val="000000"/>
          <w:szCs w:val="24"/>
        </w:rPr>
      </w:pPr>
    </w:p>
    <w:p w:rsidR="00120C9D" w:rsidRPr="00703B18" w:rsidRDefault="00120C9D" w:rsidP="001424AA">
      <w:pPr>
        <w:numPr>
          <w:ilvl w:val="0"/>
          <w:numId w:val="91"/>
        </w:numPr>
        <w:tabs>
          <w:tab w:val="left" w:pos="360"/>
        </w:tabs>
        <w:spacing w:line="240" w:lineRule="auto"/>
        <w:rPr>
          <w:rFonts w:cs="Arial"/>
          <w:color w:val="000000"/>
          <w:szCs w:val="24"/>
        </w:rPr>
      </w:pPr>
      <w:r w:rsidRPr="00703B18">
        <w:rPr>
          <w:rFonts w:cs="Arial"/>
          <w:color w:val="000000"/>
          <w:szCs w:val="24"/>
        </w:rPr>
        <w:lastRenderedPageBreak/>
        <w:t>Red vial ferroviaria</w:t>
      </w:r>
    </w:p>
    <w:p w:rsidR="00120C9D" w:rsidRPr="00CA399D" w:rsidRDefault="00120C9D" w:rsidP="001424AA">
      <w:pPr>
        <w:numPr>
          <w:ilvl w:val="0"/>
          <w:numId w:val="17"/>
        </w:numPr>
        <w:autoSpaceDE w:val="0"/>
        <w:autoSpaceDN w:val="0"/>
        <w:adjustRightInd w:val="0"/>
        <w:spacing w:line="240" w:lineRule="auto"/>
        <w:rPr>
          <w:rFonts w:cs="Arial"/>
          <w:color w:val="000000"/>
          <w:szCs w:val="24"/>
        </w:rPr>
      </w:pPr>
      <w:r w:rsidRPr="00703B18">
        <w:rPr>
          <w:rFonts w:cs="Arial"/>
          <w:color w:val="000000"/>
          <w:szCs w:val="24"/>
          <w:lang w:val="pt-BR"/>
        </w:rPr>
        <w:t xml:space="preserve">Corredor férreo Bogotá – </w:t>
      </w:r>
      <w:proofErr w:type="spellStart"/>
      <w:r w:rsidRPr="00703B18">
        <w:rPr>
          <w:rFonts w:cs="Arial"/>
          <w:color w:val="000000"/>
          <w:szCs w:val="24"/>
          <w:lang w:val="pt-BR"/>
        </w:rPr>
        <w:t>Zipaquirá</w:t>
      </w:r>
      <w:proofErr w:type="spellEnd"/>
      <w:r w:rsidRPr="00703B18">
        <w:rPr>
          <w:rFonts w:cs="Arial"/>
          <w:color w:val="000000"/>
          <w:szCs w:val="24"/>
          <w:lang w:val="pt-BR"/>
        </w:rPr>
        <w:t xml:space="preserve"> – </w:t>
      </w:r>
      <w:proofErr w:type="spellStart"/>
      <w:r w:rsidRPr="00703B18">
        <w:rPr>
          <w:rFonts w:cs="Arial"/>
          <w:color w:val="000000"/>
          <w:szCs w:val="24"/>
          <w:lang w:val="pt-BR"/>
        </w:rPr>
        <w:t>Nemocón</w:t>
      </w:r>
      <w:proofErr w:type="spellEnd"/>
      <w:r w:rsidRPr="00703B18">
        <w:rPr>
          <w:rFonts w:cs="Arial"/>
          <w:color w:val="000000"/>
          <w:szCs w:val="24"/>
          <w:lang w:val="pt-BR"/>
        </w:rPr>
        <w:t xml:space="preserve">. </w:t>
      </w:r>
      <w:r w:rsidRPr="00703B18">
        <w:rPr>
          <w:rFonts w:cs="Arial"/>
          <w:color w:val="000000"/>
          <w:szCs w:val="24"/>
        </w:rPr>
        <w:t>(</w:t>
      </w:r>
      <w:r w:rsidRPr="00703B18">
        <w:rPr>
          <w:rFonts w:cs="Arial"/>
          <w:color w:val="000000"/>
          <w:szCs w:val="24"/>
          <w:lang w:val="es-ES"/>
        </w:rPr>
        <w:t>constituye una de las expectativas de mayor interés en la modernización de las infraestructuras para el transporte en la región, con soporte en un moderno sistema de tren que conecte con Bogotá y los centros subregionales - Facatativá y Zipaquirá).</w:t>
      </w:r>
    </w:p>
    <w:p w:rsidR="00CA399D" w:rsidRPr="00703B18" w:rsidRDefault="00CA399D" w:rsidP="00CA399D">
      <w:pPr>
        <w:autoSpaceDE w:val="0"/>
        <w:autoSpaceDN w:val="0"/>
        <w:adjustRightInd w:val="0"/>
        <w:spacing w:line="240" w:lineRule="auto"/>
        <w:ind w:left="360"/>
        <w:rPr>
          <w:rFonts w:cs="Arial"/>
          <w:color w:val="000000"/>
          <w:szCs w:val="24"/>
        </w:rPr>
      </w:pPr>
    </w:p>
    <w:p w:rsidR="00120C9D" w:rsidRPr="00703B18" w:rsidRDefault="00120C9D" w:rsidP="00120C9D">
      <w:pPr>
        <w:pStyle w:val="Textoindependiente"/>
        <w:rPr>
          <w:rFonts w:cs="Arial"/>
          <w:color w:val="000000"/>
          <w:sz w:val="24"/>
        </w:rPr>
      </w:pPr>
      <w:r w:rsidRPr="00703B18">
        <w:rPr>
          <w:rFonts w:cs="Arial"/>
          <w:b/>
          <w:color w:val="000000"/>
          <w:sz w:val="24"/>
        </w:rPr>
        <w:t>Parágrafo Primero:</w:t>
      </w:r>
      <w:r w:rsidRPr="00703B18">
        <w:rPr>
          <w:rFonts w:cs="Arial"/>
          <w:color w:val="000000"/>
          <w:sz w:val="24"/>
        </w:rPr>
        <w:t xml:space="preserve"> De conformidad con lo dispuesto en el artículo 3 de la Ley 76 de 1929, en una franja de 20 metros cuyo centro es el eje de la vía, no es posible realizar excavaciones, construcciones u otras obras que comprometan la estabilidad de la vía. </w:t>
      </w:r>
    </w:p>
    <w:p w:rsidR="00120C9D" w:rsidRPr="00703B18" w:rsidRDefault="00120C9D" w:rsidP="00120C9D">
      <w:pPr>
        <w:pStyle w:val="Textoindependiente"/>
        <w:rPr>
          <w:rFonts w:cs="Arial"/>
          <w:color w:val="000000"/>
          <w:sz w:val="24"/>
        </w:rPr>
      </w:pPr>
    </w:p>
    <w:p w:rsidR="00120C9D" w:rsidRPr="00703B18" w:rsidRDefault="00120C9D" w:rsidP="00120C9D">
      <w:pPr>
        <w:pStyle w:val="Textoindependiente"/>
        <w:rPr>
          <w:rFonts w:cs="Arial"/>
          <w:b/>
          <w:color w:val="000000"/>
          <w:sz w:val="24"/>
        </w:rPr>
      </w:pPr>
      <w:r w:rsidRPr="00703B18">
        <w:rPr>
          <w:rFonts w:cs="Arial"/>
          <w:b/>
          <w:color w:val="000000"/>
          <w:sz w:val="24"/>
        </w:rPr>
        <w:t>Parágrafo Segundo:</w:t>
      </w:r>
      <w:r w:rsidRPr="00703B18">
        <w:rPr>
          <w:rFonts w:cs="Arial"/>
          <w:color w:val="000000"/>
          <w:sz w:val="24"/>
        </w:rPr>
        <w:t xml:space="preserve"> La franja de la vía férrea es un bien de uso público que forma parte del espacio público en la medida en que está afecta a satisfacer necesidades colectivas.</w:t>
      </w:r>
    </w:p>
    <w:p w:rsidR="00120C9D" w:rsidRPr="00703B18" w:rsidRDefault="00120C9D" w:rsidP="00120C9D">
      <w:pPr>
        <w:rPr>
          <w:rFonts w:cs="Arial"/>
          <w:szCs w:val="24"/>
          <w:lang w:val="es-ES"/>
        </w:rPr>
      </w:pPr>
    </w:p>
    <w:p w:rsidR="00120C9D" w:rsidRPr="00703B18" w:rsidRDefault="00120C9D" w:rsidP="00120C9D">
      <w:pPr>
        <w:rPr>
          <w:rFonts w:cs="Arial"/>
          <w:b/>
          <w:szCs w:val="24"/>
        </w:rPr>
      </w:pPr>
      <w:r w:rsidRPr="00703B18">
        <w:rPr>
          <w:rFonts w:cs="Arial"/>
          <w:b/>
          <w:szCs w:val="24"/>
        </w:rPr>
        <w:t>ARTÍCULO 33.-  SISTEMA DE SERVICIOS PÚBLICOS DOMICILIARIOS</w:t>
      </w:r>
      <w:r w:rsidRPr="00703B18">
        <w:rPr>
          <w:rFonts w:cs="Arial"/>
          <w:szCs w:val="24"/>
        </w:rPr>
        <w:t xml:space="preserve">. </w:t>
      </w:r>
      <w:r w:rsidRPr="00703B18">
        <w:rPr>
          <w:rFonts w:cs="Arial"/>
          <w:color w:val="000000"/>
          <w:szCs w:val="24"/>
        </w:rPr>
        <w:t>Los sistemas primarios de abastecimiento y manejo, y disposición final de servicios públicos se encuentran cartografiados en los mapas DU–03 y DU-04. Los siguientes sistemas de prestación de servicios públicos domiciliarios hacen parte, a su vez, del sistema primario de abastecimiento:</w:t>
      </w:r>
    </w:p>
    <w:p w:rsidR="00120C9D" w:rsidRPr="00703B18" w:rsidRDefault="00120C9D" w:rsidP="00120C9D">
      <w:pPr>
        <w:rPr>
          <w:rFonts w:cs="Arial"/>
          <w:szCs w:val="24"/>
        </w:rPr>
      </w:pPr>
    </w:p>
    <w:p w:rsidR="00120C9D" w:rsidRPr="00703B18" w:rsidRDefault="00120C9D" w:rsidP="001424AA">
      <w:pPr>
        <w:numPr>
          <w:ilvl w:val="0"/>
          <w:numId w:val="18"/>
        </w:numPr>
        <w:spacing w:line="240" w:lineRule="auto"/>
        <w:rPr>
          <w:rFonts w:cs="Arial"/>
          <w:szCs w:val="24"/>
        </w:rPr>
      </w:pPr>
      <w:r w:rsidRPr="00703B18">
        <w:rPr>
          <w:rFonts w:cs="Arial"/>
          <w:b/>
          <w:szCs w:val="24"/>
        </w:rPr>
        <w:t xml:space="preserve">Sistema </w:t>
      </w:r>
      <w:proofErr w:type="spellStart"/>
      <w:r w:rsidRPr="00703B18">
        <w:rPr>
          <w:rFonts w:cs="Arial"/>
          <w:b/>
          <w:szCs w:val="24"/>
        </w:rPr>
        <w:t>Neusa</w:t>
      </w:r>
      <w:proofErr w:type="spellEnd"/>
      <w:r w:rsidRPr="00703B18">
        <w:rPr>
          <w:rFonts w:cs="Arial"/>
          <w:b/>
          <w:szCs w:val="24"/>
        </w:rPr>
        <w:t xml:space="preserve"> de Acueducto Municipal</w:t>
      </w:r>
      <w:r w:rsidRPr="00703B18">
        <w:rPr>
          <w:rFonts w:cs="Arial"/>
          <w:szCs w:val="24"/>
        </w:rPr>
        <w:t xml:space="preserve">: cubre las zonas media y baja del casco urbano (90%), localizadas por debajo de la cota 2630 msnm, así como la zona de expansión urbana, zona suburbana, zonas urbanas de Santa Isabel, la Paz y Villas del Rosario, los C.P.R. de San Miguel, Barandillas, </w:t>
      </w:r>
      <w:proofErr w:type="spellStart"/>
      <w:r w:rsidRPr="00703B18">
        <w:rPr>
          <w:rFonts w:cs="Arial"/>
          <w:szCs w:val="24"/>
        </w:rPr>
        <w:t>Pasoancho</w:t>
      </w:r>
      <w:proofErr w:type="spellEnd"/>
      <w:r w:rsidRPr="00703B18">
        <w:rPr>
          <w:rFonts w:cs="Arial"/>
          <w:szCs w:val="24"/>
        </w:rPr>
        <w:t xml:space="preserve">, Portachuelo, Argelia, la Paz, la Mariela, el </w:t>
      </w:r>
      <w:proofErr w:type="spellStart"/>
      <w:r w:rsidRPr="00703B18">
        <w:rPr>
          <w:rFonts w:cs="Arial"/>
          <w:szCs w:val="24"/>
        </w:rPr>
        <w:t>Rudal</w:t>
      </w:r>
      <w:proofErr w:type="spellEnd"/>
      <w:r w:rsidRPr="00703B18">
        <w:rPr>
          <w:rFonts w:cs="Arial"/>
          <w:szCs w:val="24"/>
        </w:rPr>
        <w:t xml:space="preserve">, </w:t>
      </w:r>
      <w:proofErr w:type="spellStart"/>
      <w:r w:rsidRPr="00703B18">
        <w:rPr>
          <w:rFonts w:cs="Arial"/>
          <w:szCs w:val="24"/>
        </w:rPr>
        <w:t>Malagón</w:t>
      </w:r>
      <w:proofErr w:type="spellEnd"/>
      <w:r w:rsidRPr="00703B18">
        <w:rPr>
          <w:rFonts w:cs="Arial"/>
          <w:szCs w:val="24"/>
        </w:rPr>
        <w:t xml:space="preserve">, Santa Isabel y zonas rurales, incluidas las áreas rurales de Portachuelo, </w:t>
      </w:r>
      <w:proofErr w:type="spellStart"/>
      <w:r w:rsidRPr="00703B18">
        <w:rPr>
          <w:rFonts w:cs="Arial"/>
          <w:szCs w:val="24"/>
        </w:rPr>
        <w:t>Pasoancho</w:t>
      </w:r>
      <w:proofErr w:type="spellEnd"/>
      <w:r w:rsidRPr="00703B18">
        <w:rPr>
          <w:rFonts w:cs="Arial"/>
          <w:szCs w:val="24"/>
        </w:rPr>
        <w:t xml:space="preserve"> y la Granja.</w:t>
      </w:r>
    </w:p>
    <w:p w:rsidR="00120C9D" w:rsidRPr="00703B18" w:rsidRDefault="00120C9D" w:rsidP="00120C9D">
      <w:pPr>
        <w:pStyle w:val="Default"/>
        <w:jc w:val="both"/>
        <w:rPr>
          <w:rFonts w:ascii="Arial" w:hAnsi="Arial" w:cs="Arial"/>
          <w:lang w:val="es-CO"/>
        </w:rPr>
      </w:pPr>
    </w:p>
    <w:p w:rsidR="00120C9D" w:rsidRPr="00703B18" w:rsidRDefault="00120C9D" w:rsidP="00120C9D">
      <w:pPr>
        <w:pStyle w:val="Default"/>
        <w:ind w:left="360"/>
        <w:jc w:val="both"/>
        <w:rPr>
          <w:rFonts w:ascii="Arial" w:hAnsi="Arial" w:cs="Arial"/>
        </w:rPr>
      </w:pPr>
      <w:r w:rsidRPr="00703B18">
        <w:rPr>
          <w:rFonts w:ascii="Arial" w:hAnsi="Arial" w:cs="Arial"/>
        </w:rPr>
        <w:t xml:space="preserve">Dicho sistema es parte integral del acueducto regional para los Municipios de Zipaquirá </w:t>
      </w:r>
      <w:proofErr w:type="spellStart"/>
      <w:r w:rsidRPr="00703B18">
        <w:rPr>
          <w:rFonts w:ascii="Arial" w:hAnsi="Arial" w:cs="Arial"/>
        </w:rPr>
        <w:t>Cogua</w:t>
      </w:r>
      <w:proofErr w:type="spellEnd"/>
      <w:r w:rsidRPr="00703B18">
        <w:rPr>
          <w:rFonts w:ascii="Arial" w:hAnsi="Arial" w:cs="Arial"/>
        </w:rPr>
        <w:t xml:space="preserve"> y </w:t>
      </w:r>
      <w:proofErr w:type="spellStart"/>
      <w:r w:rsidRPr="00703B18">
        <w:rPr>
          <w:rFonts w:ascii="Arial" w:hAnsi="Arial" w:cs="Arial"/>
        </w:rPr>
        <w:t>Nemocón</w:t>
      </w:r>
      <w:proofErr w:type="spellEnd"/>
      <w:r w:rsidRPr="00703B18">
        <w:rPr>
          <w:rFonts w:ascii="Arial" w:hAnsi="Arial" w:cs="Arial"/>
        </w:rPr>
        <w:t>, que funciona en su totalidad por gravedad.</w:t>
      </w:r>
    </w:p>
    <w:p w:rsidR="00120C9D" w:rsidRPr="00703B18" w:rsidRDefault="00120C9D" w:rsidP="00120C9D">
      <w:pPr>
        <w:pStyle w:val="Default"/>
        <w:ind w:left="360"/>
        <w:jc w:val="both"/>
        <w:rPr>
          <w:rFonts w:ascii="Arial" w:hAnsi="Arial" w:cs="Arial"/>
        </w:rPr>
      </w:pPr>
    </w:p>
    <w:p w:rsidR="00120C9D" w:rsidRPr="00703B18" w:rsidRDefault="00120C9D" w:rsidP="001424AA">
      <w:pPr>
        <w:numPr>
          <w:ilvl w:val="0"/>
          <w:numId w:val="18"/>
        </w:numPr>
        <w:spacing w:line="240" w:lineRule="auto"/>
        <w:rPr>
          <w:rFonts w:cs="Arial"/>
          <w:iCs/>
          <w:szCs w:val="24"/>
          <w:lang w:val="es-ES"/>
        </w:rPr>
      </w:pPr>
      <w:r w:rsidRPr="00703B18">
        <w:rPr>
          <w:rFonts w:cs="Arial"/>
          <w:b/>
          <w:iCs/>
          <w:szCs w:val="24"/>
          <w:lang w:val="es-ES"/>
        </w:rPr>
        <w:t>Sistema Río Frío de Acueducto Municipal</w:t>
      </w:r>
      <w:r w:rsidRPr="00703B18">
        <w:rPr>
          <w:rFonts w:cs="Arial"/>
          <w:iCs/>
          <w:szCs w:val="24"/>
          <w:lang w:val="es-ES"/>
        </w:rPr>
        <w:t>: O</w:t>
      </w:r>
      <w:r w:rsidRPr="00703B18">
        <w:rPr>
          <w:rFonts w:cs="Arial"/>
          <w:szCs w:val="24"/>
        </w:rPr>
        <w:t>pera en su totalidad por gravedad y atiende la zona alta del casco urbano (10%) localizada por encima de la cota 2630 msnm.</w:t>
      </w:r>
    </w:p>
    <w:p w:rsidR="00120C9D" w:rsidRPr="00703B18" w:rsidRDefault="00120C9D" w:rsidP="00120C9D">
      <w:pPr>
        <w:ind w:left="360"/>
        <w:rPr>
          <w:rFonts w:cs="Arial"/>
          <w:b/>
          <w:iCs/>
          <w:szCs w:val="24"/>
          <w:lang w:val="es-ES"/>
        </w:rPr>
      </w:pPr>
    </w:p>
    <w:p w:rsidR="00120C9D" w:rsidRPr="00703B18" w:rsidRDefault="00120C9D" w:rsidP="001424AA">
      <w:pPr>
        <w:numPr>
          <w:ilvl w:val="0"/>
          <w:numId w:val="18"/>
        </w:numPr>
        <w:spacing w:line="240" w:lineRule="auto"/>
        <w:rPr>
          <w:rFonts w:cs="Arial"/>
          <w:b/>
          <w:iCs/>
          <w:szCs w:val="24"/>
          <w:lang w:val="es-ES"/>
        </w:rPr>
      </w:pPr>
      <w:r w:rsidRPr="00703B18">
        <w:rPr>
          <w:rFonts w:cs="Arial"/>
          <w:b/>
          <w:iCs/>
          <w:szCs w:val="24"/>
          <w:lang w:val="es-ES"/>
        </w:rPr>
        <w:t>Sistemas rurales de acueductos veredales.</w:t>
      </w:r>
    </w:p>
    <w:p w:rsidR="00120C9D" w:rsidRPr="00703B18" w:rsidRDefault="00120C9D" w:rsidP="00120C9D">
      <w:pPr>
        <w:pStyle w:val="Prrafodelista"/>
        <w:rPr>
          <w:rFonts w:ascii="Arial" w:hAnsi="Arial" w:cs="Arial"/>
          <w:iCs/>
        </w:rPr>
      </w:pPr>
    </w:p>
    <w:p w:rsidR="00120C9D" w:rsidRPr="00703B18" w:rsidRDefault="00120C9D" w:rsidP="001424AA">
      <w:pPr>
        <w:numPr>
          <w:ilvl w:val="0"/>
          <w:numId w:val="18"/>
        </w:numPr>
        <w:spacing w:line="240" w:lineRule="auto"/>
        <w:rPr>
          <w:rFonts w:cs="Arial"/>
          <w:szCs w:val="24"/>
        </w:rPr>
      </w:pPr>
      <w:r w:rsidRPr="00703B18">
        <w:rPr>
          <w:rFonts w:cs="Arial"/>
          <w:b/>
          <w:iCs/>
          <w:szCs w:val="24"/>
          <w:lang w:val="es-ES"/>
        </w:rPr>
        <w:t>Sistema ZIPA I de Alcantarillado:</w:t>
      </w:r>
      <w:r w:rsidRPr="00703B18">
        <w:rPr>
          <w:rFonts w:cs="Arial"/>
          <w:iCs/>
          <w:szCs w:val="24"/>
          <w:lang w:val="es-ES"/>
        </w:rPr>
        <w:t xml:space="preserve"> </w:t>
      </w:r>
      <w:r w:rsidRPr="00703B18">
        <w:rPr>
          <w:rFonts w:cs="Arial"/>
          <w:szCs w:val="24"/>
        </w:rPr>
        <w:t xml:space="preserve">Cubre primordialmente un área aproximada de 247 ha, que corresponde a la zona de la cabecera Municipal localizada al sur de la calle 8, aunque al occidente alcanza a cobijar un sector localizado al norte de la calle 8. Incluye los siguientes barrios: la Concepción, Altamira, San Antonio, Centro, </w:t>
      </w:r>
      <w:proofErr w:type="spellStart"/>
      <w:r w:rsidRPr="00703B18">
        <w:rPr>
          <w:rFonts w:cs="Arial"/>
          <w:szCs w:val="24"/>
        </w:rPr>
        <w:t>Algarra</w:t>
      </w:r>
      <w:proofErr w:type="spellEnd"/>
      <w:r w:rsidRPr="00703B18">
        <w:rPr>
          <w:rFonts w:cs="Arial"/>
          <w:szCs w:val="24"/>
        </w:rPr>
        <w:t xml:space="preserve"> I, II y III Casablanca, San Pablo, Julio Caro y las Villas. Además las urbanizaciones: </w:t>
      </w:r>
      <w:proofErr w:type="spellStart"/>
      <w:r w:rsidRPr="00703B18">
        <w:rPr>
          <w:rFonts w:cs="Arial"/>
          <w:szCs w:val="24"/>
        </w:rPr>
        <w:t>Asprovitez</w:t>
      </w:r>
      <w:proofErr w:type="spellEnd"/>
      <w:r w:rsidRPr="00703B18">
        <w:rPr>
          <w:rFonts w:cs="Arial"/>
          <w:szCs w:val="24"/>
        </w:rPr>
        <w:t xml:space="preserve">, Villa </w:t>
      </w:r>
      <w:proofErr w:type="spellStart"/>
      <w:r w:rsidRPr="00703B18">
        <w:rPr>
          <w:rFonts w:cs="Arial"/>
          <w:szCs w:val="24"/>
        </w:rPr>
        <w:t>One</w:t>
      </w:r>
      <w:proofErr w:type="spellEnd"/>
      <w:r w:rsidRPr="00703B18">
        <w:rPr>
          <w:rFonts w:cs="Arial"/>
          <w:szCs w:val="24"/>
        </w:rPr>
        <w:t xml:space="preserve">, Villas del </w:t>
      </w:r>
      <w:proofErr w:type="spellStart"/>
      <w:r w:rsidRPr="00703B18">
        <w:rPr>
          <w:rFonts w:cs="Arial"/>
          <w:szCs w:val="24"/>
        </w:rPr>
        <w:t>Zipa</w:t>
      </w:r>
      <w:proofErr w:type="spellEnd"/>
      <w:r w:rsidRPr="00703B18">
        <w:rPr>
          <w:rFonts w:cs="Arial"/>
          <w:szCs w:val="24"/>
        </w:rPr>
        <w:t xml:space="preserve">, </w:t>
      </w:r>
      <w:proofErr w:type="spellStart"/>
      <w:r w:rsidRPr="00703B18">
        <w:rPr>
          <w:rFonts w:cs="Arial"/>
          <w:szCs w:val="24"/>
        </w:rPr>
        <w:t>Urapanes</w:t>
      </w:r>
      <w:proofErr w:type="spellEnd"/>
      <w:r w:rsidRPr="00703B18">
        <w:rPr>
          <w:rFonts w:cs="Arial"/>
          <w:szCs w:val="24"/>
        </w:rPr>
        <w:t xml:space="preserve">, </w:t>
      </w:r>
      <w:proofErr w:type="spellStart"/>
      <w:r w:rsidRPr="00703B18">
        <w:rPr>
          <w:rFonts w:cs="Arial"/>
          <w:szCs w:val="24"/>
        </w:rPr>
        <w:t>Zipalandia</w:t>
      </w:r>
      <w:proofErr w:type="spellEnd"/>
      <w:r w:rsidRPr="00703B18">
        <w:rPr>
          <w:rFonts w:cs="Arial"/>
          <w:szCs w:val="24"/>
        </w:rPr>
        <w:t xml:space="preserve"> y la Codorniz y la zona institucional la Fraguita. </w:t>
      </w:r>
    </w:p>
    <w:p w:rsidR="00120C9D" w:rsidRPr="00703B18" w:rsidRDefault="00120C9D" w:rsidP="00120C9D">
      <w:pPr>
        <w:rPr>
          <w:rFonts w:cs="Arial"/>
          <w:szCs w:val="24"/>
        </w:rPr>
      </w:pPr>
    </w:p>
    <w:p w:rsidR="00120C9D" w:rsidRPr="00703B18" w:rsidRDefault="00120C9D" w:rsidP="001424AA">
      <w:pPr>
        <w:pStyle w:val="Default"/>
        <w:numPr>
          <w:ilvl w:val="0"/>
          <w:numId w:val="18"/>
        </w:numPr>
        <w:jc w:val="both"/>
        <w:rPr>
          <w:rFonts w:ascii="Arial" w:hAnsi="Arial" w:cs="Arial"/>
        </w:rPr>
      </w:pPr>
      <w:r w:rsidRPr="00703B18">
        <w:rPr>
          <w:rFonts w:ascii="Arial" w:hAnsi="Arial" w:cs="Arial"/>
          <w:b/>
        </w:rPr>
        <w:t>Sistema ZIPA II de Alcantarillado:</w:t>
      </w:r>
      <w:r w:rsidRPr="00703B18">
        <w:rPr>
          <w:rFonts w:ascii="Arial" w:hAnsi="Arial" w:cs="Arial"/>
        </w:rPr>
        <w:t xml:space="preserve"> Cubre primordialmente un área aproximada de 270 ha, que corresponde a la zona de la cabecera Municipal localizada al norte de la calle 8. Incluye los siguientes barrios: </w:t>
      </w:r>
      <w:proofErr w:type="spellStart"/>
      <w:r w:rsidRPr="00703B18">
        <w:rPr>
          <w:rFonts w:ascii="Arial" w:hAnsi="Arial" w:cs="Arial"/>
        </w:rPr>
        <w:t>Coclies</w:t>
      </w:r>
      <w:proofErr w:type="spellEnd"/>
      <w:r w:rsidRPr="00703B18">
        <w:rPr>
          <w:rFonts w:ascii="Arial" w:hAnsi="Arial" w:cs="Arial"/>
        </w:rPr>
        <w:t xml:space="preserve">, San Juanito, </w:t>
      </w:r>
      <w:proofErr w:type="spellStart"/>
      <w:r w:rsidRPr="00703B18">
        <w:rPr>
          <w:rFonts w:ascii="Arial" w:hAnsi="Arial" w:cs="Arial"/>
        </w:rPr>
        <w:t>Uricia</w:t>
      </w:r>
      <w:proofErr w:type="spellEnd"/>
      <w:r w:rsidRPr="00703B18">
        <w:rPr>
          <w:rFonts w:ascii="Arial" w:hAnsi="Arial" w:cs="Arial"/>
        </w:rPr>
        <w:t xml:space="preserve">, Samaria, Tejar, Potosí, </w:t>
      </w:r>
      <w:proofErr w:type="spellStart"/>
      <w:r w:rsidRPr="00703B18">
        <w:rPr>
          <w:rFonts w:ascii="Arial" w:hAnsi="Arial" w:cs="Arial"/>
        </w:rPr>
        <w:t>Cedrales</w:t>
      </w:r>
      <w:proofErr w:type="spellEnd"/>
      <w:r w:rsidRPr="00703B18">
        <w:rPr>
          <w:rFonts w:ascii="Arial" w:hAnsi="Arial" w:cs="Arial"/>
        </w:rPr>
        <w:t xml:space="preserve">, Primero de Mayo, San Antonio, Prados del Mirador, San Rafael, Rincón del </w:t>
      </w:r>
      <w:proofErr w:type="spellStart"/>
      <w:r w:rsidRPr="00703B18">
        <w:rPr>
          <w:rFonts w:ascii="Arial" w:hAnsi="Arial" w:cs="Arial"/>
        </w:rPr>
        <w:t>Zipa</w:t>
      </w:r>
      <w:proofErr w:type="spellEnd"/>
      <w:r w:rsidRPr="00703B18">
        <w:rPr>
          <w:rFonts w:ascii="Arial" w:hAnsi="Arial" w:cs="Arial"/>
        </w:rPr>
        <w:t xml:space="preserve">, Comuneros, Prado, Santa Clara, la Esmeralda, Liberia, Santa Isabel, el Rodeo, San Carlos, Santa Mónica, el Reposo. Además las urbanizaciones: América 500 años, la Libertad, </w:t>
      </w:r>
      <w:proofErr w:type="spellStart"/>
      <w:r w:rsidRPr="00703B18">
        <w:rPr>
          <w:rFonts w:ascii="Arial" w:hAnsi="Arial" w:cs="Arial"/>
        </w:rPr>
        <w:t>Zipavivienda</w:t>
      </w:r>
      <w:proofErr w:type="spellEnd"/>
      <w:r w:rsidRPr="00703B18">
        <w:rPr>
          <w:rFonts w:ascii="Arial" w:hAnsi="Arial" w:cs="Arial"/>
        </w:rPr>
        <w:t xml:space="preserve"> Siglo XXI, Villa Luz, los </w:t>
      </w:r>
      <w:proofErr w:type="spellStart"/>
      <w:r w:rsidRPr="00703B18">
        <w:rPr>
          <w:rFonts w:ascii="Arial" w:hAnsi="Arial" w:cs="Arial"/>
        </w:rPr>
        <w:t>Cámbulos</w:t>
      </w:r>
      <w:proofErr w:type="spellEnd"/>
      <w:r w:rsidRPr="00703B18">
        <w:rPr>
          <w:rFonts w:ascii="Arial" w:hAnsi="Arial" w:cs="Arial"/>
        </w:rPr>
        <w:t xml:space="preserve">, Nueva Navarra, Bosques del </w:t>
      </w:r>
      <w:proofErr w:type="spellStart"/>
      <w:r w:rsidRPr="00703B18">
        <w:rPr>
          <w:rFonts w:ascii="Arial" w:hAnsi="Arial" w:cs="Arial"/>
        </w:rPr>
        <w:t>Zipa</w:t>
      </w:r>
      <w:proofErr w:type="spellEnd"/>
      <w:r w:rsidRPr="00703B18">
        <w:rPr>
          <w:rFonts w:ascii="Arial" w:hAnsi="Arial" w:cs="Arial"/>
        </w:rPr>
        <w:t xml:space="preserve">, Santa Rita y Villas del Rosario y las zonas urbanas de Santa Isabel, la Paz y Barandillas. Cubre también </w:t>
      </w:r>
      <w:r w:rsidRPr="00703B18">
        <w:rPr>
          <w:rFonts w:ascii="Arial" w:hAnsi="Arial" w:cs="Arial"/>
          <w:bCs/>
        </w:rPr>
        <w:t>los C.P.R.</w:t>
      </w:r>
      <w:r w:rsidRPr="00703B18">
        <w:rPr>
          <w:rFonts w:ascii="Arial" w:hAnsi="Arial" w:cs="Arial"/>
        </w:rPr>
        <w:t xml:space="preserve"> el </w:t>
      </w:r>
      <w:proofErr w:type="spellStart"/>
      <w:r w:rsidRPr="00703B18">
        <w:rPr>
          <w:rFonts w:ascii="Arial" w:hAnsi="Arial" w:cs="Arial"/>
        </w:rPr>
        <w:t>Rudal</w:t>
      </w:r>
      <w:proofErr w:type="spellEnd"/>
      <w:r w:rsidRPr="00703B18">
        <w:rPr>
          <w:rFonts w:ascii="Arial" w:hAnsi="Arial" w:cs="Arial"/>
        </w:rPr>
        <w:t xml:space="preserve">, la Paz, </w:t>
      </w:r>
      <w:proofErr w:type="spellStart"/>
      <w:r w:rsidRPr="00703B18">
        <w:rPr>
          <w:rFonts w:ascii="Arial" w:hAnsi="Arial" w:cs="Arial"/>
        </w:rPr>
        <w:t>Malagon</w:t>
      </w:r>
      <w:proofErr w:type="spellEnd"/>
      <w:r w:rsidRPr="00703B18">
        <w:rPr>
          <w:rFonts w:ascii="Arial" w:hAnsi="Arial" w:cs="Arial"/>
        </w:rPr>
        <w:t>, Santa Isabel y Barandillas y área rural sobre la vía a Ubaté.</w:t>
      </w:r>
    </w:p>
    <w:p w:rsidR="00120C9D" w:rsidRPr="00703B18" w:rsidRDefault="00120C9D" w:rsidP="00120C9D">
      <w:pPr>
        <w:pStyle w:val="Default"/>
        <w:ind w:left="360"/>
        <w:jc w:val="both"/>
        <w:rPr>
          <w:rFonts w:ascii="Arial" w:hAnsi="Arial" w:cs="Arial"/>
        </w:rPr>
      </w:pPr>
    </w:p>
    <w:p w:rsidR="00120C9D" w:rsidRPr="00703B18" w:rsidRDefault="00120C9D" w:rsidP="001424AA">
      <w:pPr>
        <w:pStyle w:val="Default"/>
        <w:numPr>
          <w:ilvl w:val="0"/>
          <w:numId w:val="18"/>
        </w:numPr>
        <w:jc w:val="both"/>
        <w:rPr>
          <w:rFonts w:ascii="Arial" w:hAnsi="Arial" w:cs="Arial"/>
        </w:rPr>
      </w:pPr>
      <w:r w:rsidRPr="00703B18">
        <w:rPr>
          <w:rFonts w:ascii="Arial" w:hAnsi="Arial" w:cs="Arial"/>
          <w:b/>
        </w:rPr>
        <w:lastRenderedPageBreak/>
        <w:t>Sistemas independientes de alcantarillado</w:t>
      </w:r>
      <w:r w:rsidRPr="00703B18">
        <w:rPr>
          <w:rFonts w:ascii="Arial" w:hAnsi="Arial" w:cs="Arial"/>
        </w:rPr>
        <w:t xml:space="preserve"> de los C.P.R. de San Miguel, </w:t>
      </w:r>
      <w:proofErr w:type="spellStart"/>
      <w:r w:rsidRPr="00703B18">
        <w:rPr>
          <w:rFonts w:ascii="Arial" w:hAnsi="Arial" w:cs="Arial"/>
        </w:rPr>
        <w:t>Pasoancho</w:t>
      </w:r>
      <w:proofErr w:type="spellEnd"/>
      <w:r w:rsidRPr="00703B18">
        <w:rPr>
          <w:rFonts w:ascii="Arial" w:hAnsi="Arial" w:cs="Arial"/>
        </w:rPr>
        <w:t xml:space="preserve">, Portachuelo y la Mariela. </w:t>
      </w:r>
    </w:p>
    <w:p w:rsidR="00120C9D" w:rsidRPr="00703B18" w:rsidRDefault="00120C9D" w:rsidP="001424AA">
      <w:pPr>
        <w:pStyle w:val="Default"/>
        <w:numPr>
          <w:ilvl w:val="0"/>
          <w:numId w:val="18"/>
        </w:numPr>
        <w:jc w:val="both"/>
        <w:rPr>
          <w:rFonts w:ascii="Arial" w:hAnsi="Arial" w:cs="Arial"/>
        </w:rPr>
      </w:pPr>
      <w:r w:rsidRPr="00703B18">
        <w:rPr>
          <w:rFonts w:ascii="Arial" w:hAnsi="Arial" w:cs="Arial"/>
          <w:b/>
        </w:rPr>
        <w:t>Sistema rural de alcantarillado</w:t>
      </w:r>
      <w:r w:rsidRPr="00703B18">
        <w:rPr>
          <w:rFonts w:ascii="Arial" w:hAnsi="Arial" w:cs="Arial"/>
        </w:rPr>
        <w:t xml:space="preserve"> de la vereda la Granja.</w:t>
      </w:r>
    </w:p>
    <w:p w:rsidR="00120C9D" w:rsidRPr="00703B18" w:rsidRDefault="00120C9D" w:rsidP="001424AA">
      <w:pPr>
        <w:pStyle w:val="Default"/>
        <w:numPr>
          <w:ilvl w:val="0"/>
          <w:numId w:val="18"/>
        </w:numPr>
        <w:jc w:val="both"/>
        <w:rPr>
          <w:rFonts w:ascii="Arial" w:hAnsi="Arial" w:cs="Arial"/>
        </w:rPr>
      </w:pPr>
      <w:r w:rsidRPr="00703B18">
        <w:rPr>
          <w:rFonts w:ascii="Arial" w:hAnsi="Arial" w:cs="Arial"/>
          <w:b/>
        </w:rPr>
        <w:t>Sistema de manejo y disposición final de residuos sólidos</w:t>
      </w:r>
      <w:r w:rsidRPr="00703B18">
        <w:rPr>
          <w:rFonts w:ascii="Arial" w:hAnsi="Arial" w:cs="Arial"/>
        </w:rPr>
        <w:t>.</w:t>
      </w:r>
    </w:p>
    <w:p w:rsidR="00120C9D" w:rsidRPr="00703B18" w:rsidRDefault="00120C9D" w:rsidP="00120C9D">
      <w:pPr>
        <w:jc w:val="center"/>
        <w:rPr>
          <w:rFonts w:cs="Arial"/>
          <w:b/>
          <w:szCs w:val="24"/>
        </w:rPr>
      </w:pPr>
    </w:p>
    <w:p w:rsidR="00120C9D" w:rsidRPr="00703B18" w:rsidRDefault="00120C9D" w:rsidP="00120C9D">
      <w:pPr>
        <w:jc w:val="center"/>
        <w:rPr>
          <w:rFonts w:cs="Arial"/>
          <w:b/>
          <w:szCs w:val="24"/>
        </w:rPr>
      </w:pPr>
      <w:r w:rsidRPr="00703B18">
        <w:rPr>
          <w:rFonts w:cs="Arial"/>
          <w:b/>
          <w:szCs w:val="24"/>
        </w:rPr>
        <w:t>CAPÍTULO 6</w:t>
      </w:r>
    </w:p>
    <w:p w:rsidR="00120C9D" w:rsidRPr="00703B18" w:rsidRDefault="00120C9D" w:rsidP="00120C9D">
      <w:pPr>
        <w:jc w:val="center"/>
        <w:rPr>
          <w:rFonts w:cs="Arial"/>
          <w:b/>
          <w:szCs w:val="24"/>
        </w:rPr>
      </w:pPr>
      <w:r w:rsidRPr="00703B18">
        <w:rPr>
          <w:rFonts w:cs="Arial"/>
          <w:b/>
          <w:szCs w:val="24"/>
        </w:rPr>
        <w:t>DE LAS ÁREAS DE INTERÉS PATRIMONIAL</w:t>
      </w:r>
    </w:p>
    <w:p w:rsidR="00120C9D" w:rsidRPr="00703B18" w:rsidRDefault="00120C9D" w:rsidP="00120C9D">
      <w:pPr>
        <w:jc w:val="center"/>
        <w:rPr>
          <w:rFonts w:cs="Arial"/>
          <w:b/>
          <w:szCs w:val="24"/>
        </w:rPr>
      </w:pPr>
    </w:p>
    <w:p w:rsidR="00120C9D" w:rsidRPr="00703B18" w:rsidRDefault="00120C9D" w:rsidP="00120C9D">
      <w:pPr>
        <w:rPr>
          <w:rFonts w:cs="Arial"/>
          <w:szCs w:val="24"/>
        </w:rPr>
      </w:pPr>
      <w:r w:rsidRPr="00703B18">
        <w:rPr>
          <w:rFonts w:cs="Arial"/>
          <w:b/>
          <w:szCs w:val="24"/>
        </w:rPr>
        <w:t xml:space="preserve">ARTÍCULO 34.- ÁREAS DE INTERÉS PATRIMONIAL. </w:t>
      </w:r>
      <w:r w:rsidRPr="00703B18">
        <w:rPr>
          <w:rFonts w:cs="Arial"/>
          <w:szCs w:val="24"/>
        </w:rPr>
        <w:t>E</w:t>
      </w:r>
      <w:r w:rsidRPr="00703B18">
        <w:rPr>
          <w:rFonts w:cs="Arial"/>
          <w:szCs w:val="24"/>
          <w:lang w:val="es-MX"/>
        </w:rPr>
        <w:t>l patrimonio urbanístico, histórico, arquitectónico, natural y paisajístico del Municipio de Zipaquirá está conformado por las áreas de interés patrimonial que deben ser conservadas y preservadas como testimonio de la memoria urbana, cultural e histórica, las cuales se indican a continuación:</w:t>
      </w:r>
    </w:p>
    <w:p w:rsidR="00120C9D" w:rsidRPr="00703B18" w:rsidRDefault="00120C9D" w:rsidP="00120C9D">
      <w:pPr>
        <w:rPr>
          <w:rFonts w:cs="Arial"/>
          <w:b/>
          <w:szCs w:val="24"/>
        </w:rPr>
      </w:pPr>
    </w:p>
    <w:p w:rsidR="00120C9D" w:rsidRPr="00703B18" w:rsidRDefault="00120C9D" w:rsidP="001424AA">
      <w:pPr>
        <w:numPr>
          <w:ilvl w:val="0"/>
          <w:numId w:val="20"/>
        </w:numPr>
        <w:tabs>
          <w:tab w:val="left" w:pos="360"/>
        </w:tabs>
        <w:spacing w:line="240" w:lineRule="auto"/>
        <w:rPr>
          <w:rFonts w:cs="Arial"/>
          <w:szCs w:val="24"/>
        </w:rPr>
      </w:pPr>
      <w:r w:rsidRPr="00703B18">
        <w:rPr>
          <w:rFonts w:cs="Arial"/>
          <w:b/>
          <w:szCs w:val="24"/>
        </w:rPr>
        <w:t>Área de interés urbanístico:</w:t>
      </w:r>
      <w:r w:rsidRPr="00703B18">
        <w:rPr>
          <w:rFonts w:cs="Arial"/>
          <w:szCs w:val="24"/>
        </w:rPr>
        <w:t xml:space="preserve"> Corresponde al centro histórico de Zipaquirá que fue declarado como monumento nacional mediante la Resolución No. 002 de 1982. En desarrollo de dicho acto administrativo, Colcultura elaboró un estudio y un proyecto de acuerdo para reglamentar dicha área, el cual fue aprobado por el Consejo de Monumentos Nacionales, mediante Acta  005 del 18 de julio de 1995.</w:t>
      </w:r>
    </w:p>
    <w:p w:rsidR="00120C9D" w:rsidRPr="00703B18" w:rsidRDefault="00120C9D" w:rsidP="00120C9D">
      <w:pPr>
        <w:tabs>
          <w:tab w:val="left" w:pos="360"/>
        </w:tabs>
        <w:ind w:left="283"/>
        <w:rPr>
          <w:rFonts w:cs="Arial"/>
          <w:b/>
          <w:szCs w:val="24"/>
        </w:rPr>
      </w:pPr>
    </w:p>
    <w:p w:rsidR="00120C9D" w:rsidRPr="00703B18" w:rsidRDefault="00120C9D" w:rsidP="001424AA">
      <w:pPr>
        <w:numPr>
          <w:ilvl w:val="0"/>
          <w:numId w:val="20"/>
        </w:numPr>
        <w:tabs>
          <w:tab w:val="left" w:pos="360"/>
        </w:tabs>
        <w:spacing w:line="240" w:lineRule="auto"/>
        <w:rPr>
          <w:rFonts w:cs="Arial"/>
          <w:szCs w:val="24"/>
        </w:rPr>
      </w:pPr>
      <w:r w:rsidRPr="00703B18">
        <w:rPr>
          <w:rFonts w:cs="Arial"/>
          <w:b/>
          <w:szCs w:val="24"/>
        </w:rPr>
        <w:t>Área de interés arqueológico</w:t>
      </w:r>
      <w:r w:rsidRPr="00703B18">
        <w:rPr>
          <w:rFonts w:cs="Arial"/>
          <w:szCs w:val="24"/>
        </w:rPr>
        <w:t xml:space="preserve">: Corresponde a la zona arqueológica del valle del abra, ubicada en las veredas de Barandillas y del Tunal, la cual fue declarada como zona arqueológica de Zipaquirá mediante la Resolución 004 del 10 de octubre de 1972 y delimitada mediante el Decreto 1991 bis del 30 de octubre de 1972.  </w:t>
      </w:r>
    </w:p>
    <w:p w:rsidR="00120C9D" w:rsidRPr="00703B18" w:rsidRDefault="00120C9D" w:rsidP="00120C9D">
      <w:pPr>
        <w:ind w:left="283"/>
        <w:rPr>
          <w:rFonts w:cs="Arial"/>
          <w:szCs w:val="24"/>
        </w:rPr>
      </w:pPr>
    </w:p>
    <w:p w:rsidR="00120C9D" w:rsidRPr="00703B18" w:rsidRDefault="00120C9D" w:rsidP="001424AA">
      <w:pPr>
        <w:numPr>
          <w:ilvl w:val="0"/>
          <w:numId w:val="20"/>
        </w:numPr>
        <w:tabs>
          <w:tab w:val="left" w:pos="360"/>
        </w:tabs>
        <w:spacing w:line="240" w:lineRule="auto"/>
        <w:rPr>
          <w:rFonts w:cs="Arial"/>
          <w:b/>
          <w:szCs w:val="24"/>
        </w:rPr>
      </w:pPr>
      <w:r w:rsidRPr="00703B18">
        <w:rPr>
          <w:rFonts w:cs="Arial"/>
          <w:b/>
          <w:szCs w:val="24"/>
        </w:rPr>
        <w:t>Áreas de interés histórico:</w:t>
      </w:r>
    </w:p>
    <w:p w:rsidR="00120C9D" w:rsidRPr="00703B18" w:rsidRDefault="00120C9D" w:rsidP="00120C9D">
      <w:pPr>
        <w:tabs>
          <w:tab w:val="left" w:pos="1080"/>
        </w:tabs>
        <w:ind w:left="709" w:hanging="709"/>
        <w:rPr>
          <w:rFonts w:cs="Arial"/>
          <w:szCs w:val="24"/>
        </w:rPr>
      </w:pPr>
      <w:r w:rsidRPr="00703B18">
        <w:rPr>
          <w:rFonts w:cs="Arial"/>
          <w:b/>
          <w:szCs w:val="24"/>
        </w:rPr>
        <w:t>3.1.</w:t>
      </w:r>
      <w:r w:rsidRPr="00703B18">
        <w:rPr>
          <w:rFonts w:cs="Arial"/>
          <w:b/>
          <w:szCs w:val="24"/>
        </w:rPr>
        <w:tab/>
        <w:t>La Catedral de Sal:</w:t>
      </w:r>
      <w:r w:rsidRPr="00703B18">
        <w:rPr>
          <w:rFonts w:cs="Arial"/>
          <w:szCs w:val="24"/>
        </w:rPr>
        <w:t xml:space="preserve"> Constituye uno de los monumentos más identificadores de la memoria histórica del Municipio. Es un lugar de reconocimiento internacional y es considerada como una de las maravillas del mundo. Su construcción fue planeada en octubre 7 de 1.950 e inaugurada el 15 de agosto de 1954. En 1995, fue objeto de una nueva construcción, localizándose a 500 metros de distancia de la anterior y, a 58 metros por debajo de la misma, dentro de las cámaras explotadas desde 1929. Tiene aproximadamente 8.500 metros cuadrados de área bajo la superficie y más de cuatro hectáreas al aire libre.</w:t>
      </w:r>
    </w:p>
    <w:p w:rsidR="00120C9D" w:rsidRPr="00703B18" w:rsidRDefault="00120C9D" w:rsidP="001424AA">
      <w:pPr>
        <w:numPr>
          <w:ilvl w:val="1"/>
          <w:numId w:val="169"/>
        </w:numPr>
        <w:spacing w:line="240" w:lineRule="auto"/>
        <w:rPr>
          <w:rFonts w:cs="Arial"/>
          <w:b/>
          <w:szCs w:val="24"/>
        </w:rPr>
      </w:pPr>
      <w:r w:rsidRPr="00703B18">
        <w:rPr>
          <w:rFonts w:cs="Arial"/>
          <w:b/>
          <w:szCs w:val="24"/>
        </w:rPr>
        <w:t>El sector de Pueblo Viejo:</w:t>
      </w:r>
      <w:r w:rsidRPr="00703B18">
        <w:rPr>
          <w:rFonts w:cs="Arial"/>
          <w:szCs w:val="24"/>
        </w:rPr>
        <w:t xml:space="preserve"> Constituye la memoria de la fundación del Municipio, ya que allí se ubicaron las tribus indígenas que explotaban las minas de sal.</w:t>
      </w:r>
    </w:p>
    <w:p w:rsidR="00120C9D" w:rsidRPr="00703B18" w:rsidRDefault="00120C9D" w:rsidP="001424AA">
      <w:pPr>
        <w:numPr>
          <w:ilvl w:val="1"/>
          <w:numId w:val="169"/>
        </w:numPr>
        <w:spacing w:line="240" w:lineRule="auto"/>
        <w:rPr>
          <w:rFonts w:cs="Arial"/>
          <w:b/>
          <w:szCs w:val="24"/>
        </w:rPr>
      </w:pPr>
      <w:r w:rsidRPr="00703B18">
        <w:rPr>
          <w:rFonts w:cs="Arial"/>
          <w:szCs w:val="24"/>
        </w:rPr>
        <w:t>También forman parte algunos inmuebles y elementos de arqueología industrial, los cuales constituyen espacios que recuerdan la memoria de sistemas de producción pre–industrial de una de las principales fuentes de identidad y producción minera del Municipio, como lo es la sal. Estos elementos son los antiguos hornos de la sal y/o de cerámica.</w:t>
      </w:r>
    </w:p>
    <w:p w:rsidR="00120C9D" w:rsidRPr="00703B18" w:rsidRDefault="00120C9D" w:rsidP="00120C9D">
      <w:pPr>
        <w:tabs>
          <w:tab w:val="left" w:pos="656"/>
        </w:tabs>
        <w:ind w:left="390"/>
        <w:rPr>
          <w:rFonts w:cs="Arial"/>
          <w:b/>
          <w:szCs w:val="24"/>
        </w:rPr>
      </w:pPr>
    </w:p>
    <w:p w:rsidR="00120C9D" w:rsidRPr="00703B18" w:rsidRDefault="00120C9D" w:rsidP="001424AA">
      <w:pPr>
        <w:numPr>
          <w:ilvl w:val="0"/>
          <w:numId w:val="20"/>
        </w:numPr>
        <w:tabs>
          <w:tab w:val="left" w:pos="360"/>
        </w:tabs>
        <w:spacing w:line="240" w:lineRule="auto"/>
        <w:rPr>
          <w:rFonts w:cs="Arial"/>
          <w:szCs w:val="24"/>
        </w:rPr>
      </w:pPr>
      <w:r w:rsidRPr="00703B18">
        <w:rPr>
          <w:rFonts w:cs="Arial"/>
          <w:b/>
          <w:szCs w:val="24"/>
        </w:rPr>
        <w:t xml:space="preserve">Áreas de interés arquitectónico: </w:t>
      </w:r>
      <w:r w:rsidRPr="00703B18">
        <w:rPr>
          <w:rFonts w:cs="Arial"/>
          <w:szCs w:val="24"/>
        </w:rPr>
        <w:t>Las áreas de interés arquitectónico están conformadas por los inmuebles que constituyen testimonio de determinadas épocas de la arquitectura rural del Municipio. Estos inmuebles y elementos son los siguientes:</w:t>
      </w:r>
    </w:p>
    <w:p w:rsidR="00120C9D" w:rsidRPr="00703B18" w:rsidRDefault="00120C9D" w:rsidP="00120C9D">
      <w:pPr>
        <w:tabs>
          <w:tab w:val="left" w:pos="360"/>
        </w:tabs>
        <w:ind w:left="283"/>
        <w:rPr>
          <w:rFonts w:cs="Arial"/>
          <w:szCs w:val="24"/>
        </w:rPr>
      </w:pPr>
    </w:p>
    <w:p w:rsidR="00120C9D" w:rsidRPr="00703B18" w:rsidRDefault="00120C9D" w:rsidP="00120C9D">
      <w:pPr>
        <w:tabs>
          <w:tab w:val="left" w:pos="720"/>
        </w:tabs>
        <w:ind w:left="709" w:hanging="709"/>
        <w:rPr>
          <w:rFonts w:cs="Arial"/>
          <w:szCs w:val="24"/>
        </w:rPr>
      </w:pPr>
      <w:r w:rsidRPr="00703B18">
        <w:rPr>
          <w:rFonts w:cs="Arial"/>
          <w:b/>
          <w:szCs w:val="24"/>
          <w:lang w:val="es-ES"/>
        </w:rPr>
        <w:t>4.1.</w:t>
      </w:r>
      <w:r w:rsidRPr="00703B18">
        <w:rPr>
          <w:rFonts w:cs="Arial"/>
          <w:b/>
          <w:szCs w:val="24"/>
          <w:lang w:val="es-ES"/>
        </w:rPr>
        <w:tab/>
      </w:r>
      <w:r w:rsidRPr="00703B18">
        <w:rPr>
          <w:rFonts w:cs="Arial"/>
          <w:b/>
          <w:szCs w:val="24"/>
        </w:rPr>
        <w:t>Casas de haciendas</w:t>
      </w:r>
      <w:r w:rsidRPr="00703B18">
        <w:rPr>
          <w:rFonts w:cs="Arial"/>
          <w:szCs w:val="24"/>
        </w:rPr>
        <w:t xml:space="preserve">: Las casas de haciendas de la sabana de Bogotá constituyen un testimonio de la arquitectura rural y de la historia de este sector del altiplano </w:t>
      </w:r>
      <w:proofErr w:type="spellStart"/>
      <w:r w:rsidRPr="00703B18">
        <w:rPr>
          <w:rFonts w:cs="Arial"/>
          <w:szCs w:val="24"/>
        </w:rPr>
        <w:t>Cundi</w:t>
      </w:r>
      <w:proofErr w:type="spellEnd"/>
      <w:r w:rsidRPr="00703B18">
        <w:rPr>
          <w:rFonts w:cs="Arial"/>
          <w:szCs w:val="24"/>
        </w:rPr>
        <w:t xml:space="preserve">–Boyacense. Con el objeto de preservar la memoria rural del Municipio, se determinan de conservación arquitectónica y paisajística rural las siguientes casas de hacienda, junto con sus instalaciones aledañas (jardines, capillas, establos, pesebreras, etc.) y los elementos de cerramiento, tales como tapias pisadas, portales y demás similares, </w:t>
      </w:r>
      <w:r w:rsidRPr="00703B18">
        <w:rPr>
          <w:rFonts w:cs="Arial"/>
          <w:szCs w:val="24"/>
        </w:rPr>
        <w:lastRenderedPageBreak/>
        <w:t>los cuales forman parte integral de la arquitectura de las casas de hacienda. Estas casas de hacienda son las siguientes:</w:t>
      </w:r>
    </w:p>
    <w:p w:rsidR="00120C9D" w:rsidRPr="00703B18" w:rsidRDefault="00120C9D" w:rsidP="001424AA">
      <w:pPr>
        <w:numPr>
          <w:ilvl w:val="0"/>
          <w:numId w:val="21"/>
        </w:numPr>
        <w:tabs>
          <w:tab w:val="left" w:pos="360"/>
        </w:tabs>
        <w:spacing w:line="240" w:lineRule="auto"/>
        <w:ind w:left="1134"/>
        <w:rPr>
          <w:rFonts w:cs="Arial"/>
          <w:szCs w:val="24"/>
        </w:rPr>
      </w:pPr>
      <w:r w:rsidRPr="00703B18">
        <w:rPr>
          <w:rFonts w:cs="Arial"/>
          <w:szCs w:val="24"/>
        </w:rPr>
        <w:t>Hacienda el Abra.</w:t>
      </w:r>
    </w:p>
    <w:p w:rsidR="00120C9D" w:rsidRPr="00703B18" w:rsidRDefault="00120C9D" w:rsidP="001424AA">
      <w:pPr>
        <w:numPr>
          <w:ilvl w:val="0"/>
          <w:numId w:val="21"/>
        </w:numPr>
        <w:tabs>
          <w:tab w:val="left" w:pos="360"/>
        </w:tabs>
        <w:spacing w:line="240" w:lineRule="auto"/>
        <w:ind w:left="1134"/>
        <w:rPr>
          <w:rFonts w:cs="Arial"/>
          <w:szCs w:val="24"/>
        </w:rPr>
      </w:pPr>
      <w:r w:rsidRPr="00703B18">
        <w:rPr>
          <w:rFonts w:cs="Arial"/>
          <w:szCs w:val="24"/>
        </w:rPr>
        <w:t>Hacienda Portón Blanco.</w:t>
      </w:r>
    </w:p>
    <w:p w:rsidR="00120C9D" w:rsidRPr="00703B18" w:rsidRDefault="00120C9D" w:rsidP="001424AA">
      <w:pPr>
        <w:numPr>
          <w:ilvl w:val="0"/>
          <w:numId w:val="21"/>
        </w:numPr>
        <w:tabs>
          <w:tab w:val="left" w:pos="360"/>
        </w:tabs>
        <w:spacing w:line="240" w:lineRule="auto"/>
        <w:ind w:left="1134"/>
        <w:rPr>
          <w:rFonts w:cs="Arial"/>
          <w:szCs w:val="24"/>
        </w:rPr>
      </w:pPr>
      <w:r w:rsidRPr="00703B18">
        <w:rPr>
          <w:rFonts w:cs="Arial"/>
          <w:szCs w:val="24"/>
        </w:rPr>
        <w:t>Hacienda Santa Cecilia.</w:t>
      </w:r>
    </w:p>
    <w:p w:rsidR="00120C9D" w:rsidRPr="00703B18" w:rsidRDefault="00120C9D" w:rsidP="001424AA">
      <w:pPr>
        <w:numPr>
          <w:ilvl w:val="0"/>
          <w:numId w:val="22"/>
        </w:numPr>
        <w:tabs>
          <w:tab w:val="left" w:pos="360"/>
        </w:tabs>
        <w:spacing w:line="240" w:lineRule="auto"/>
        <w:ind w:left="1134"/>
        <w:rPr>
          <w:rFonts w:cs="Arial"/>
          <w:szCs w:val="24"/>
        </w:rPr>
      </w:pPr>
      <w:r w:rsidRPr="00703B18">
        <w:rPr>
          <w:rFonts w:cs="Arial"/>
          <w:szCs w:val="24"/>
        </w:rPr>
        <w:t>Hacienda de la familia Vargas.</w:t>
      </w:r>
    </w:p>
    <w:p w:rsidR="00120C9D" w:rsidRPr="00703B18" w:rsidRDefault="00120C9D" w:rsidP="001424AA">
      <w:pPr>
        <w:numPr>
          <w:ilvl w:val="0"/>
          <w:numId w:val="22"/>
        </w:numPr>
        <w:tabs>
          <w:tab w:val="left" w:pos="360"/>
        </w:tabs>
        <w:spacing w:line="240" w:lineRule="auto"/>
        <w:ind w:left="1134"/>
        <w:rPr>
          <w:rFonts w:cs="Arial"/>
          <w:szCs w:val="24"/>
        </w:rPr>
      </w:pPr>
      <w:r w:rsidRPr="00703B18">
        <w:rPr>
          <w:rFonts w:cs="Arial"/>
          <w:szCs w:val="24"/>
        </w:rPr>
        <w:t>Hacienda la Verbena.</w:t>
      </w:r>
    </w:p>
    <w:p w:rsidR="00120C9D" w:rsidRPr="00703B18" w:rsidRDefault="00120C9D" w:rsidP="001424AA">
      <w:pPr>
        <w:numPr>
          <w:ilvl w:val="0"/>
          <w:numId w:val="22"/>
        </w:numPr>
        <w:tabs>
          <w:tab w:val="left" w:pos="360"/>
        </w:tabs>
        <w:spacing w:line="240" w:lineRule="auto"/>
        <w:ind w:left="1134"/>
        <w:rPr>
          <w:rFonts w:cs="Arial"/>
          <w:szCs w:val="24"/>
        </w:rPr>
      </w:pPr>
      <w:r w:rsidRPr="00703B18">
        <w:rPr>
          <w:rFonts w:cs="Arial"/>
          <w:szCs w:val="24"/>
        </w:rPr>
        <w:t>Hacienda la Primorosa.</w:t>
      </w:r>
    </w:p>
    <w:p w:rsidR="00120C9D" w:rsidRPr="00703B18" w:rsidRDefault="00120C9D" w:rsidP="001424AA">
      <w:pPr>
        <w:numPr>
          <w:ilvl w:val="0"/>
          <w:numId w:val="22"/>
        </w:numPr>
        <w:tabs>
          <w:tab w:val="left" w:pos="360"/>
        </w:tabs>
        <w:spacing w:line="240" w:lineRule="auto"/>
        <w:ind w:left="1134"/>
        <w:rPr>
          <w:rFonts w:cs="Arial"/>
          <w:szCs w:val="24"/>
        </w:rPr>
      </w:pPr>
      <w:r w:rsidRPr="00703B18">
        <w:rPr>
          <w:rFonts w:cs="Arial"/>
          <w:szCs w:val="24"/>
        </w:rPr>
        <w:t>Hacienda Santa Bárbara.</w:t>
      </w:r>
    </w:p>
    <w:p w:rsidR="00120C9D" w:rsidRPr="00703B18" w:rsidRDefault="00120C9D" w:rsidP="001424AA">
      <w:pPr>
        <w:numPr>
          <w:ilvl w:val="0"/>
          <w:numId w:val="22"/>
        </w:numPr>
        <w:tabs>
          <w:tab w:val="left" w:pos="360"/>
        </w:tabs>
        <w:spacing w:line="240" w:lineRule="auto"/>
        <w:ind w:left="1134"/>
        <w:rPr>
          <w:rFonts w:cs="Arial"/>
          <w:szCs w:val="24"/>
        </w:rPr>
      </w:pPr>
      <w:r w:rsidRPr="00703B18">
        <w:rPr>
          <w:rFonts w:cs="Arial"/>
          <w:szCs w:val="24"/>
        </w:rPr>
        <w:t xml:space="preserve">Hacienda </w:t>
      </w:r>
      <w:proofErr w:type="spellStart"/>
      <w:r w:rsidRPr="00703B18">
        <w:rPr>
          <w:rFonts w:cs="Arial"/>
          <w:szCs w:val="24"/>
        </w:rPr>
        <w:t>Neusa</w:t>
      </w:r>
      <w:proofErr w:type="spellEnd"/>
      <w:r w:rsidRPr="00703B18">
        <w:rPr>
          <w:rFonts w:cs="Arial"/>
          <w:szCs w:val="24"/>
        </w:rPr>
        <w:t>.</w:t>
      </w:r>
    </w:p>
    <w:p w:rsidR="00120C9D" w:rsidRPr="00703B18" w:rsidRDefault="00120C9D" w:rsidP="001424AA">
      <w:pPr>
        <w:numPr>
          <w:ilvl w:val="0"/>
          <w:numId w:val="22"/>
        </w:numPr>
        <w:tabs>
          <w:tab w:val="left" w:pos="360"/>
        </w:tabs>
        <w:spacing w:line="240" w:lineRule="auto"/>
        <w:ind w:left="1134"/>
        <w:rPr>
          <w:rFonts w:cs="Arial"/>
          <w:szCs w:val="24"/>
        </w:rPr>
      </w:pPr>
      <w:r w:rsidRPr="00703B18">
        <w:rPr>
          <w:rFonts w:cs="Arial"/>
          <w:szCs w:val="24"/>
        </w:rPr>
        <w:t>Hacienda el Tandil.</w:t>
      </w:r>
    </w:p>
    <w:p w:rsidR="00120C9D" w:rsidRPr="00703B18" w:rsidRDefault="00120C9D" w:rsidP="001424AA">
      <w:pPr>
        <w:numPr>
          <w:ilvl w:val="0"/>
          <w:numId w:val="22"/>
        </w:numPr>
        <w:tabs>
          <w:tab w:val="left" w:pos="360"/>
        </w:tabs>
        <w:spacing w:line="240" w:lineRule="auto"/>
        <w:ind w:left="1134"/>
        <w:rPr>
          <w:rFonts w:cs="Arial"/>
          <w:szCs w:val="24"/>
        </w:rPr>
      </w:pPr>
      <w:r w:rsidRPr="00703B18">
        <w:rPr>
          <w:rFonts w:cs="Arial"/>
          <w:szCs w:val="24"/>
        </w:rPr>
        <w:t>Hacienda el Pedregal.</w:t>
      </w:r>
    </w:p>
    <w:p w:rsidR="00120C9D" w:rsidRPr="00703B18" w:rsidRDefault="00120C9D" w:rsidP="001424AA">
      <w:pPr>
        <w:numPr>
          <w:ilvl w:val="0"/>
          <w:numId w:val="22"/>
        </w:numPr>
        <w:tabs>
          <w:tab w:val="left" w:pos="360"/>
        </w:tabs>
        <w:spacing w:line="240" w:lineRule="auto"/>
        <w:ind w:left="1134"/>
        <w:rPr>
          <w:rFonts w:cs="Arial"/>
          <w:szCs w:val="24"/>
        </w:rPr>
      </w:pPr>
      <w:r w:rsidRPr="00703B18">
        <w:rPr>
          <w:rFonts w:cs="Arial"/>
          <w:szCs w:val="24"/>
        </w:rPr>
        <w:t>Hacienda Villa Natividad.</w:t>
      </w:r>
    </w:p>
    <w:p w:rsidR="00120C9D" w:rsidRPr="00703B18" w:rsidRDefault="00120C9D" w:rsidP="001424AA">
      <w:pPr>
        <w:numPr>
          <w:ilvl w:val="0"/>
          <w:numId w:val="22"/>
        </w:numPr>
        <w:tabs>
          <w:tab w:val="left" w:pos="360"/>
        </w:tabs>
        <w:spacing w:line="240" w:lineRule="auto"/>
        <w:ind w:left="1134"/>
        <w:rPr>
          <w:rFonts w:cs="Arial"/>
          <w:szCs w:val="24"/>
        </w:rPr>
      </w:pPr>
      <w:r w:rsidRPr="00703B18">
        <w:rPr>
          <w:rFonts w:cs="Arial"/>
          <w:szCs w:val="24"/>
        </w:rPr>
        <w:t>Hacienda Versalles.</w:t>
      </w:r>
    </w:p>
    <w:p w:rsidR="00120C9D" w:rsidRPr="00703B18" w:rsidRDefault="00120C9D" w:rsidP="001424AA">
      <w:pPr>
        <w:numPr>
          <w:ilvl w:val="0"/>
          <w:numId w:val="22"/>
        </w:numPr>
        <w:tabs>
          <w:tab w:val="left" w:pos="360"/>
        </w:tabs>
        <w:spacing w:line="240" w:lineRule="auto"/>
        <w:ind w:left="1134"/>
        <w:rPr>
          <w:rFonts w:cs="Arial"/>
          <w:szCs w:val="24"/>
        </w:rPr>
      </w:pPr>
      <w:r w:rsidRPr="00703B18">
        <w:rPr>
          <w:rFonts w:cs="Arial"/>
          <w:szCs w:val="24"/>
        </w:rPr>
        <w:t>Hacienda de la familia Bermúdez, localizada en la vereda de río Frío.</w:t>
      </w:r>
    </w:p>
    <w:p w:rsidR="00120C9D" w:rsidRPr="00703B18" w:rsidRDefault="00120C9D" w:rsidP="001424AA">
      <w:pPr>
        <w:numPr>
          <w:ilvl w:val="0"/>
          <w:numId w:val="22"/>
        </w:numPr>
        <w:tabs>
          <w:tab w:val="left" w:pos="360"/>
        </w:tabs>
        <w:spacing w:line="240" w:lineRule="auto"/>
        <w:ind w:left="1134"/>
        <w:rPr>
          <w:rFonts w:cs="Arial"/>
          <w:szCs w:val="24"/>
        </w:rPr>
      </w:pPr>
      <w:r w:rsidRPr="00703B18">
        <w:rPr>
          <w:rFonts w:cs="Arial"/>
          <w:szCs w:val="24"/>
        </w:rPr>
        <w:t xml:space="preserve">Hacienda San Rafael, localizada en la salida a </w:t>
      </w:r>
      <w:proofErr w:type="spellStart"/>
      <w:r w:rsidRPr="00703B18">
        <w:rPr>
          <w:rFonts w:cs="Arial"/>
          <w:szCs w:val="24"/>
        </w:rPr>
        <w:t>Cogua</w:t>
      </w:r>
      <w:proofErr w:type="spellEnd"/>
      <w:r w:rsidRPr="00703B18">
        <w:rPr>
          <w:rFonts w:cs="Arial"/>
          <w:szCs w:val="24"/>
        </w:rPr>
        <w:t>.</w:t>
      </w:r>
    </w:p>
    <w:p w:rsidR="00120C9D" w:rsidRPr="00703B18" w:rsidRDefault="00120C9D" w:rsidP="00120C9D">
      <w:pPr>
        <w:ind w:left="1134"/>
        <w:rPr>
          <w:rFonts w:cs="Arial"/>
          <w:szCs w:val="24"/>
        </w:rPr>
      </w:pPr>
    </w:p>
    <w:p w:rsidR="00120C9D" w:rsidRPr="00703B18" w:rsidRDefault="00120C9D" w:rsidP="00120C9D">
      <w:pPr>
        <w:rPr>
          <w:rFonts w:cs="Arial"/>
          <w:szCs w:val="24"/>
        </w:rPr>
      </w:pPr>
      <w:r w:rsidRPr="00703B18">
        <w:rPr>
          <w:rFonts w:cs="Arial"/>
          <w:szCs w:val="24"/>
        </w:rPr>
        <w:t>En caso de requerirse una adecuación arquitectónica para los usos permitidos, las obras que se realicen no podrán cambiar el estilo arquitectónico ni modificar el volumen que posee la edificación y, deberán realizarse con materiales análogos a los existentes. Cuando se requiera ampliación del área de construcción existente, ésta se deberá realizar mediante edificaciones aisladas, conformando un conjunto arquitectónico armónico con el estilo de la edificación de conservación y, dicha nueva área no podrá ser superior al 50% de la actual.</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szCs w:val="24"/>
        </w:rPr>
        <w:t>En ningún caso se permiten demoliciones de las instalaciones aledañas y de los elementos de cerramiento existentes que forman parte integral de la arquitectura de las casas de hacienda.</w:t>
      </w:r>
    </w:p>
    <w:p w:rsidR="00120C9D" w:rsidRPr="00703B18" w:rsidRDefault="00120C9D" w:rsidP="00120C9D">
      <w:pPr>
        <w:rPr>
          <w:rFonts w:cs="Arial"/>
          <w:szCs w:val="24"/>
        </w:rPr>
      </w:pPr>
    </w:p>
    <w:p w:rsidR="00120C9D" w:rsidRPr="00703B18" w:rsidRDefault="00120C9D" w:rsidP="00120C9D">
      <w:pPr>
        <w:tabs>
          <w:tab w:val="left" w:pos="720"/>
        </w:tabs>
        <w:ind w:left="709" w:hanging="709"/>
        <w:rPr>
          <w:rFonts w:cs="Arial"/>
          <w:szCs w:val="24"/>
        </w:rPr>
      </w:pPr>
      <w:r w:rsidRPr="00703B18">
        <w:rPr>
          <w:rFonts w:cs="Arial"/>
          <w:b/>
          <w:szCs w:val="24"/>
        </w:rPr>
        <w:t>4.2.</w:t>
      </w:r>
      <w:r w:rsidRPr="00703B18">
        <w:rPr>
          <w:rFonts w:cs="Arial"/>
          <w:b/>
          <w:szCs w:val="24"/>
        </w:rPr>
        <w:tab/>
        <w:t>Seminarios y otras edificaciones:</w:t>
      </w:r>
      <w:r w:rsidRPr="00703B18">
        <w:rPr>
          <w:rFonts w:cs="Arial"/>
          <w:szCs w:val="24"/>
        </w:rPr>
        <w:t xml:space="preserve"> Forman parte de esta categoría los siguientes inmuebles, los cuales se determinan como de conservación arquitectónica:</w:t>
      </w:r>
    </w:p>
    <w:p w:rsidR="00120C9D" w:rsidRPr="00703B18" w:rsidRDefault="00120C9D" w:rsidP="001424AA">
      <w:pPr>
        <w:numPr>
          <w:ilvl w:val="0"/>
          <w:numId w:val="19"/>
        </w:numPr>
        <w:tabs>
          <w:tab w:val="clear" w:pos="720"/>
          <w:tab w:val="num" w:pos="1134"/>
        </w:tabs>
        <w:spacing w:line="240" w:lineRule="auto"/>
        <w:ind w:left="1134"/>
        <w:rPr>
          <w:rFonts w:cs="Arial"/>
          <w:szCs w:val="24"/>
        </w:rPr>
      </w:pPr>
      <w:r w:rsidRPr="00703B18">
        <w:rPr>
          <w:rFonts w:cs="Arial"/>
          <w:szCs w:val="24"/>
        </w:rPr>
        <w:t>Estación del tren</w:t>
      </w:r>
    </w:p>
    <w:p w:rsidR="00120C9D" w:rsidRPr="00703B18" w:rsidRDefault="00120C9D" w:rsidP="001424AA">
      <w:pPr>
        <w:numPr>
          <w:ilvl w:val="0"/>
          <w:numId w:val="19"/>
        </w:numPr>
        <w:tabs>
          <w:tab w:val="clear" w:pos="720"/>
          <w:tab w:val="num" w:pos="1134"/>
        </w:tabs>
        <w:spacing w:line="240" w:lineRule="auto"/>
        <w:ind w:left="1134"/>
        <w:rPr>
          <w:rFonts w:cs="Arial"/>
          <w:szCs w:val="24"/>
        </w:rPr>
      </w:pPr>
      <w:r w:rsidRPr="00703B18">
        <w:rPr>
          <w:rFonts w:cs="Arial"/>
          <w:szCs w:val="24"/>
        </w:rPr>
        <w:t>Seminario mayor.</w:t>
      </w:r>
    </w:p>
    <w:p w:rsidR="00120C9D" w:rsidRPr="00703B18" w:rsidRDefault="00120C9D" w:rsidP="001424AA">
      <w:pPr>
        <w:numPr>
          <w:ilvl w:val="0"/>
          <w:numId w:val="19"/>
        </w:numPr>
        <w:tabs>
          <w:tab w:val="clear" w:pos="720"/>
          <w:tab w:val="num" w:pos="1134"/>
        </w:tabs>
        <w:spacing w:line="240" w:lineRule="auto"/>
        <w:ind w:left="1134"/>
        <w:rPr>
          <w:rFonts w:cs="Arial"/>
          <w:szCs w:val="24"/>
        </w:rPr>
      </w:pPr>
      <w:r w:rsidRPr="00703B18">
        <w:rPr>
          <w:rFonts w:cs="Arial"/>
          <w:szCs w:val="24"/>
        </w:rPr>
        <w:t>Seminario y Capilla del Cedro.</w:t>
      </w:r>
    </w:p>
    <w:p w:rsidR="00120C9D" w:rsidRPr="00703B18" w:rsidRDefault="00120C9D" w:rsidP="001424AA">
      <w:pPr>
        <w:numPr>
          <w:ilvl w:val="0"/>
          <w:numId w:val="19"/>
        </w:numPr>
        <w:tabs>
          <w:tab w:val="clear" w:pos="720"/>
          <w:tab w:val="num" w:pos="1134"/>
        </w:tabs>
        <w:spacing w:line="240" w:lineRule="auto"/>
        <w:ind w:left="1134"/>
        <w:rPr>
          <w:rFonts w:cs="Arial"/>
          <w:szCs w:val="24"/>
        </w:rPr>
      </w:pPr>
      <w:r w:rsidRPr="00703B18">
        <w:rPr>
          <w:rFonts w:cs="Arial"/>
          <w:szCs w:val="24"/>
        </w:rPr>
        <w:t>Teatro del Bicentenario.</w:t>
      </w:r>
    </w:p>
    <w:p w:rsidR="00120C9D" w:rsidRPr="00703B18" w:rsidRDefault="00120C9D" w:rsidP="001424AA">
      <w:pPr>
        <w:numPr>
          <w:ilvl w:val="0"/>
          <w:numId w:val="19"/>
        </w:numPr>
        <w:tabs>
          <w:tab w:val="clear" w:pos="720"/>
          <w:tab w:val="num" w:pos="1134"/>
          <w:tab w:val="left" w:pos="1435"/>
        </w:tabs>
        <w:spacing w:line="240" w:lineRule="auto"/>
        <w:ind w:left="1134"/>
        <w:rPr>
          <w:rFonts w:cs="Arial"/>
          <w:szCs w:val="24"/>
        </w:rPr>
      </w:pPr>
      <w:r w:rsidRPr="00703B18">
        <w:rPr>
          <w:rFonts w:cs="Arial"/>
          <w:szCs w:val="24"/>
        </w:rPr>
        <w:t>Catedral Diocesana.</w:t>
      </w:r>
    </w:p>
    <w:p w:rsidR="00120C9D" w:rsidRPr="00703B18" w:rsidRDefault="00120C9D" w:rsidP="001424AA">
      <w:pPr>
        <w:numPr>
          <w:ilvl w:val="0"/>
          <w:numId w:val="19"/>
        </w:numPr>
        <w:tabs>
          <w:tab w:val="clear" w:pos="720"/>
          <w:tab w:val="num" w:pos="1134"/>
          <w:tab w:val="left" w:pos="1435"/>
        </w:tabs>
        <w:spacing w:line="240" w:lineRule="auto"/>
        <w:ind w:left="1134"/>
        <w:rPr>
          <w:rFonts w:cs="Arial"/>
          <w:szCs w:val="24"/>
        </w:rPr>
      </w:pPr>
      <w:r w:rsidRPr="00703B18">
        <w:rPr>
          <w:rFonts w:cs="Arial"/>
          <w:szCs w:val="24"/>
        </w:rPr>
        <w:t>Teatro Roberto Mac-</w:t>
      </w:r>
      <w:proofErr w:type="spellStart"/>
      <w:r w:rsidRPr="00703B18">
        <w:rPr>
          <w:rFonts w:cs="Arial"/>
          <w:szCs w:val="24"/>
        </w:rPr>
        <w:t>Douall</w:t>
      </w:r>
      <w:proofErr w:type="spellEnd"/>
      <w:r w:rsidRPr="00703B18">
        <w:rPr>
          <w:rFonts w:cs="Arial"/>
          <w:szCs w:val="24"/>
        </w:rPr>
        <w:t>.</w:t>
      </w:r>
    </w:p>
    <w:p w:rsidR="00120C9D" w:rsidRPr="00703B18" w:rsidRDefault="00120C9D" w:rsidP="001424AA">
      <w:pPr>
        <w:numPr>
          <w:ilvl w:val="0"/>
          <w:numId w:val="19"/>
        </w:numPr>
        <w:tabs>
          <w:tab w:val="clear" w:pos="720"/>
          <w:tab w:val="num" w:pos="1134"/>
          <w:tab w:val="left" w:pos="1435"/>
        </w:tabs>
        <w:spacing w:line="240" w:lineRule="auto"/>
        <w:ind w:left="1134"/>
        <w:rPr>
          <w:rFonts w:cs="Arial"/>
          <w:szCs w:val="24"/>
        </w:rPr>
      </w:pPr>
      <w:r w:rsidRPr="00703B18">
        <w:rPr>
          <w:rFonts w:cs="Arial"/>
          <w:szCs w:val="24"/>
        </w:rPr>
        <w:t>Casa de la cultura Arturo Wagner.</w:t>
      </w:r>
    </w:p>
    <w:p w:rsidR="00120C9D" w:rsidRPr="00703B18" w:rsidRDefault="00120C9D" w:rsidP="001424AA">
      <w:pPr>
        <w:numPr>
          <w:ilvl w:val="0"/>
          <w:numId w:val="19"/>
        </w:numPr>
        <w:tabs>
          <w:tab w:val="clear" w:pos="720"/>
          <w:tab w:val="num" w:pos="1134"/>
          <w:tab w:val="left" w:pos="1435"/>
        </w:tabs>
        <w:spacing w:line="240" w:lineRule="auto"/>
        <w:ind w:left="1134"/>
        <w:rPr>
          <w:rFonts w:cs="Arial"/>
          <w:szCs w:val="24"/>
        </w:rPr>
      </w:pPr>
      <w:r w:rsidRPr="00703B18">
        <w:rPr>
          <w:rFonts w:cs="Arial"/>
          <w:szCs w:val="24"/>
        </w:rPr>
        <w:t xml:space="preserve">Casa de la cultura Guillermo Quevedo </w:t>
      </w:r>
      <w:proofErr w:type="spellStart"/>
      <w:r w:rsidRPr="00703B18">
        <w:rPr>
          <w:rFonts w:cs="Arial"/>
          <w:szCs w:val="24"/>
        </w:rPr>
        <w:t>Zornoza</w:t>
      </w:r>
      <w:proofErr w:type="spellEnd"/>
      <w:r w:rsidRPr="00703B18">
        <w:rPr>
          <w:rFonts w:cs="Arial"/>
          <w:szCs w:val="24"/>
        </w:rPr>
        <w:t>.</w:t>
      </w:r>
    </w:p>
    <w:p w:rsidR="00120C9D" w:rsidRPr="00703B18" w:rsidRDefault="00120C9D" w:rsidP="001424AA">
      <w:pPr>
        <w:numPr>
          <w:ilvl w:val="0"/>
          <w:numId w:val="19"/>
        </w:numPr>
        <w:tabs>
          <w:tab w:val="clear" w:pos="720"/>
          <w:tab w:val="num" w:pos="1134"/>
          <w:tab w:val="left" w:pos="1435"/>
        </w:tabs>
        <w:spacing w:line="240" w:lineRule="auto"/>
        <w:ind w:left="1134"/>
        <w:rPr>
          <w:rFonts w:cs="Arial"/>
          <w:szCs w:val="24"/>
        </w:rPr>
      </w:pPr>
      <w:r w:rsidRPr="00703B18">
        <w:rPr>
          <w:rFonts w:cs="Arial"/>
          <w:szCs w:val="24"/>
        </w:rPr>
        <w:t xml:space="preserve">Capilla de </w:t>
      </w:r>
      <w:proofErr w:type="gramStart"/>
      <w:r w:rsidRPr="00703B18">
        <w:rPr>
          <w:rFonts w:cs="Arial"/>
          <w:szCs w:val="24"/>
        </w:rPr>
        <w:t>los</w:t>
      </w:r>
      <w:proofErr w:type="gramEnd"/>
      <w:r w:rsidRPr="00703B18">
        <w:rPr>
          <w:rFonts w:cs="Arial"/>
          <w:szCs w:val="24"/>
        </w:rPr>
        <w:t xml:space="preserve"> Dolores.</w:t>
      </w:r>
    </w:p>
    <w:p w:rsidR="00120C9D" w:rsidRPr="00703B18" w:rsidRDefault="00120C9D" w:rsidP="001424AA">
      <w:pPr>
        <w:numPr>
          <w:ilvl w:val="0"/>
          <w:numId w:val="19"/>
        </w:numPr>
        <w:tabs>
          <w:tab w:val="clear" w:pos="720"/>
          <w:tab w:val="num" w:pos="1134"/>
          <w:tab w:val="left" w:pos="1435"/>
        </w:tabs>
        <w:spacing w:line="240" w:lineRule="auto"/>
        <w:ind w:left="1134"/>
        <w:rPr>
          <w:rFonts w:cs="Arial"/>
          <w:szCs w:val="24"/>
        </w:rPr>
      </w:pPr>
      <w:r w:rsidRPr="00703B18">
        <w:rPr>
          <w:rFonts w:cs="Arial"/>
          <w:szCs w:val="24"/>
        </w:rPr>
        <w:t xml:space="preserve">Casa museo Quevedo </w:t>
      </w:r>
      <w:proofErr w:type="spellStart"/>
      <w:r w:rsidRPr="00703B18">
        <w:rPr>
          <w:rFonts w:cs="Arial"/>
          <w:szCs w:val="24"/>
        </w:rPr>
        <w:t>Zornoza</w:t>
      </w:r>
      <w:proofErr w:type="spellEnd"/>
      <w:r w:rsidRPr="00703B18">
        <w:rPr>
          <w:rFonts w:cs="Arial"/>
          <w:szCs w:val="24"/>
        </w:rPr>
        <w:t>.</w:t>
      </w:r>
    </w:p>
    <w:p w:rsidR="00120C9D" w:rsidRPr="00703B18" w:rsidRDefault="00120C9D" w:rsidP="001424AA">
      <w:pPr>
        <w:numPr>
          <w:ilvl w:val="0"/>
          <w:numId w:val="19"/>
        </w:numPr>
        <w:tabs>
          <w:tab w:val="clear" w:pos="720"/>
          <w:tab w:val="num" w:pos="1134"/>
        </w:tabs>
        <w:spacing w:line="240" w:lineRule="auto"/>
        <w:ind w:left="1134"/>
        <w:rPr>
          <w:rFonts w:cs="Arial"/>
          <w:szCs w:val="24"/>
        </w:rPr>
      </w:pPr>
      <w:r w:rsidRPr="00703B18">
        <w:rPr>
          <w:rFonts w:cs="Arial"/>
          <w:szCs w:val="24"/>
        </w:rPr>
        <w:t>Edificio Casa de Gobierno ubicado en la esquina de la carrera 8ª con calle 5ª.</w:t>
      </w:r>
    </w:p>
    <w:p w:rsidR="00120C9D" w:rsidRPr="00703B18" w:rsidRDefault="00120C9D" w:rsidP="001424AA">
      <w:pPr>
        <w:numPr>
          <w:ilvl w:val="0"/>
          <w:numId w:val="19"/>
        </w:numPr>
        <w:tabs>
          <w:tab w:val="clear" w:pos="720"/>
          <w:tab w:val="num" w:pos="1134"/>
        </w:tabs>
        <w:spacing w:line="240" w:lineRule="auto"/>
        <w:ind w:left="1134"/>
        <w:rPr>
          <w:rFonts w:cs="Arial"/>
          <w:szCs w:val="24"/>
        </w:rPr>
      </w:pPr>
      <w:r w:rsidRPr="00703B18">
        <w:rPr>
          <w:rFonts w:cs="Arial"/>
          <w:szCs w:val="24"/>
        </w:rPr>
        <w:t>Edificio del Palacio Municipal ubicado en la carrera 7 con calle 4, esquina.</w:t>
      </w:r>
    </w:p>
    <w:p w:rsidR="00120C9D" w:rsidRPr="00703B18" w:rsidRDefault="00120C9D" w:rsidP="001424AA">
      <w:pPr>
        <w:numPr>
          <w:ilvl w:val="0"/>
          <w:numId w:val="19"/>
        </w:numPr>
        <w:tabs>
          <w:tab w:val="clear" w:pos="720"/>
          <w:tab w:val="num" w:pos="1134"/>
        </w:tabs>
        <w:spacing w:line="240" w:lineRule="auto"/>
        <w:ind w:left="1134"/>
        <w:rPr>
          <w:rFonts w:cs="Arial"/>
          <w:szCs w:val="24"/>
        </w:rPr>
      </w:pPr>
      <w:r w:rsidRPr="00703B18">
        <w:rPr>
          <w:rFonts w:cs="Arial"/>
          <w:szCs w:val="24"/>
        </w:rPr>
        <w:t>Academia de historia de Cundinamarca.</w:t>
      </w:r>
    </w:p>
    <w:p w:rsidR="00120C9D" w:rsidRPr="00703B18" w:rsidRDefault="00120C9D" w:rsidP="001424AA">
      <w:pPr>
        <w:numPr>
          <w:ilvl w:val="0"/>
          <w:numId w:val="19"/>
        </w:numPr>
        <w:tabs>
          <w:tab w:val="clear" w:pos="720"/>
          <w:tab w:val="num" w:pos="1134"/>
        </w:tabs>
        <w:spacing w:line="240" w:lineRule="auto"/>
        <w:ind w:left="1134"/>
        <w:rPr>
          <w:rFonts w:cs="Arial"/>
          <w:szCs w:val="24"/>
        </w:rPr>
      </w:pPr>
      <w:r w:rsidRPr="00703B18">
        <w:rPr>
          <w:rFonts w:cs="Arial"/>
          <w:szCs w:val="24"/>
        </w:rPr>
        <w:t xml:space="preserve">Y demás identificados en el centro histórico por el PEMP. </w:t>
      </w:r>
    </w:p>
    <w:p w:rsidR="00120C9D" w:rsidRPr="00703B18" w:rsidRDefault="00120C9D" w:rsidP="00120C9D">
      <w:pPr>
        <w:ind w:left="720"/>
        <w:rPr>
          <w:rFonts w:cs="Arial"/>
          <w:szCs w:val="24"/>
        </w:rPr>
      </w:pPr>
    </w:p>
    <w:p w:rsidR="00120C9D" w:rsidRPr="00703B18" w:rsidRDefault="00120C9D" w:rsidP="00120C9D">
      <w:pPr>
        <w:pStyle w:val="Textoindependiente"/>
        <w:rPr>
          <w:rFonts w:cs="Arial"/>
          <w:sz w:val="24"/>
        </w:rPr>
      </w:pPr>
      <w:r w:rsidRPr="00703B18">
        <w:rPr>
          <w:rFonts w:cs="Arial"/>
          <w:sz w:val="24"/>
        </w:rPr>
        <w:t>Las intervenciones arquitectónicas que se requieran realizar sobre estos inmuebles con objeto de su restauración, remodelación o ampliación, deberán realizarse acordes con su tipología arquitectónica original, sin modificar sus condiciones volumétricas y realizarse con materiales análogos a los existentes.</w:t>
      </w:r>
    </w:p>
    <w:p w:rsidR="00120C9D" w:rsidRPr="00703B18" w:rsidRDefault="00120C9D" w:rsidP="00120C9D">
      <w:pPr>
        <w:pStyle w:val="Textoindependiente"/>
        <w:rPr>
          <w:rFonts w:cs="Arial"/>
          <w:b/>
          <w:sz w:val="24"/>
        </w:rPr>
      </w:pPr>
    </w:p>
    <w:p w:rsidR="00120C9D" w:rsidRPr="00703B18" w:rsidRDefault="00120C9D" w:rsidP="001424AA">
      <w:pPr>
        <w:numPr>
          <w:ilvl w:val="0"/>
          <w:numId w:val="20"/>
        </w:numPr>
        <w:tabs>
          <w:tab w:val="left" w:pos="360"/>
        </w:tabs>
        <w:spacing w:line="240" w:lineRule="auto"/>
        <w:rPr>
          <w:rFonts w:cs="Arial"/>
          <w:szCs w:val="24"/>
        </w:rPr>
      </w:pPr>
      <w:r w:rsidRPr="00703B18">
        <w:rPr>
          <w:rFonts w:cs="Arial"/>
          <w:b/>
          <w:szCs w:val="24"/>
        </w:rPr>
        <w:lastRenderedPageBreak/>
        <w:t>Áreas de interés natural y paisajístico:</w:t>
      </w:r>
      <w:r w:rsidRPr="00703B18">
        <w:rPr>
          <w:rFonts w:cs="Arial"/>
          <w:szCs w:val="24"/>
        </w:rPr>
        <w:t xml:space="preserve"> Está conformada por los elementos naturales y del paisaje que constituyen testimonio de los valores ecológicos y paisajísticos que caracterizan al territorio. Se entiende por paisaje el conjunto de elementos naturales que sustenta y conforma el perfil de un territorio que, por su configuración (interrelaciones, texturas y rasgos), otorgan identidad y carácter a un contexto, determinando escenarios perceptuales. Los elementos de interés natural y paisajístico son los siguientes:</w:t>
      </w:r>
    </w:p>
    <w:p w:rsidR="00120C9D" w:rsidRPr="00703B18" w:rsidRDefault="00120C9D" w:rsidP="00120C9D">
      <w:pPr>
        <w:tabs>
          <w:tab w:val="left" w:pos="360"/>
        </w:tabs>
        <w:ind w:left="283"/>
        <w:rPr>
          <w:rFonts w:cs="Arial"/>
          <w:szCs w:val="24"/>
        </w:rPr>
      </w:pPr>
    </w:p>
    <w:p w:rsidR="00120C9D" w:rsidRPr="00703B18" w:rsidRDefault="00120C9D" w:rsidP="001424AA">
      <w:pPr>
        <w:numPr>
          <w:ilvl w:val="1"/>
          <w:numId w:val="10"/>
        </w:numPr>
        <w:spacing w:line="240" w:lineRule="auto"/>
        <w:ind w:left="709" w:hanging="709"/>
        <w:rPr>
          <w:rFonts w:cs="Arial"/>
          <w:b/>
          <w:szCs w:val="24"/>
        </w:rPr>
      </w:pPr>
      <w:r w:rsidRPr="00703B18">
        <w:rPr>
          <w:rFonts w:cs="Arial"/>
          <w:b/>
          <w:szCs w:val="24"/>
        </w:rPr>
        <w:t>Árboles:</w:t>
      </w:r>
      <w:r w:rsidRPr="00703B18">
        <w:rPr>
          <w:rFonts w:cs="Arial"/>
          <w:szCs w:val="24"/>
        </w:rPr>
        <w:t xml:space="preserve"> está conformado por la arborización o árboles que por su tamaño y permanencia, constituyen elementos configuradores del paisaje y del territorio, así como equilibradores ambientales.  </w:t>
      </w:r>
    </w:p>
    <w:p w:rsidR="00120C9D" w:rsidRPr="00703B18" w:rsidRDefault="00120C9D" w:rsidP="001424AA">
      <w:pPr>
        <w:numPr>
          <w:ilvl w:val="1"/>
          <w:numId w:val="10"/>
        </w:numPr>
        <w:spacing w:line="240" w:lineRule="auto"/>
        <w:ind w:left="709" w:hanging="709"/>
        <w:rPr>
          <w:rFonts w:cs="Arial"/>
          <w:b/>
          <w:szCs w:val="24"/>
        </w:rPr>
      </w:pPr>
      <w:r w:rsidRPr="00703B18">
        <w:rPr>
          <w:rFonts w:cs="Arial"/>
          <w:b/>
          <w:szCs w:val="24"/>
        </w:rPr>
        <w:t>Topografías:</w:t>
      </w:r>
      <w:r w:rsidRPr="00703B18">
        <w:rPr>
          <w:rFonts w:cs="Arial"/>
          <w:szCs w:val="24"/>
        </w:rPr>
        <w:t xml:space="preserve"> está conformado por los cerros y colinas que configuran el paisaje natural del Municipio de Zipaquirá. Los cerros de la sabana se consideran como elementos </w:t>
      </w:r>
      <w:proofErr w:type="spellStart"/>
      <w:r w:rsidRPr="00703B18">
        <w:rPr>
          <w:rFonts w:cs="Arial"/>
          <w:szCs w:val="24"/>
        </w:rPr>
        <w:t>estructurantes</w:t>
      </w:r>
      <w:proofErr w:type="spellEnd"/>
      <w:r w:rsidRPr="00703B18">
        <w:rPr>
          <w:rFonts w:cs="Arial"/>
          <w:szCs w:val="24"/>
        </w:rPr>
        <w:t xml:space="preserve"> del paisaje que permiten identificar el territorio, generando patrones morfológicos de construcción histórica del paisaje y, por lo tanto  deben preservarse.</w:t>
      </w:r>
    </w:p>
    <w:p w:rsidR="00120C9D" w:rsidRPr="00703B18" w:rsidRDefault="00120C9D" w:rsidP="001424AA">
      <w:pPr>
        <w:numPr>
          <w:ilvl w:val="1"/>
          <w:numId w:val="10"/>
        </w:numPr>
        <w:spacing w:line="240" w:lineRule="auto"/>
        <w:ind w:left="709" w:hanging="709"/>
        <w:rPr>
          <w:rFonts w:cs="Arial"/>
          <w:szCs w:val="24"/>
        </w:rPr>
      </w:pPr>
      <w:r w:rsidRPr="00703B18">
        <w:rPr>
          <w:rFonts w:cs="Arial"/>
          <w:b/>
          <w:szCs w:val="24"/>
        </w:rPr>
        <w:t>Zonas de reserva natural:</w:t>
      </w:r>
      <w:r w:rsidRPr="00703B18">
        <w:rPr>
          <w:rFonts w:cs="Arial"/>
          <w:szCs w:val="24"/>
        </w:rPr>
        <w:t xml:space="preserve"> Está conformado por el conjunto de ecosistemas que contribuyen con el equilibrio ambiental, especialmente los páramos y pantano redondo.</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ARTÍCULO 35.-  ASIGNACIÓN DE USOS EN SUELO RURAL EN  LAS ÁREAS DE INTERÉS PATRIMONIAL. </w:t>
      </w:r>
      <w:r w:rsidRPr="00703B18">
        <w:rPr>
          <w:rFonts w:cs="Arial"/>
          <w:szCs w:val="24"/>
        </w:rPr>
        <w:t xml:space="preserve">En las áreas de interés arqueológico y en las edificaciones de interés arquitectónico (casas de hacienda), se podrán desarrollar los usos que se asignan en el presente artículo. </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Parágrafo.- </w:t>
      </w:r>
      <w:r w:rsidRPr="00703B18">
        <w:rPr>
          <w:rFonts w:cs="Arial"/>
          <w:szCs w:val="24"/>
        </w:rPr>
        <w:t>En las áreas de interés urbanístico, en las edificaciones de interés arquitectónico, diferentes a las casas de hacienda y en las áreas de interés natural y paisajístico, se podrán desarrollar los usos que para las áreas en donde las edificaciones o elementos arquitectónicos o naturales se localicen, sean asignados en el presente acuerdo.</w:t>
      </w:r>
    </w:p>
    <w:p w:rsidR="00120C9D" w:rsidRPr="00703B18" w:rsidRDefault="00120C9D" w:rsidP="00120C9D">
      <w:pPr>
        <w:rPr>
          <w:rFonts w:cs="Arial"/>
          <w:szCs w:val="24"/>
          <w:lang w:val="es-ES"/>
        </w:rPr>
      </w:pPr>
    </w:p>
    <w:tbl>
      <w:tblPr>
        <w:tblW w:w="5000" w:type="pct"/>
        <w:tblCellMar>
          <w:left w:w="70" w:type="dxa"/>
          <w:right w:w="70" w:type="dxa"/>
        </w:tblCellMar>
        <w:tblLook w:val="04A0" w:firstRow="1" w:lastRow="0" w:firstColumn="1" w:lastColumn="0" w:noHBand="0" w:noVBand="1"/>
      </w:tblPr>
      <w:tblGrid>
        <w:gridCol w:w="2551"/>
        <w:gridCol w:w="4891"/>
        <w:gridCol w:w="2672"/>
      </w:tblGrid>
      <w:tr w:rsidR="00120C9D" w:rsidRPr="00703B18" w:rsidTr="00703B18">
        <w:trPr>
          <w:trHeight w:val="174"/>
          <w:tblHeader/>
        </w:trPr>
        <w:tc>
          <w:tcPr>
            <w:tcW w:w="3679" w:type="pct"/>
            <w:gridSpan w:val="2"/>
            <w:tcBorders>
              <w:top w:val="double" w:sz="6" w:space="0" w:color="auto"/>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t>Suelo rural</w:t>
            </w:r>
          </w:p>
        </w:tc>
        <w:tc>
          <w:tcPr>
            <w:tcW w:w="1321" w:type="pct"/>
            <w:vMerge w:val="restart"/>
            <w:tcBorders>
              <w:top w:val="double" w:sz="6" w:space="0" w:color="auto"/>
              <w:left w:val="nil"/>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NUG-R– 06</w:t>
            </w:r>
          </w:p>
        </w:tc>
      </w:tr>
      <w:tr w:rsidR="00120C9D" w:rsidRPr="00703B18" w:rsidTr="00703B18">
        <w:trPr>
          <w:trHeight w:val="300"/>
          <w:tblHeader/>
        </w:trPr>
        <w:tc>
          <w:tcPr>
            <w:tcW w:w="3679" w:type="pct"/>
            <w:gridSpan w:val="2"/>
            <w:tcBorders>
              <w:top w:val="single" w:sz="4" w:space="0" w:color="auto"/>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Categorías de protección en suelo rural – interés patrimonial</w:t>
            </w:r>
          </w:p>
        </w:tc>
        <w:tc>
          <w:tcPr>
            <w:tcW w:w="1321" w:type="pct"/>
            <w:vMerge/>
            <w:tcBorders>
              <w:left w:val="nil"/>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205"/>
          <w:tblHeader/>
        </w:trPr>
        <w:tc>
          <w:tcPr>
            <w:tcW w:w="3679"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Cs w:val="24"/>
                <w:lang w:val="es-ES" w:eastAsia="es-CO"/>
              </w:rPr>
            </w:pPr>
            <w:r w:rsidRPr="00703B18">
              <w:rPr>
                <w:rFonts w:cs="Arial"/>
                <w:b/>
                <w:color w:val="000000"/>
                <w:szCs w:val="24"/>
                <w:lang w:eastAsia="es-CO"/>
              </w:rPr>
              <w:t>PARQUE DE LA SAL Y PARQUE ARQUEOLÓGICO EL ABRA</w:t>
            </w:r>
          </w:p>
        </w:tc>
        <w:tc>
          <w:tcPr>
            <w:tcW w:w="1321" w:type="pct"/>
            <w:vMerge/>
            <w:tcBorders>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124"/>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  </w:t>
            </w:r>
          </w:p>
        </w:tc>
      </w:tr>
      <w:tr w:rsidR="00120C9D" w:rsidRPr="00703B18" w:rsidTr="00703B18">
        <w:trPr>
          <w:trHeight w:val="300"/>
        </w:trPr>
        <w:tc>
          <w:tcPr>
            <w:tcW w:w="126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 principal</w:t>
            </w:r>
          </w:p>
        </w:tc>
        <w:tc>
          <w:tcPr>
            <w:tcW w:w="3739"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Conservación de los valores históricos, culturales y paisajísticos e investigación histórico – cultural.</w:t>
            </w:r>
          </w:p>
        </w:tc>
      </w:tr>
      <w:tr w:rsidR="00120C9D" w:rsidRPr="00703B18" w:rsidTr="00703B18">
        <w:trPr>
          <w:trHeight w:val="300"/>
        </w:trPr>
        <w:tc>
          <w:tcPr>
            <w:tcW w:w="126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compatibles</w:t>
            </w:r>
          </w:p>
        </w:tc>
        <w:tc>
          <w:tcPr>
            <w:tcW w:w="3739"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Recreación contemplativa, rehabilitación ecológica que contribuya con el mantenimiento de la zona arqueológica, relacionada con los recursos naturales.</w:t>
            </w:r>
          </w:p>
        </w:tc>
      </w:tr>
      <w:tr w:rsidR="00120C9D" w:rsidRPr="00703B18" w:rsidTr="00703B18">
        <w:trPr>
          <w:trHeight w:val="300"/>
        </w:trPr>
        <w:tc>
          <w:tcPr>
            <w:tcW w:w="126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condicionados</w:t>
            </w:r>
          </w:p>
        </w:tc>
        <w:tc>
          <w:tcPr>
            <w:tcW w:w="3739"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Construcciones de infraestructura de servicios y usos institucionales.</w:t>
            </w:r>
          </w:p>
        </w:tc>
      </w:tr>
      <w:tr w:rsidR="00120C9D" w:rsidRPr="00703B18" w:rsidTr="00703B18">
        <w:trPr>
          <w:trHeight w:val="315"/>
        </w:trPr>
        <w:tc>
          <w:tcPr>
            <w:tcW w:w="1261"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prohibidos</w:t>
            </w:r>
          </w:p>
        </w:tc>
        <w:tc>
          <w:tcPr>
            <w:tcW w:w="3739"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Agricultura, minería y demás que puedan atentar con la conservación histórica, ecológica y paisajística de la zona arqueológica.</w:t>
            </w:r>
          </w:p>
        </w:tc>
      </w:tr>
    </w:tbl>
    <w:p w:rsidR="00120C9D" w:rsidRPr="00703B18" w:rsidRDefault="00120C9D" w:rsidP="00120C9D">
      <w:pPr>
        <w:rPr>
          <w:rFonts w:cs="Arial"/>
          <w:szCs w:val="24"/>
          <w:lang w:val="es-ES"/>
        </w:rPr>
      </w:pPr>
    </w:p>
    <w:tbl>
      <w:tblPr>
        <w:tblW w:w="5000" w:type="pct"/>
        <w:tblCellMar>
          <w:left w:w="70" w:type="dxa"/>
          <w:right w:w="70" w:type="dxa"/>
        </w:tblCellMar>
        <w:tblLook w:val="04A0" w:firstRow="1" w:lastRow="0" w:firstColumn="1" w:lastColumn="0" w:noHBand="0" w:noVBand="1"/>
      </w:tblPr>
      <w:tblGrid>
        <w:gridCol w:w="2688"/>
        <w:gridCol w:w="5379"/>
        <w:gridCol w:w="2047"/>
      </w:tblGrid>
      <w:tr w:rsidR="00120C9D" w:rsidRPr="00703B18" w:rsidTr="00703B18">
        <w:trPr>
          <w:trHeight w:val="135"/>
          <w:tblHeader/>
        </w:trPr>
        <w:tc>
          <w:tcPr>
            <w:tcW w:w="3988" w:type="pct"/>
            <w:gridSpan w:val="2"/>
            <w:tcBorders>
              <w:top w:val="double" w:sz="6" w:space="0" w:color="auto"/>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t>Suelo rural</w:t>
            </w:r>
          </w:p>
        </w:tc>
        <w:tc>
          <w:tcPr>
            <w:tcW w:w="1012" w:type="pct"/>
            <w:vMerge w:val="restart"/>
            <w:tcBorders>
              <w:top w:val="double" w:sz="6" w:space="0" w:color="auto"/>
              <w:left w:val="nil"/>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NUG-R– 07</w:t>
            </w:r>
          </w:p>
        </w:tc>
      </w:tr>
      <w:tr w:rsidR="00120C9D" w:rsidRPr="00703B18" w:rsidTr="00703B18">
        <w:trPr>
          <w:trHeight w:val="300"/>
          <w:tblHeader/>
        </w:trPr>
        <w:tc>
          <w:tcPr>
            <w:tcW w:w="3988" w:type="pct"/>
            <w:gridSpan w:val="2"/>
            <w:tcBorders>
              <w:top w:val="single" w:sz="4" w:space="0" w:color="auto"/>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Categorías de protección en suelo rural - interés patrimonial</w:t>
            </w:r>
          </w:p>
        </w:tc>
        <w:tc>
          <w:tcPr>
            <w:tcW w:w="1012" w:type="pct"/>
            <w:vMerge/>
            <w:tcBorders>
              <w:left w:val="nil"/>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166"/>
          <w:tblHeader/>
        </w:trPr>
        <w:tc>
          <w:tcPr>
            <w:tcW w:w="3988"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Cs w:val="24"/>
                <w:lang w:val="es-ES" w:eastAsia="es-CO"/>
              </w:rPr>
            </w:pPr>
            <w:r w:rsidRPr="00703B18">
              <w:rPr>
                <w:rFonts w:cs="Arial"/>
                <w:b/>
                <w:color w:val="000000"/>
                <w:sz w:val="22"/>
                <w:szCs w:val="24"/>
                <w:lang w:eastAsia="es-CO"/>
              </w:rPr>
              <w:t>EDIFICACIONES DE INTERÉS ARQUITECTÓNICO “CASAS DE HACIENDA”</w:t>
            </w:r>
          </w:p>
        </w:tc>
        <w:tc>
          <w:tcPr>
            <w:tcW w:w="1012" w:type="pct"/>
            <w:vMerge/>
            <w:tcBorders>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142"/>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  </w:t>
            </w:r>
          </w:p>
        </w:tc>
      </w:tr>
      <w:tr w:rsidR="00120C9D" w:rsidRPr="00703B18" w:rsidTr="00703B18">
        <w:trPr>
          <w:trHeight w:val="300"/>
        </w:trPr>
        <w:tc>
          <w:tcPr>
            <w:tcW w:w="132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 principal</w:t>
            </w:r>
          </w:p>
        </w:tc>
        <w:tc>
          <w:tcPr>
            <w:tcW w:w="3671"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Casa de hacienda</w:t>
            </w:r>
          </w:p>
        </w:tc>
      </w:tr>
      <w:tr w:rsidR="00120C9D" w:rsidRPr="00703B18" w:rsidTr="00703B18">
        <w:trPr>
          <w:trHeight w:val="300"/>
        </w:trPr>
        <w:tc>
          <w:tcPr>
            <w:tcW w:w="132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compatibles</w:t>
            </w:r>
          </w:p>
        </w:tc>
        <w:tc>
          <w:tcPr>
            <w:tcW w:w="3671"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Adecuación arquitectónica para servicios de hospedaje, restaurantes, museos, granjas de investigación agrológica o agropecuaria y demás similares a los anteriores.</w:t>
            </w:r>
          </w:p>
        </w:tc>
      </w:tr>
      <w:tr w:rsidR="00120C9D" w:rsidRPr="00703B18" w:rsidTr="00703B18">
        <w:trPr>
          <w:trHeight w:val="300"/>
        </w:trPr>
        <w:tc>
          <w:tcPr>
            <w:tcW w:w="132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lastRenderedPageBreak/>
              <w:t>Usos condicionados</w:t>
            </w:r>
          </w:p>
        </w:tc>
        <w:tc>
          <w:tcPr>
            <w:tcW w:w="3671"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Adecuación arquitectónica para servicios de hospedaje, restaurantes, </w:t>
            </w:r>
          </w:p>
        </w:tc>
      </w:tr>
      <w:tr w:rsidR="00120C9D" w:rsidRPr="00703B18" w:rsidTr="00703B18">
        <w:trPr>
          <w:trHeight w:val="315"/>
        </w:trPr>
        <w:tc>
          <w:tcPr>
            <w:tcW w:w="1329"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prohibidos</w:t>
            </w:r>
          </w:p>
        </w:tc>
        <w:tc>
          <w:tcPr>
            <w:tcW w:w="3671"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Agricultura, minería y demás que puedan atentar con la conservación histórica, ecológica y paisajística de la zona arqueológica.</w:t>
            </w:r>
          </w:p>
        </w:tc>
      </w:tr>
    </w:tbl>
    <w:p w:rsidR="00120C9D" w:rsidRPr="00703B18" w:rsidRDefault="00120C9D" w:rsidP="00120C9D">
      <w:pPr>
        <w:rPr>
          <w:rFonts w:cs="Arial"/>
          <w:szCs w:val="24"/>
        </w:rPr>
      </w:pPr>
    </w:p>
    <w:p w:rsidR="00120C9D" w:rsidRPr="00703B18" w:rsidRDefault="00120C9D" w:rsidP="00120C9D">
      <w:pPr>
        <w:tabs>
          <w:tab w:val="left" w:pos="1701"/>
        </w:tabs>
        <w:rPr>
          <w:rFonts w:cs="Arial"/>
          <w:b/>
          <w:szCs w:val="24"/>
        </w:rPr>
      </w:pPr>
      <w:r w:rsidRPr="00703B18">
        <w:rPr>
          <w:rFonts w:cs="Arial"/>
          <w:b/>
          <w:szCs w:val="24"/>
        </w:rPr>
        <w:t xml:space="preserve">ARTÍCULO 36.-  INCORPORACIÓN DEL PLAN ESPECIAL DE MANEJO PATRIMONIAL – PEMP. </w:t>
      </w:r>
      <w:r w:rsidRPr="00703B18">
        <w:rPr>
          <w:rFonts w:cs="Arial"/>
          <w:szCs w:val="24"/>
        </w:rPr>
        <w:t xml:space="preserve">Una vez se encuentre elaborado y debidamente adoptado el Plan Especial de Manejo y Protección-PEMP-del Centro Histórico de Zipaquirá, se deberá hacer la incorporación de sus disposiciones en el P.O.T. </w:t>
      </w:r>
    </w:p>
    <w:p w:rsidR="00120C9D" w:rsidRPr="00703B18" w:rsidRDefault="00120C9D" w:rsidP="00120C9D">
      <w:pPr>
        <w:jc w:val="center"/>
        <w:rPr>
          <w:rFonts w:cs="Arial"/>
          <w:b/>
          <w:szCs w:val="24"/>
        </w:rPr>
      </w:pPr>
    </w:p>
    <w:p w:rsidR="00120C9D" w:rsidRPr="00703B18" w:rsidRDefault="00120C9D" w:rsidP="00120C9D">
      <w:pPr>
        <w:rPr>
          <w:rFonts w:cs="Arial"/>
          <w:b/>
          <w:szCs w:val="24"/>
        </w:rPr>
      </w:pPr>
      <w:r w:rsidRPr="00703B18">
        <w:rPr>
          <w:rFonts w:cs="Arial"/>
          <w:b/>
          <w:szCs w:val="24"/>
        </w:rPr>
        <w:t xml:space="preserve">Parágrafo.- </w:t>
      </w:r>
      <w:r w:rsidRPr="00703B18">
        <w:rPr>
          <w:rFonts w:cs="Arial"/>
          <w:szCs w:val="24"/>
        </w:rPr>
        <w:t>Facúltese al señor Alcalde para que incorpore mediante acto administrativo el PEMP (plan especial de manejo y protección del centro histórico), al presente acuerdo.</w:t>
      </w:r>
    </w:p>
    <w:p w:rsidR="00120C9D" w:rsidRPr="00703B18" w:rsidRDefault="00120C9D" w:rsidP="00120C9D">
      <w:pPr>
        <w:rPr>
          <w:rFonts w:cs="Arial"/>
          <w:b/>
          <w:szCs w:val="24"/>
        </w:rPr>
      </w:pPr>
      <w:r w:rsidRPr="00703B18">
        <w:rPr>
          <w:rFonts w:cs="Arial"/>
          <w:b/>
          <w:szCs w:val="24"/>
        </w:rPr>
        <w:t xml:space="preserve">  </w:t>
      </w:r>
    </w:p>
    <w:p w:rsidR="00120C9D" w:rsidRPr="00703B18" w:rsidRDefault="00120C9D" w:rsidP="00120C9D">
      <w:pPr>
        <w:jc w:val="center"/>
        <w:rPr>
          <w:rFonts w:cs="Arial"/>
          <w:b/>
          <w:szCs w:val="24"/>
        </w:rPr>
      </w:pPr>
      <w:r w:rsidRPr="00703B18">
        <w:rPr>
          <w:rFonts w:cs="Arial"/>
          <w:b/>
          <w:szCs w:val="24"/>
        </w:rPr>
        <w:t>TÍTULO II</w:t>
      </w:r>
    </w:p>
    <w:p w:rsidR="00120C9D" w:rsidRPr="00703B18" w:rsidRDefault="00120C9D" w:rsidP="00120C9D">
      <w:pPr>
        <w:jc w:val="center"/>
        <w:rPr>
          <w:rFonts w:cs="Arial"/>
          <w:b/>
          <w:szCs w:val="24"/>
        </w:rPr>
      </w:pPr>
      <w:r w:rsidRPr="00703B18">
        <w:rPr>
          <w:rFonts w:cs="Arial"/>
          <w:b/>
          <w:szCs w:val="24"/>
        </w:rPr>
        <w:t xml:space="preserve">COMPONENTE URBANO </w:t>
      </w:r>
    </w:p>
    <w:p w:rsidR="00120C9D" w:rsidRPr="00703B18" w:rsidRDefault="00120C9D" w:rsidP="00120C9D">
      <w:pPr>
        <w:jc w:val="center"/>
        <w:rPr>
          <w:rFonts w:cs="Arial"/>
          <w:b/>
          <w:szCs w:val="24"/>
        </w:rPr>
      </w:pPr>
      <w:r w:rsidRPr="00703B18">
        <w:rPr>
          <w:rFonts w:cs="Arial"/>
          <w:b/>
          <w:szCs w:val="24"/>
        </w:rPr>
        <w:t xml:space="preserve">DEL PLAN DE ORDENAMIENTO TERRITORIAL </w:t>
      </w:r>
    </w:p>
    <w:p w:rsidR="00120C9D" w:rsidRPr="00703B18" w:rsidRDefault="00120C9D" w:rsidP="00120C9D">
      <w:pPr>
        <w:jc w:val="center"/>
        <w:rPr>
          <w:rFonts w:cs="Arial"/>
          <w:b/>
          <w:szCs w:val="24"/>
        </w:rPr>
      </w:pPr>
      <w:r w:rsidRPr="00703B18">
        <w:rPr>
          <w:rFonts w:cs="Arial"/>
          <w:b/>
          <w:szCs w:val="24"/>
        </w:rPr>
        <w:t>DEL MUNICIPIO DE ZIPAQUIRÁ</w:t>
      </w:r>
    </w:p>
    <w:p w:rsidR="00120C9D" w:rsidRPr="00703B18" w:rsidRDefault="00120C9D" w:rsidP="00120C9D">
      <w:pPr>
        <w:tabs>
          <w:tab w:val="left" w:pos="3119"/>
        </w:tabs>
        <w:jc w:val="center"/>
        <w:rPr>
          <w:rFonts w:cs="Arial"/>
          <w:b/>
          <w:szCs w:val="24"/>
        </w:rPr>
      </w:pPr>
    </w:p>
    <w:p w:rsidR="00120C9D" w:rsidRPr="00703B18" w:rsidRDefault="00120C9D" w:rsidP="00120C9D">
      <w:pPr>
        <w:jc w:val="center"/>
        <w:rPr>
          <w:rFonts w:cs="Arial"/>
          <w:b/>
          <w:szCs w:val="24"/>
        </w:rPr>
      </w:pPr>
      <w:r w:rsidRPr="00703B18">
        <w:rPr>
          <w:rFonts w:cs="Arial"/>
          <w:b/>
          <w:szCs w:val="24"/>
        </w:rPr>
        <w:t>CAPÍTULO 1</w:t>
      </w:r>
    </w:p>
    <w:p w:rsidR="00120C9D" w:rsidRPr="00703B18" w:rsidRDefault="00120C9D" w:rsidP="00120C9D">
      <w:pPr>
        <w:jc w:val="center"/>
        <w:rPr>
          <w:rFonts w:cs="Arial"/>
          <w:b/>
          <w:szCs w:val="24"/>
        </w:rPr>
      </w:pPr>
      <w:r w:rsidRPr="00703B18">
        <w:rPr>
          <w:rFonts w:cs="Arial"/>
          <w:b/>
          <w:szCs w:val="24"/>
        </w:rPr>
        <w:t>POLÍTICAS, OBJETIVOS Y ESTRATEGIAS DE ORDENAMIENTO URBANO</w:t>
      </w:r>
    </w:p>
    <w:p w:rsidR="00120C9D" w:rsidRPr="00703B18" w:rsidRDefault="00120C9D" w:rsidP="00120C9D">
      <w:pPr>
        <w:rPr>
          <w:rFonts w:cs="Arial"/>
          <w:szCs w:val="24"/>
        </w:rPr>
      </w:pPr>
    </w:p>
    <w:p w:rsidR="00120C9D" w:rsidRPr="00703B18" w:rsidRDefault="00120C9D" w:rsidP="00120C9D">
      <w:pPr>
        <w:rPr>
          <w:rFonts w:cs="Arial"/>
          <w:szCs w:val="24"/>
        </w:rPr>
      </w:pPr>
      <w:bookmarkStart w:id="19" w:name="_Toc445036473"/>
      <w:bookmarkStart w:id="20" w:name="_Toc445038708"/>
      <w:bookmarkStart w:id="21" w:name="_Toc458936183"/>
      <w:bookmarkStart w:id="22" w:name="_Toc466883751"/>
      <w:r w:rsidRPr="00703B18">
        <w:rPr>
          <w:rFonts w:cs="Arial"/>
          <w:b/>
          <w:color w:val="000000"/>
          <w:szCs w:val="24"/>
        </w:rPr>
        <w:t>ARTÍCULO 37.-  POLÍTICAS, OBJETIVOS Y ESTRATEGIAS SOBRE CRECIMIENTO Y ORDENAMIENTO URBANO</w:t>
      </w:r>
      <w:r w:rsidRPr="00703B18">
        <w:rPr>
          <w:rFonts w:cs="Arial"/>
          <w:color w:val="000000"/>
          <w:szCs w:val="24"/>
        </w:rPr>
        <w:t xml:space="preserve">. </w:t>
      </w:r>
      <w:bookmarkStart w:id="23" w:name="_Toc445036474"/>
      <w:bookmarkEnd w:id="19"/>
      <w:bookmarkEnd w:id="20"/>
      <w:bookmarkEnd w:id="21"/>
      <w:bookmarkEnd w:id="22"/>
      <w:r w:rsidRPr="00703B18">
        <w:rPr>
          <w:rFonts w:cs="Arial"/>
          <w:color w:val="000000"/>
          <w:szCs w:val="24"/>
        </w:rPr>
        <w:t>El crecimiento y ordenamiento urbano del Municipio de Zipaquirá estarán orientados por las siguientes políticas, objetivos y estrategias:</w:t>
      </w:r>
      <w:bookmarkEnd w:id="23"/>
    </w:p>
    <w:p w:rsidR="00120C9D" w:rsidRPr="00703B18" w:rsidRDefault="00120C9D" w:rsidP="00120C9D">
      <w:pPr>
        <w:rPr>
          <w:rFonts w:cs="Arial"/>
          <w:color w:val="000000"/>
          <w:szCs w:val="24"/>
        </w:rPr>
      </w:pPr>
    </w:p>
    <w:p w:rsidR="00120C9D" w:rsidRPr="00703B18" w:rsidRDefault="00120C9D" w:rsidP="001424AA">
      <w:pPr>
        <w:numPr>
          <w:ilvl w:val="0"/>
          <w:numId w:val="23"/>
        </w:numPr>
        <w:tabs>
          <w:tab w:val="left" w:pos="360"/>
        </w:tabs>
        <w:spacing w:line="240" w:lineRule="auto"/>
        <w:rPr>
          <w:rFonts w:cs="Arial"/>
          <w:color w:val="000000"/>
          <w:szCs w:val="24"/>
        </w:rPr>
      </w:pPr>
      <w:r w:rsidRPr="00703B18">
        <w:rPr>
          <w:rFonts w:cs="Arial"/>
          <w:b/>
          <w:color w:val="000000"/>
          <w:szCs w:val="24"/>
        </w:rPr>
        <w:t>Compactación del territorio de desarrollo urbano</w:t>
      </w:r>
      <w:r w:rsidRPr="00703B18">
        <w:rPr>
          <w:rFonts w:cs="Arial"/>
          <w:color w:val="000000"/>
          <w:szCs w:val="24"/>
        </w:rPr>
        <w:t>: Esta política tiene como objetivo organizar el territorio para un desarrollo urbanístico controlado y se desarrollará mediante las siguientes estrategias:</w:t>
      </w:r>
    </w:p>
    <w:p w:rsidR="00120C9D" w:rsidRPr="00703B18" w:rsidRDefault="00120C9D" w:rsidP="001424AA">
      <w:pPr>
        <w:numPr>
          <w:ilvl w:val="0"/>
          <w:numId w:val="16"/>
        </w:numPr>
        <w:tabs>
          <w:tab w:val="left" w:pos="851"/>
        </w:tabs>
        <w:overflowPunct w:val="0"/>
        <w:autoSpaceDE w:val="0"/>
        <w:autoSpaceDN w:val="0"/>
        <w:adjustRightInd w:val="0"/>
        <w:spacing w:line="240" w:lineRule="auto"/>
        <w:ind w:left="851"/>
        <w:textAlignment w:val="baseline"/>
        <w:rPr>
          <w:rFonts w:cs="Arial"/>
          <w:color w:val="000000"/>
          <w:szCs w:val="24"/>
        </w:rPr>
      </w:pPr>
      <w:r w:rsidRPr="00703B18">
        <w:rPr>
          <w:rFonts w:cs="Arial"/>
          <w:color w:val="000000"/>
          <w:szCs w:val="24"/>
        </w:rPr>
        <w:t>Delimitación de los perímetros urbanos y de expansión urbana.</w:t>
      </w:r>
    </w:p>
    <w:p w:rsidR="00120C9D" w:rsidRPr="00703B18" w:rsidRDefault="00120C9D" w:rsidP="001424AA">
      <w:pPr>
        <w:numPr>
          <w:ilvl w:val="0"/>
          <w:numId w:val="16"/>
        </w:numPr>
        <w:tabs>
          <w:tab w:val="left" w:pos="851"/>
        </w:tabs>
        <w:overflowPunct w:val="0"/>
        <w:autoSpaceDE w:val="0"/>
        <w:autoSpaceDN w:val="0"/>
        <w:adjustRightInd w:val="0"/>
        <w:spacing w:line="240" w:lineRule="auto"/>
        <w:ind w:left="851"/>
        <w:textAlignment w:val="baseline"/>
        <w:rPr>
          <w:rFonts w:cs="Arial"/>
          <w:color w:val="000000"/>
          <w:szCs w:val="24"/>
        </w:rPr>
      </w:pPr>
      <w:r w:rsidRPr="00703B18">
        <w:rPr>
          <w:rFonts w:cs="Arial"/>
          <w:color w:val="000000"/>
          <w:szCs w:val="24"/>
        </w:rPr>
        <w:t>Definición y construcción de la infraestructura vial principal.</w:t>
      </w:r>
    </w:p>
    <w:p w:rsidR="00120C9D" w:rsidRPr="00703B18" w:rsidRDefault="00120C9D" w:rsidP="001424AA">
      <w:pPr>
        <w:numPr>
          <w:ilvl w:val="0"/>
          <w:numId w:val="16"/>
        </w:numPr>
        <w:tabs>
          <w:tab w:val="left" w:pos="851"/>
        </w:tabs>
        <w:overflowPunct w:val="0"/>
        <w:autoSpaceDE w:val="0"/>
        <w:autoSpaceDN w:val="0"/>
        <w:adjustRightInd w:val="0"/>
        <w:spacing w:line="240" w:lineRule="auto"/>
        <w:ind w:left="851"/>
        <w:textAlignment w:val="baseline"/>
        <w:rPr>
          <w:rFonts w:cs="Arial"/>
          <w:color w:val="000000"/>
          <w:szCs w:val="24"/>
        </w:rPr>
      </w:pPr>
      <w:r w:rsidRPr="00703B18">
        <w:rPr>
          <w:rFonts w:cs="Arial"/>
          <w:color w:val="000000"/>
          <w:szCs w:val="24"/>
        </w:rPr>
        <w:t>Densificación del suelo urbano y de expansión urbana.</w:t>
      </w:r>
    </w:p>
    <w:p w:rsidR="00120C9D" w:rsidRPr="00703B18" w:rsidRDefault="00120C9D" w:rsidP="00120C9D">
      <w:pPr>
        <w:rPr>
          <w:rFonts w:cs="Arial"/>
          <w:b/>
          <w:color w:val="000000"/>
          <w:szCs w:val="24"/>
        </w:rPr>
      </w:pPr>
    </w:p>
    <w:p w:rsidR="00120C9D" w:rsidRPr="00703B18" w:rsidRDefault="00120C9D" w:rsidP="001424AA">
      <w:pPr>
        <w:numPr>
          <w:ilvl w:val="0"/>
          <w:numId w:val="23"/>
        </w:numPr>
        <w:tabs>
          <w:tab w:val="left" w:pos="360"/>
        </w:tabs>
        <w:spacing w:line="240" w:lineRule="auto"/>
        <w:rPr>
          <w:rFonts w:cs="Arial"/>
          <w:color w:val="000000"/>
          <w:szCs w:val="24"/>
        </w:rPr>
      </w:pPr>
      <w:r w:rsidRPr="00703B18">
        <w:rPr>
          <w:rFonts w:cs="Arial"/>
          <w:b/>
          <w:color w:val="000000"/>
          <w:szCs w:val="24"/>
        </w:rPr>
        <w:t>Definición de una estructura ordenadora del espacio público</w:t>
      </w:r>
      <w:r w:rsidRPr="00703B18">
        <w:rPr>
          <w:rFonts w:cs="Arial"/>
          <w:color w:val="000000"/>
          <w:szCs w:val="24"/>
        </w:rPr>
        <w:t>: Esta política tiene como objetivo organizar y jerarquizar la estructura de espacios urbanos de la ciudad que constituyen el espacio público de encuentro ciudadano, de interrelación de sectores y de dotación de servicios a la comunidad. Su desarrollo se prevé mediante las siguientes políticas y estrategias específicas:</w:t>
      </w:r>
    </w:p>
    <w:p w:rsidR="00120C9D" w:rsidRPr="00703B18" w:rsidRDefault="00120C9D" w:rsidP="00120C9D">
      <w:pPr>
        <w:tabs>
          <w:tab w:val="left" w:pos="360"/>
          <w:tab w:val="left" w:pos="2268"/>
        </w:tabs>
        <w:ind w:left="283"/>
        <w:rPr>
          <w:rFonts w:cs="Arial"/>
          <w:color w:val="000000"/>
          <w:szCs w:val="24"/>
        </w:rPr>
      </w:pPr>
    </w:p>
    <w:p w:rsidR="00120C9D" w:rsidRPr="00703B18" w:rsidRDefault="00120C9D" w:rsidP="001424AA">
      <w:pPr>
        <w:numPr>
          <w:ilvl w:val="1"/>
          <w:numId w:val="179"/>
        </w:numPr>
        <w:spacing w:line="240" w:lineRule="auto"/>
        <w:rPr>
          <w:rFonts w:cs="Arial"/>
          <w:color w:val="000000"/>
          <w:szCs w:val="24"/>
        </w:rPr>
      </w:pPr>
      <w:r w:rsidRPr="00703B18">
        <w:rPr>
          <w:rFonts w:cs="Arial"/>
          <w:b/>
          <w:color w:val="000000"/>
          <w:szCs w:val="24"/>
        </w:rPr>
        <w:t>.Estructura de espacios verdes y ambientales</w:t>
      </w:r>
      <w:r w:rsidRPr="00703B18">
        <w:rPr>
          <w:rFonts w:cs="Arial"/>
          <w:color w:val="000000"/>
          <w:szCs w:val="24"/>
        </w:rPr>
        <w:t>: Esta política tiene como objetivo la incorporación de los elementos verdes y del paisaje dentro de la estructura urbana, la cual se desarrollará mediante una estrategia de construcción de una estructura verde, como elemento ordenador de la ciudad. Dicha estructura se configurará con la recuperación del sistema de rondas, articulándolas con los parques existentes y con los nuevos por construir.</w:t>
      </w:r>
    </w:p>
    <w:p w:rsidR="00120C9D" w:rsidRPr="00703B18" w:rsidRDefault="00120C9D" w:rsidP="00120C9D">
      <w:pPr>
        <w:tabs>
          <w:tab w:val="left" w:pos="2127"/>
        </w:tabs>
        <w:ind w:left="720"/>
        <w:rPr>
          <w:rFonts w:cs="Arial"/>
          <w:color w:val="000000"/>
          <w:szCs w:val="24"/>
        </w:rPr>
      </w:pPr>
    </w:p>
    <w:p w:rsidR="00120C9D" w:rsidRPr="00703B18" w:rsidRDefault="00120C9D" w:rsidP="00120C9D">
      <w:pPr>
        <w:ind w:left="705" w:hanging="705"/>
        <w:rPr>
          <w:rFonts w:cs="Arial"/>
          <w:color w:val="000000"/>
          <w:szCs w:val="24"/>
        </w:rPr>
      </w:pPr>
      <w:r w:rsidRPr="00703B18">
        <w:rPr>
          <w:rFonts w:cs="Arial"/>
          <w:b/>
          <w:color w:val="000000"/>
          <w:szCs w:val="24"/>
        </w:rPr>
        <w:lastRenderedPageBreak/>
        <w:t>2.2.</w:t>
      </w:r>
      <w:r w:rsidRPr="00703B18">
        <w:rPr>
          <w:rFonts w:cs="Arial"/>
          <w:b/>
          <w:color w:val="000000"/>
          <w:szCs w:val="24"/>
        </w:rPr>
        <w:tab/>
        <w:t>Estructura de los sistemas viales, de equipamientos y de espacios urbanos representativos</w:t>
      </w:r>
      <w:r w:rsidRPr="00703B18">
        <w:rPr>
          <w:rFonts w:cs="Arial"/>
          <w:color w:val="000000"/>
          <w:szCs w:val="24"/>
        </w:rPr>
        <w:t>: Esta política tiene como objetivo organizar la malla de espacios urbanos representativos, de manera que se conforme una estructura jerarquizada de espacios que permitan fomentar las actividades de encuentro entre los ciudadanos, así como satisfacer las necesidades colectivas de la población mediante la dotación de servicios y equipamientos urbanos requeridos.  Su desarrollo se realizará mediante las siguientes estrategias:</w:t>
      </w:r>
    </w:p>
    <w:p w:rsidR="00120C9D" w:rsidRPr="00703B18" w:rsidRDefault="00120C9D" w:rsidP="001424AA">
      <w:pPr>
        <w:numPr>
          <w:ilvl w:val="0"/>
          <w:numId w:val="16"/>
        </w:numPr>
        <w:tabs>
          <w:tab w:val="left" w:pos="1015"/>
        </w:tabs>
        <w:overflowPunct w:val="0"/>
        <w:autoSpaceDE w:val="0"/>
        <w:autoSpaceDN w:val="0"/>
        <w:adjustRightInd w:val="0"/>
        <w:spacing w:line="240" w:lineRule="auto"/>
        <w:ind w:left="852" w:hanging="284"/>
        <w:textAlignment w:val="baseline"/>
        <w:rPr>
          <w:rFonts w:cs="Arial"/>
          <w:color w:val="000000"/>
          <w:szCs w:val="24"/>
        </w:rPr>
      </w:pPr>
      <w:r w:rsidRPr="00703B18">
        <w:rPr>
          <w:rFonts w:cs="Arial"/>
          <w:color w:val="000000"/>
          <w:szCs w:val="24"/>
        </w:rPr>
        <w:t>Relocalización y construcción de nuevos equipamientos, organizándolos como polos de desarrollo urbano, acordes con sus escalas de influencia, ya sean regionales, urbanas o zonales.  Algunos de ellos se localizarán externos al área urbana, debido a los impactos urbanísticos que generan y a las necesidades requeridas para su adecuado desenvolvimiento, contando con condiciones óptimas de accesibilidad pues estarán ligados a la malla vial regional.</w:t>
      </w:r>
    </w:p>
    <w:p w:rsidR="00120C9D" w:rsidRPr="00703B18" w:rsidRDefault="00120C9D" w:rsidP="001424AA">
      <w:pPr>
        <w:numPr>
          <w:ilvl w:val="0"/>
          <w:numId w:val="16"/>
        </w:numPr>
        <w:tabs>
          <w:tab w:val="left" w:pos="1015"/>
        </w:tabs>
        <w:overflowPunct w:val="0"/>
        <w:autoSpaceDE w:val="0"/>
        <w:autoSpaceDN w:val="0"/>
        <w:adjustRightInd w:val="0"/>
        <w:spacing w:line="240" w:lineRule="auto"/>
        <w:ind w:left="852" w:hanging="284"/>
        <w:textAlignment w:val="baseline"/>
        <w:rPr>
          <w:rFonts w:cs="Arial"/>
          <w:color w:val="000000"/>
          <w:szCs w:val="24"/>
        </w:rPr>
      </w:pPr>
      <w:r w:rsidRPr="00703B18">
        <w:rPr>
          <w:rFonts w:cs="Arial"/>
          <w:color w:val="000000"/>
          <w:szCs w:val="24"/>
        </w:rPr>
        <w:t xml:space="preserve">Conformación de una malla de espacios públicos de encuentro: calles, plazas plazoletas parques que, como ejes </w:t>
      </w:r>
      <w:proofErr w:type="spellStart"/>
      <w:r w:rsidRPr="00703B18">
        <w:rPr>
          <w:rFonts w:cs="Arial"/>
          <w:color w:val="000000"/>
          <w:szCs w:val="24"/>
        </w:rPr>
        <w:t>estructurantes</w:t>
      </w:r>
      <w:proofErr w:type="spellEnd"/>
      <w:r w:rsidRPr="00703B18">
        <w:rPr>
          <w:rFonts w:cs="Arial"/>
          <w:color w:val="000000"/>
          <w:szCs w:val="24"/>
        </w:rPr>
        <w:t>, organizan los sectores definiendo ejes de actividad y recorridos urbanos para turistas y habitantes.</w:t>
      </w:r>
    </w:p>
    <w:p w:rsidR="00120C9D" w:rsidRPr="00703B18" w:rsidRDefault="00120C9D" w:rsidP="001424AA">
      <w:pPr>
        <w:numPr>
          <w:ilvl w:val="0"/>
          <w:numId w:val="16"/>
        </w:numPr>
        <w:tabs>
          <w:tab w:val="left" w:pos="1015"/>
        </w:tabs>
        <w:overflowPunct w:val="0"/>
        <w:autoSpaceDE w:val="0"/>
        <w:autoSpaceDN w:val="0"/>
        <w:adjustRightInd w:val="0"/>
        <w:spacing w:line="240" w:lineRule="auto"/>
        <w:ind w:left="852" w:hanging="284"/>
        <w:textAlignment w:val="baseline"/>
        <w:rPr>
          <w:rFonts w:cs="Arial"/>
          <w:color w:val="000000"/>
          <w:szCs w:val="24"/>
        </w:rPr>
      </w:pPr>
      <w:r w:rsidRPr="00703B18">
        <w:rPr>
          <w:rFonts w:cs="Arial"/>
          <w:color w:val="000000"/>
          <w:szCs w:val="24"/>
        </w:rPr>
        <w:t>Construcción, dotación y mejoramiento de equipamientos urbanos, mediante la ejecución de los siguientes proyectos: el mejoramiento de la plaza de ferias y frigorífico.</w:t>
      </w:r>
    </w:p>
    <w:p w:rsidR="00120C9D" w:rsidRPr="00CA399D" w:rsidRDefault="00120C9D" w:rsidP="00120C9D">
      <w:pPr>
        <w:rPr>
          <w:rFonts w:cs="Arial"/>
          <w:b/>
          <w:color w:val="000000"/>
          <w:sz w:val="14"/>
          <w:szCs w:val="14"/>
        </w:rPr>
      </w:pPr>
    </w:p>
    <w:p w:rsidR="00120C9D" w:rsidRPr="00703B18" w:rsidRDefault="00120C9D" w:rsidP="001424AA">
      <w:pPr>
        <w:numPr>
          <w:ilvl w:val="1"/>
          <w:numId w:val="24"/>
        </w:numPr>
        <w:overflowPunct w:val="0"/>
        <w:autoSpaceDE w:val="0"/>
        <w:autoSpaceDN w:val="0"/>
        <w:adjustRightInd w:val="0"/>
        <w:spacing w:line="240" w:lineRule="auto"/>
        <w:textAlignment w:val="baseline"/>
        <w:rPr>
          <w:rFonts w:cs="Arial"/>
          <w:color w:val="000000"/>
          <w:szCs w:val="24"/>
        </w:rPr>
      </w:pPr>
      <w:r w:rsidRPr="00703B18">
        <w:rPr>
          <w:rFonts w:cs="Arial"/>
          <w:b/>
          <w:color w:val="000000"/>
          <w:szCs w:val="24"/>
        </w:rPr>
        <w:t>Ordenamiento del tráfico y transporte urbano</w:t>
      </w:r>
      <w:r w:rsidRPr="00703B18">
        <w:rPr>
          <w:rFonts w:cs="Arial"/>
          <w:color w:val="000000"/>
          <w:szCs w:val="24"/>
        </w:rPr>
        <w:t>: Esta política tiene como objetivo minimizar la congestión vial existente en el casco central de Zipaquirá, así como mejorar las condiciones de accesibilidad para los habitantes. Su desarrollo se realizará mediante las siguientes estrategias:</w:t>
      </w:r>
    </w:p>
    <w:p w:rsidR="00120C9D" w:rsidRPr="00703B18" w:rsidRDefault="00120C9D" w:rsidP="001424AA">
      <w:pPr>
        <w:numPr>
          <w:ilvl w:val="0"/>
          <w:numId w:val="16"/>
        </w:numPr>
        <w:tabs>
          <w:tab w:val="left" w:pos="1015"/>
        </w:tabs>
        <w:overflowPunct w:val="0"/>
        <w:autoSpaceDE w:val="0"/>
        <w:autoSpaceDN w:val="0"/>
        <w:adjustRightInd w:val="0"/>
        <w:spacing w:line="240" w:lineRule="auto"/>
        <w:ind w:left="852" w:hanging="284"/>
        <w:textAlignment w:val="baseline"/>
        <w:rPr>
          <w:rFonts w:cs="Arial"/>
          <w:color w:val="000000"/>
          <w:szCs w:val="24"/>
        </w:rPr>
      </w:pPr>
      <w:r w:rsidRPr="00703B18">
        <w:rPr>
          <w:rFonts w:cs="Arial"/>
          <w:color w:val="000000"/>
          <w:szCs w:val="24"/>
        </w:rPr>
        <w:t>Construcción de una malla primaria arterial de la ciudad, integrada alrededor de la Avenida del Bicentenario interna que se integra con la estructura vial existente y la red vial de primero y segundo orden.</w:t>
      </w:r>
    </w:p>
    <w:p w:rsidR="00120C9D" w:rsidRPr="00703B18" w:rsidRDefault="00120C9D" w:rsidP="001424AA">
      <w:pPr>
        <w:numPr>
          <w:ilvl w:val="0"/>
          <w:numId w:val="16"/>
        </w:numPr>
        <w:tabs>
          <w:tab w:val="left" w:pos="1015"/>
        </w:tabs>
        <w:overflowPunct w:val="0"/>
        <w:autoSpaceDE w:val="0"/>
        <w:autoSpaceDN w:val="0"/>
        <w:adjustRightInd w:val="0"/>
        <w:spacing w:line="240" w:lineRule="auto"/>
        <w:ind w:left="852" w:hanging="284"/>
        <w:textAlignment w:val="baseline"/>
        <w:rPr>
          <w:rFonts w:cs="Arial"/>
          <w:color w:val="000000"/>
          <w:szCs w:val="24"/>
        </w:rPr>
      </w:pPr>
      <w:r w:rsidRPr="00703B18">
        <w:rPr>
          <w:rFonts w:cs="Arial"/>
          <w:color w:val="000000"/>
          <w:szCs w:val="24"/>
        </w:rPr>
        <w:t>Separación del tráfico regional y de carga del sistema vial de la ciudad.</w:t>
      </w:r>
    </w:p>
    <w:p w:rsidR="00120C9D" w:rsidRPr="00703B18" w:rsidRDefault="00120C9D" w:rsidP="001424AA">
      <w:pPr>
        <w:numPr>
          <w:ilvl w:val="0"/>
          <w:numId w:val="16"/>
        </w:numPr>
        <w:tabs>
          <w:tab w:val="left" w:pos="1015"/>
        </w:tabs>
        <w:overflowPunct w:val="0"/>
        <w:autoSpaceDE w:val="0"/>
        <w:autoSpaceDN w:val="0"/>
        <w:adjustRightInd w:val="0"/>
        <w:spacing w:line="240" w:lineRule="auto"/>
        <w:ind w:left="852" w:hanging="284"/>
        <w:textAlignment w:val="baseline"/>
        <w:rPr>
          <w:rFonts w:cs="Arial"/>
          <w:color w:val="000000"/>
          <w:szCs w:val="24"/>
        </w:rPr>
      </w:pPr>
      <w:r w:rsidRPr="00703B18">
        <w:rPr>
          <w:rFonts w:cs="Arial"/>
          <w:color w:val="000000"/>
          <w:szCs w:val="24"/>
        </w:rPr>
        <w:t>Adopción del plan de movilidad de la ciudad.</w:t>
      </w:r>
    </w:p>
    <w:p w:rsidR="00120C9D" w:rsidRPr="00703B18" w:rsidRDefault="00120C9D" w:rsidP="001424AA">
      <w:pPr>
        <w:numPr>
          <w:ilvl w:val="0"/>
          <w:numId w:val="16"/>
        </w:numPr>
        <w:tabs>
          <w:tab w:val="left" w:pos="1015"/>
        </w:tabs>
        <w:overflowPunct w:val="0"/>
        <w:autoSpaceDE w:val="0"/>
        <w:autoSpaceDN w:val="0"/>
        <w:adjustRightInd w:val="0"/>
        <w:spacing w:line="240" w:lineRule="auto"/>
        <w:ind w:left="852" w:hanging="284"/>
        <w:textAlignment w:val="baseline"/>
        <w:rPr>
          <w:rFonts w:cs="Arial"/>
          <w:color w:val="000000"/>
          <w:szCs w:val="24"/>
        </w:rPr>
      </w:pPr>
      <w:r w:rsidRPr="00703B18">
        <w:rPr>
          <w:rFonts w:cs="Arial"/>
          <w:color w:val="000000"/>
          <w:szCs w:val="24"/>
        </w:rPr>
        <w:t>Incentivo para la utilización de la bicicleta como sistema de transporte.</w:t>
      </w:r>
    </w:p>
    <w:p w:rsidR="00120C9D" w:rsidRPr="00CA399D" w:rsidRDefault="00120C9D" w:rsidP="00120C9D">
      <w:pPr>
        <w:tabs>
          <w:tab w:val="left" w:pos="1015"/>
        </w:tabs>
        <w:overflowPunct w:val="0"/>
        <w:autoSpaceDE w:val="0"/>
        <w:autoSpaceDN w:val="0"/>
        <w:adjustRightInd w:val="0"/>
        <w:ind w:left="852"/>
        <w:textAlignment w:val="baseline"/>
        <w:rPr>
          <w:rFonts w:cs="Arial"/>
          <w:color w:val="000000"/>
          <w:sz w:val="14"/>
          <w:szCs w:val="14"/>
        </w:rPr>
      </w:pPr>
    </w:p>
    <w:p w:rsidR="00120C9D" w:rsidRPr="00703B18" w:rsidRDefault="00120C9D" w:rsidP="001424AA">
      <w:pPr>
        <w:numPr>
          <w:ilvl w:val="0"/>
          <w:numId w:val="23"/>
        </w:numPr>
        <w:tabs>
          <w:tab w:val="left" w:pos="360"/>
        </w:tabs>
        <w:spacing w:line="240" w:lineRule="auto"/>
        <w:rPr>
          <w:rFonts w:cs="Arial"/>
          <w:color w:val="000000"/>
          <w:szCs w:val="24"/>
        </w:rPr>
      </w:pPr>
      <w:r w:rsidRPr="00703B18">
        <w:rPr>
          <w:rFonts w:cs="Arial"/>
          <w:b/>
          <w:color w:val="000000"/>
          <w:szCs w:val="24"/>
        </w:rPr>
        <w:t>Protección y promoción del patrimonio urbanístico, paisajístico y arquitectónico</w:t>
      </w:r>
      <w:r w:rsidRPr="00703B18">
        <w:rPr>
          <w:rFonts w:cs="Arial"/>
          <w:color w:val="000000"/>
          <w:szCs w:val="24"/>
        </w:rPr>
        <w:t xml:space="preserve">: esta política tiene como objetivo proteger y fortalecer los elementos forjadores de la identidad y memoria de la ciudad, como los cerros circundantes, quebradas, arborización principal, conjuntos urbanísticos, y edificaciones arquitectónicas, así como potenciar la catedral de sal como uno de los componentes que más atraen el turismo al Municipio. </w:t>
      </w:r>
    </w:p>
    <w:p w:rsidR="00120C9D" w:rsidRPr="00CA399D" w:rsidRDefault="00120C9D" w:rsidP="00120C9D">
      <w:pPr>
        <w:tabs>
          <w:tab w:val="left" w:pos="360"/>
        </w:tabs>
        <w:ind w:left="283"/>
        <w:rPr>
          <w:rFonts w:cs="Arial"/>
          <w:b/>
          <w:color w:val="000000"/>
          <w:sz w:val="14"/>
          <w:szCs w:val="14"/>
        </w:rPr>
      </w:pPr>
    </w:p>
    <w:p w:rsidR="00120C9D" w:rsidRPr="00703B18" w:rsidRDefault="00120C9D" w:rsidP="001424AA">
      <w:pPr>
        <w:numPr>
          <w:ilvl w:val="0"/>
          <w:numId w:val="23"/>
        </w:numPr>
        <w:tabs>
          <w:tab w:val="left" w:pos="360"/>
        </w:tabs>
        <w:spacing w:line="240" w:lineRule="auto"/>
        <w:rPr>
          <w:rFonts w:cs="Arial"/>
          <w:color w:val="000000"/>
          <w:szCs w:val="24"/>
        </w:rPr>
      </w:pPr>
      <w:r w:rsidRPr="00703B18">
        <w:rPr>
          <w:rFonts w:cs="Arial"/>
          <w:b/>
          <w:color w:val="000000"/>
          <w:szCs w:val="24"/>
        </w:rPr>
        <w:t>Ampliación de la cobertura de servicios públicos domiciliarios en las áreas urbanas y de expansión urbana:</w:t>
      </w:r>
      <w:r w:rsidRPr="00703B18">
        <w:rPr>
          <w:rFonts w:cs="Arial"/>
          <w:color w:val="000000"/>
          <w:szCs w:val="24"/>
        </w:rPr>
        <w:t xml:space="preserve"> Esta política tiene como objetivo mejorar las condiciones de prestación de servicios actuales, así como prever las infraestructuras requeridas para la dotación de servicios de las áreas de expansión y del área urbana de barandillas. Igualmente, tiene como objetivo contribuir con la descontaminación del río Bogotá.  Su desarrollo se prevé mediante la estrategia de actualización y ejecución del plan maestro de acueducto y alcantarillado, el cual comprenderá los siguientes aspectos:</w:t>
      </w:r>
    </w:p>
    <w:p w:rsidR="00120C9D" w:rsidRPr="00703B18" w:rsidRDefault="00120C9D" w:rsidP="001424AA">
      <w:pPr>
        <w:numPr>
          <w:ilvl w:val="0"/>
          <w:numId w:val="16"/>
        </w:numPr>
        <w:tabs>
          <w:tab w:val="left" w:pos="655"/>
        </w:tabs>
        <w:overflowPunct w:val="0"/>
        <w:autoSpaceDE w:val="0"/>
        <w:autoSpaceDN w:val="0"/>
        <w:adjustRightInd w:val="0"/>
        <w:spacing w:line="240" w:lineRule="auto"/>
        <w:ind w:left="566"/>
        <w:textAlignment w:val="baseline"/>
        <w:rPr>
          <w:rFonts w:cs="Arial"/>
          <w:color w:val="000000"/>
          <w:szCs w:val="24"/>
        </w:rPr>
      </w:pPr>
      <w:r w:rsidRPr="00703B18">
        <w:rPr>
          <w:rFonts w:cs="Arial"/>
          <w:color w:val="000000"/>
          <w:szCs w:val="24"/>
        </w:rPr>
        <w:t>Manejo y control de aguas lluvias.</w:t>
      </w:r>
    </w:p>
    <w:p w:rsidR="00120C9D" w:rsidRPr="00703B18" w:rsidRDefault="00120C9D" w:rsidP="001424AA">
      <w:pPr>
        <w:numPr>
          <w:ilvl w:val="0"/>
          <w:numId w:val="16"/>
        </w:numPr>
        <w:tabs>
          <w:tab w:val="left" w:pos="655"/>
        </w:tabs>
        <w:overflowPunct w:val="0"/>
        <w:autoSpaceDE w:val="0"/>
        <w:autoSpaceDN w:val="0"/>
        <w:adjustRightInd w:val="0"/>
        <w:spacing w:line="240" w:lineRule="auto"/>
        <w:ind w:left="566"/>
        <w:textAlignment w:val="baseline"/>
        <w:rPr>
          <w:rFonts w:cs="Arial"/>
          <w:color w:val="000000"/>
          <w:szCs w:val="24"/>
        </w:rPr>
      </w:pPr>
      <w:r w:rsidRPr="00703B18">
        <w:rPr>
          <w:rFonts w:cs="Arial"/>
          <w:color w:val="000000"/>
          <w:szCs w:val="24"/>
        </w:rPr>
        <w:t>Manejo de aguas residuales domésticas.</w:t>
      </w:r>
    </w:p>
    <w:p w:rsidR="00120C9D" w:rsidRDefault="00120C9D" w:rsidP="001424AA">
      <w:pPr>
        <w:numPr>
          <w:ilvl w:val="0"/>
          <w:numId w:val="16"/>
        </w:numPr>
        <w:tabs>
          <w:tab w:val="left" w:pos="655"/>
        </w:tabs>
        <w:overflowPunct w:val="0"/>
        <w:autoSpaceDE w:val="0"/>
        <w:autoSpaceDN w:val="0"/>
        <w:adjustRightInd w:val="0"/>
        <w:spacing w:line="240" w:lineRule="auto"/>
        <w:ind w:left="566"/>
        <w:textAlignment w:val="baseline"/>
        <w:rPr>
          <w:rFonts w:cs="Arial"/>
          <w:color w:val="000000"/>
          <w:szCs w:val="24"/>
        </w:rPr>
      </w:pPr>
      <w:r w:rsidRPr="00703B18">
        <w:rPr>
          <w:rFonts w:cs="Arial"/>
          <w:color w:val="000000"/>
          <w:szCs w:val="24"/>
        </w:rPr>
        <w:t>Tratamiento de aguas residuales.</w:t>
      </w:r>
    </w:p>
    <w:p w:rsidR="00CA399D" w:rsidRPr="00703B18" w:rsidRDefault="00CA399D" w:rsidP="00CA399D">
      <w:pPr>
        <w:tabs>
          <w:tab w:val="left" w:pos="655"/>
        </w:tabs>
        <w:overflowPunct w:val="0"/>
        <w:autoSpaceDE w:val="0"/>
        <w:autoSpaceDN w:val="0"/>
        <w:adjustRightInd w:val="0"/>
        <w:spacing w:line="240" w:lineRule="auto"/>
        <w:ind w:left="566"/>
        <w:textAlignment w:val="baseline"/>
        <w:rPr>
          <w:rFonts w:cs="Arial"/>
          <w:color w:val="000000"/>
          <w:szCs w:val="24"/>
        </w:rPr>
      </w:pPr>
    </w:p>
    <w:p w:rsidR="00120C9D" w:rsidRPr="00703B18" w:rsidRDefault="00120C9D" w:rsidP="00120C9D">
      <w:pPr>
        <w:jc w:val="center"/>
        <w:rPr>
          <w:rFonts w:cs="Arial"/>
          <w:b/>
          <w:szCs w:val="24"/>
        </w:rPr>
      </w:pPr>
      <w:r w:rsidRPr="00703B18">
        <w:rPr>
          <w:rFonts w:cs="Arial"/>
          <w:b/>
          <w:szCs w:val="24"/>
        </w:rPr>
        <w:t>CAPÍTULO 2</w:t>
      </w:r>
    </w:p>
    <w:p w:rsidR="00120C9D" w:rsidRPr="00703B18" w:rsidRDefault="00120C9D" w:rsidP="00120C9D">
      <w:pPr>
        <w:jc w:val="center"/>
        <w:rPr>
          <w:rFonts w:cs="Arial"/>
          <w:b/>
          <w:szCs w:val="24"/>
          <w:lang w:val="es-ES"/>
        </w:rPr>
      </w:pPr>
      <w:r w:rsidRPr="00703B18">
        <w:rPr>
          <w:rFonts w:cs="Arial"/>
          <w:b/>
          <w:szCs w:val="24"/>
          <w:lang w:val="es-ES"/>
        </w:rPr>
        <w:t>DE LOS SISTEMAS ESTRUCTURANTES EN EL SUELO URBANO</w:t>
      </w:r>
    </w:p>
    <w:p w:rsidR="00120C9D" w:rsidRPr="00CA399D" w:rsidRDefault="00120C9D" w:rsidP="00120C9D">
      <w:pPr>
        <w:rPr>
          <w:rFonts w:cs="Arial"/>
          <w:sz w:val="18"/>
          <w:szCs w:val="18"/>
        </w:rPr>
      </w:pPr>
    </w:p>
    <w:p w:rsidR="00120C9D" w:rsidRPr="00703B18" w:rsidRDefault="00120C9D" w:rsidP="00120C9D">
      <w:pPr>
        <w:tabs>
          <w:tab w:val="left" w:pos="1701"/>
        </w:tabs>
        <w:rPr>
          <w:rFonts w:cs="Arial"/>
          <w:szCs w:val="24"/>
        </w:rPr>
      </w:pPr>
      <w:r w:rsidRPr="00703B18">
        <w:rPr>
          <w:rFonts w:cs="Arial"/>
          <w:b/>
          <w:szCs w:val="24"/>
        </w:rPr>
        <w:t xml:space="preserve">ARTÍCULO 38.-  SISTEMAS ESTRUCTURANTES DEL SUELO URBANO DEL MUNICIPIO DE ZIPAQUIRÁ. </w:t>
      </w:r>
      <w:r w:rsidRPr="00703B18">
        <w:rPr>
          <w:rFonts w:cs="Arial"/>
          <w:szCs w:val="24"/>
        </w:rPr>
        <w:t xml:space="preserve">Los sistemas </w:t>
      </w:r>
      <w:proofErr w:type="spellStart"/>
      <w:r w:rsidRPr="00703B18">
        <w:rPr>
          <w:rFonts w:cs="Arial"/>
          <w:szCs w:val="24"/>
        </w:rPr>
        <w:t>estructurantes</w:t>
      </w:r>
      <w:proofErr w:type="spellEnd"/>
      <w:r w:rsidRPr="00703B18">
        <w:rPr>
          <w:rFonts w:cs="Arial"/>
          <w:szCs w:val="24"/>
        </w:rPr>
        <w:t xml:space="preserve"> del suelo urbano de Zipaquirá, son los siguientes:</w:t>
      </w:r>
    </w:p>
    <w:p w:rsidR="00120C9D" w:rsidRPr="00703B18" w:rsidRDefault="00120C9D" w:rsidP="001424AA">
      <w:pPr>
        <w:numPr>
          <w:ilvl w:val="0"/>
          <w:numId w:val="25"/>
        </w:numPr>
        <w:tabs>
          <w:tab w:val="clear" w:pos="360"/>
          <w:tab w:val="num" w:pos="709"/>
        </w:tabs>
        <w:spacing w:line="240" w:lineRule="auto"/>
        <w:ind w:left="709"/>
        <w:rPr>
          <w:rFonts w:cs="Arial"/>
          <w:szCs w:val="24"/>
        </w:rPr>
      </w:pPr>
      <w:r w:rsidRPr="00703B18">
        <w:rPr>
          <w:rFonts w:cs="Arial"/>
          <w:szCs w:val="24"/>
        </w:rPr>
        <w:lastRenderedPageBreak/>
        <w:t>La estructura ecológica principal.</w:t>
      </w:r>
    </w:p>
    <w:p w:rsidR="00120C9D" w:rsidRPr="00703B18" w:rsidRDefault="00120C9D" w:rsidP="001424AA">
      <w:pPr>
        <w:numPr>
          <w:ilvl w:val="0"/>
          <w:numId w:val="25"/>
        </w:numPr>
        <w:tabs>
          <w:tab w:val="clear" w:pos="360"/>
          <w:tab w:val="num" w:pos="709"/>
        </w:tabs>
        <w:spacing w:line="240" w:lineRule="auto"/>
        <w:ind w:left="709"/>
        <w:rPr>
          <w:rFonts w:cs="Arial"/>
          <w:szCs w:val="24"/>
        </w:rPr>
      </w:pPr>
      <w:r w:rsidRPr="00703B18">
        <w:rPr>
          <w:rFonts w:cs="Arial"/>
          <w:szCs w:val="24"/>
        </w:rPr>
        <w:t>El sistema de servicios públicos domiciliarios.</w:t>
      </w:r>
    </w:p>
    <w:p w:rsidR="00120C9D" w:rsidRPr="00703B18" w:rsidRDefault="00120C9D" w:rsidP="001424AA">
      <w:pPr>
        <w:numPr>
          <w:ilvl w:val="0"/>
          <w:numId w:val="25"/>
        </w:numPr>
        <w:tabs>
          <w:tab w:val="clear" w:pos="360"/>
          <w:tab w:val="num" w:pos="709"/>
        </w:tabs>
        <w:spacing w:line="240" w:lineRule="auto"/>
        <w:ind w:left="709"/>
        <w:rPr>
          <w:rFonts w:cs="Arial"/>
          <w:szCs w:val="24"/>
        </w:rPr>
      </w:pPr>
      <w:r w:rsidRPr="00703B18">
        <w:rPr>
          <w:rFonts w:cs="Arial"/>
          <w:szCs w:val="24"/>
        </w:rPr>
        <w:t>El sistema vial y de transporte.</w:t>
      </w:r>
    </w:p>
    <w:p w:rsidR="00120C9D" w:rsidRPr="00703B18" w:rsidRDefault="00120C9D" w:rsidP="001424AA">
      <w:pPr>
        <w:numPr>
          <w:ilvl w:val="0"/>
          <w:numId w:val="25"/>
        </w:numPr>
        <w:tabs>
          <w:tab w:val="clear" w:pos="360"/>
          <w:tab w:val="num" w:pos="709"/>
        </w:tabs>
        <w:spacing w:line="240" w:lineRule="auto"/>
        <w:ind w:left="709"/>
        <w:rPr>
          <w:rFonts w:cs="Arial"/>
          <w:szCs w:val="24"/>
        </w:rPr>
      </w:pPr>
      <w:r w:rsidRPr="00703B18">
        <w:rPr>
          <w:rFonts w:cs="Arial"/>
          <w:szCs w:val="24"/>
        </w:rPr>
        <w:t>El sistema de equipamientos colectivos.</w:t>
      </w:r>
    </w:p>
    <w:p w:rsidR="00120C9D" w:rsidRPr="00703B18" w:rsidRDefault="00120C9D" w:rsidP="001424AA">
      <w:pPr>
        <w:numPr>
          <w:ilvl w:val="0"/>
          <w:numId w:val="25"/>
        </w:numPr>
        <w:tabs>
          <w:tab w:val="clear" w:pos="360"/>
          <w:tab w:val="num" w:pos="709"/>
        </w:tabs>
        <w:spacing w:line="240" w:lineRule="auto"/>
        <w:ind w:left="709"/>
        <w:rPr>
          <w:rFonts w:cs="Arial"/>
          <w:szCs w:val="24"/>
        </w:rPr>
      </w:pPr>
      <w:r w:rsidRPr="00703B18">
        <w:rPr>
          <w:rFonts w:cs="Arial"/>
          <w:szCs w:val="24"/>
        </w:rPr>
        <w:t>El sistema de espacio público.</w:t>
      </w:r>
    </w:p>
    <w:p w:rsidR="00120C9D" w:rsidRPr="00703B18" w:rsidRDefault="00120C9D" w:rsidP="00120C9D">
      <w:pPr>
        <w:suppressAutoHyphens/>
        <w:rPr>
          <w:rFonts w:cs="Arial"/>
          <w:szCs w:val="24"/>
        </w:rPr>
      </w:pPr>
    </w:p>
    <w:p w:rsidR="00120C9D" w:rsidRPr="00703B18" w:rsidRDefault="00120C9D" w:rsidP="00120C9D">
      <w:pPr>
        <w:tabs>
          <w:tab w:val="left" w:pos="1701"/>
        </w:tabs>
        <w:rPr>
          <w:rFonts w:cs="Arial"/>
          <w:spacing w:val="-3"/>
          <w:szCs w:val="24"/>
        </w:rPr>
      </w:pPr>
      <w:r w:rsidRPr="00703B18">
        <w:rPr>
          <w:rFonts w:cs="Arial"/>
          <w:b/>
          <w:szCs w:val="24"/>
        </w:rPr>
        <w:t xml:space="preserve">ARTÍCULO 39.-  COMPONENTES DE LA ESTRUCTURA ECOLÓGICA PRINCIPAL URBANA. </w:t>
      </w:r>
      <w:r w:rsidRPr="00703B18">
        <w:rPr>
          <w:rFonts w:cs="Arial"/>
          <w:szCs w:val="24"/>
        </w:rPr>
        <w:t>Son elementos que componen la estructura ecológica principal urbana las rondas de protección de las quebradas que pasan por el suelo urbano, que son las que se relacionan a continuación y aparecen cartografiadas en el mapa</w:t>
      </w:r>
      <w:r w:rsidRPr="00703B18">
        <w:rPr>
          <w:rFonts w:cs="Arial"/>
          <w:spacing w:val="-3"/>
          <w:szCs w:val="24"/>
        </w:rPr>
        <w:t xml:space="preserve"> CG–04. Estructura ecológica principal urbana:</w:t>
      </w:r>
    </w:p>
    <w:p w:rsidR="00120C9D" w:rsidRPr="00703B18" w:rsidRDefault="00120C9D" w:rsidP="00120C9D">
      <w:pPr>
        <w:tabs>
          <w:tab w:val="left" w:pos="1701"/>
        </w:tabs>
        <w:rPr>
          <w:rFonts w:cs="Arial"/>
          <w:szCs w:val="24"/>
        </w:rPr>
      </w:pPr>
    </w:p>
    <w:p w:rsidR="00120C9D" w:rsidRPr="00703B18" w:rsidRDefault="00120C9D" w:rsidP="001424AA">
      <w:pPr>
        <w:numPr>
          <w:ilvl w:val="0"/>
          <w:numId w:val="26"/>
        </w:numPr>
        <w:tabs>
          <w:tab w:val="left" w:pos="851"/>
        </w:tabs>
        <w:spacing w:line="240" w:lineRule="auto"/>
        <w:ind w:left="851"/>
        <w:rPr>
          <w:rFonts w:cs="Arial"/>
          <w:szCs w:val="24"/>
        </w:rPr>
      </w:pPr>
      <w:r w:rsidRPr="00703B18">
        <w:rPr>
          <w:rFonts w:cs="Arial"/>
          <w:szCs w:val="24"/>
        </w:rPr>
        <w:t>Quebrada el Gavilán.</w:t>
      </w:r>
    </w:p>
    <w:p w:rsidR="00120C9D" w:rsidRPr="00703B18" w:rsidRDefault="00120C9D" w:rsidP="001424AA">
      <w:pPr>
        <w:numPr>
          <w:ilvl w:val="0"/>
          <w:numId w:val="26"/>
        </w:numPr>
        <w:tabs>
          <w:tab w:val="left" w:pos="851"/>
        </w:tabs>
        <w:spacing w:line="240" w:lineRule="auto"/>
        <w:ind w:left="851"/>
        <w:rPr>
          <w:rFonts w:cs="Arial"/>
          <w:szCs w:val="24"/>
        </w:rPr>
      </w:pPr>
      <w:r w:rsidRPr="00703B18">
        <w:rPr>
          <w:rFonts w:cs="Arial"/>
          <w:szCs w:val="24"/>
        </w:rPr>
        <w:t>Quebrada el Hospital.</w:t>
      </w:r>
    </w:p>
    <w:p w:rsidR="00120C9D" w:rsidRPr="00703B18" w:rsidRDefault="00120C9D" w:rsidP="001424AA">
      <w:pPr>
        <w:numPr>
          <w:ilvl w:val="0"/>
          <w:numId w:val="26"/>
        </w:numPr>
        <w:tabs>
          <w:tab w:val="left" w:pos="851"/>
        </w:tabs>
        <w:spacing w:line="240" w:lineRule="auto"/>
        <w:ind w:left="851"/>
        <w:rPr>
          <w:rFonts w:cs="Arial"/>
          <w:szCs w:val="24"/>
        </w:rPr>
      </w:pPr>
      <w:r w:rsidRPr="00703B18">
        <w:rPr>
          <w:rFonts w:cs="Arial"/>
          <w:szCs w:val="24"/>
        </w:rPr>
        <w:t xml:space="preserve">Quebrada los </w:t>
      </w:r>
      <w:proofErr w:type="spellStart"/>
      <w:r w:rsidRPr="00703B18">
        <w:rPr>
          <w:rFonts w:cs="Arial"/>
          <w:szCs w:val="24"/>
        </w:rPr>
        <w:t>Coclíes</w:t>
      </w:r>
      <w:proofErr w:type="spellEnd"/>
      <w:r w:rsidRPr="00703B18">
        <w:rPr>
          <w:rFonts w:cs="Arial"/>
          <w:szCs w:val="24"/>
        </w:rPr>
        <w:t>.</w:t>
      </w:r>
    </w:p>
    <w:p w:rsidR="00120C9D" w:rsidRPr="00703B18" w:rsidRDefault="00120C9D" w:rsidP="001424AA">
      <w:pPr>
        <w:numPr>
          <w:ilvl w:val="0"/>
          <w:numId w:val="26"/>
        </w:numPr>
        <w:tabs>
          <w:tab w:val="left" w:pos="851"/>
        </w:tabs>
        <w:spacing w:line="240" w:lineRule="auto"/>
        <w:ind w:left="851"/>
        <w:rPr>
          <w:rFonts w:cs="Arial"/>
          <w:szCs w:val="24"/>
        </w:rPr>
      </w:pPr>
      <w:r w:rsidRPr="00703B18">
        <w:rPr>
          <w:rFonts w:cs="Arial"/>
          <w:szCs w:val="24"/>
        </w:rPr>
        <w:t xml:space="preserve">Quebrada </w:t>
      </w:r>
      <w:proofErr w:type="spellStart"/>
      <w:r w:rsidRPr="00703B18">
        <w:rPr>
          <w:rFonts w:cs="Arial"/>
          <w:szCs w:val="24"/>
        </w:rPr>
        <w:t>Careperro</w:t>
      </w:r>
      <w:proofErr w:type="spellEnd"/>
      <w:r w:rsidRPr="00703B18">
        <w:rPr>
          <w:rFonts w:cs="Arial"/>
          <w:szCs w:val="24"/>
        </w:rPr>
        <w:t>.</w:t>
      </w:r>
    </w:p>
    <w:p w:rsidR="00120C9D" w:rsidRPr="00703B18" w:rsidRDefault="00120C9D" w:rsidP="001424AA">
      <w:pPr>
        <w:numPr>
          <w:ilvl w:val="0"/>
          <w:numId w:val="26"/>
        </w:numPr>
        <w:tabs>
          <w:tab w:val="left" w:pos="851"/>
        </w:tabs>
        <w:spacing w:line="240" w:lineRule="auto"/>
        <w:ind w:left="851"/>
        <w:rPr>
          <w:rFonts w:cs="Arial"/>
          <w:szCs w:val="24"/>
        </w:rPr>
      </w:pPr>
      <w:r w:rsidRPr="00703B18">
        <w:rPr>
          <w:rFonts w:cs="Arial"/>
          <w:szCs w:val="24"/>
        </w:rPr>
        <w:t>Quebrada la Tibia.</w:t>
      </w:r>
    </w:p>
    <w:p w:rsidR="00120C9D" w:rsidRPr="00703B18" w:rsidRDefault="00120C9D" w:rsidP="001424AA">
      <w:pPr>
        <w:numPr>
          <w:ilvl w:val="0"/>
          <w:numId w:val="26"/>
        </w:numPr>
        <w:tabs>
          <w:tab w:val="left" w:pos="851"/>
        </w:tabs>
        <w:spacing w:line="240" w:lineRule="auto"/>
        <w:ind w:left="851"/>
        <w:rPr>
          <w:rFonts w:cs="Arial"/>
          <w:szCs w:val="24"/>
        </w:rPr>
      </w:pPr>
      <w:r w:rsidRPr="00703B18">
        <w:rPr>
          <w:rFonts w:cs="Arial"/>
          <w:szCs w:val="24"/>
        </w:rPr>
        <w:t xml:space="preserve">Quebrada el </w:t>
      </w:r>
      <w:proofErr w:type="spellStart"/>
      <w:r w:rsidRPr="00703B18">
        <w:rPr>
          <w:rFonts w:cs="Arial"/>
          <w:szCs w:val="24"/>
        </w:rPr>
        <w:t>Amoladero</w:t>
      </w:r>
      <w:proofErr w:type="spellEnd"/>
    </w:p>
    <w:p w:rsidR="00120C9D" w:rsidRPr="00703B18" w:rsidRDefault="00120C9D" w:rsidP="001424AA">
      <w:pPr>
        <w:numPr>
          <w:ilvl w:val="0"/>
          <w:numId w:val="26"/>
        </w:numPr>
        <w:tabs>
          <w:tab w:val="left" w:pos="851"/>
        </w:tabs>
        <w:spacing w:line="240" w:lineRule="auto"/>
        <w:ind w:left="851"/>
        <w:rPr>
          <w:rFonts w:cs="Arial"/>
          <w:szCs w:val="24"/>
        </w:rPr>
      </w:pPr>
      <w:r w:rsidRPr="00703B18">
        <w:rPr>
          <w:rFonts w:cs="Arial"/>
          <w:szCs w:val="24"/>
        </w:rPr>
        <w:t xml:space="preserve">Quebrada la </w:t>
      </w:r>
      <w:proofErr w:type="spellStart"/>
      <w:r w:rsidRPr="00703B18">
        <w:rPr>
          <w:rFonts w:cs="Arial"/>
          <w:szCs w:val="24"/>
        </w:rPr>
        <w:t>Arteza</w:t>
      </w:r>
      <w:proofErr w:type="spellEnd"/>
      <w:r w:rsidRPr="00703B18">
        <w:rPr>
          <w:rFonts w:cs="Arial"/>
          <w:szCs w:val="24"/>
        </w:rPr>
        <w:t>.</w:t>
      </w:r>
    </w:p>
    <w:p w:rsidR="00120C9D" w:rsidRPr="00703B18" w:rsidRDefault="00120C9D" w:rsidP="00120C9D">
      <w:pPr>
        <w:jc w:val="center"/>
        <w:rPr>
          <w:rFonts w:cs="Arial"/>
          <w:b/>
          <w:iCs/>
          <w:szCs w:val="24"/>
        </w:rPr>
      </w:pPr>
    </w:p>
    <w:p w:rsidR="00120C9D" w:rsidRPr="00703B18" w:rsidRDefault="00120C9D" w:rsidP="00120C9D">
      <w:pPr>
        <w:rPr>
          <w:rFonts w:cs="Arial"/>
          <w:iCs/>
          <w:szCs w:val="24"/>
        </w:rPr>
      </w:pPr>
      <w:r w:rsidRPr="00703B18">
        <w:rPr>
          <w:rFonts w:cs="Arial"/>
          <w:b/>
          <w:iCs/>
          <w:szCs w:val="24"/>
        </w:rPr>
        <w:t xml:space="preserve">Parágrafo: </w:t>
      </w:r>
      <w:r w:rsidRPr="00703B18">
        <w:rPr>
          <w:rFonts w:cs="Arial"/>
          <w:iCs/>
          <w:szCs w:val="24"/>
        </w:rPr>
        <w:t>Las dimensiones de las áreas de ronda de protección de las quebradas que pasan por el área urbana del Municipio de Zipaquirá y los usos aplicables en estas áreas, son los establecidos en el capítulo 3 del componente general del presente acuerdo.</w:t>
      </w:r>
    </w:p>
    <w:p w:rsidR="00120C9D" w:rsidRPr="00703B18" w:rsidRDefault="00120C9D" w:rsidP="00120C9D">
      <w:pPr>
        <w:jc w:val="center"/>
        <w:rPr>
          <w:rFonts w:cs="Arial"/>
          <w:b/>
          <w:iCs/>
          <w:szCs w:val="24"/>
        </w:rPr>
      </w:pPr>
    </w:p>
    <w:p w:rsidR="00120C9D" w:rsidRPr="00703B18" w:rsidRDefault="00120C9D" w:rsidP="00120C9D">
      <w:pPr>
        <w:tabs>
          <w:tab w:val="left" w:pos="1701"/>
        </w:tabs>
        <w:rPr>
          <w:rFonts w:cs="Arial"/>
          <w:szCs w:val="24"/>
        </w:rPr>
      </w:pPr>
      <w:r w:rsidRPr="00703B18">
        <w:rPr>
          <w:rFonts w:cs="Arial"/>
          <w:b/>
          <w:szCs w:val="24"/>
        </w:rPr>
        <w:t xml:space="preserve">ARTÍCULO 40.-  PROYECTOS ESTRATÉGICOS DE LA ESTRUCTURA ECOLÓGICA PRINCIPAL URBANA. </w:t>
      </w:r>
      <w:r w:rsidRPr="00703B18">
        <w:rPr>
          <w:rFonts w:cs="Arial"/>
          <w:szCs w:val="24"/>
        </w:rPr>
        <w:t>Con el objeto de recuperar las áreas de ronda localizadas dentro de perímetro urbano, logrando con ello la restauración de la malla ambiental intervenida hasta un punto en que, prácticamente, ha desaparecido y la mitigación de las amenazas que ocasiona el taponamiento de los cauces, la construcción dentro de las rondas e incluso sobre los mismos cauces, se deberán ejecutar los siguientes proyectos estratégicos:</w:t>
      </w:r>
    </w:p>
    <w:p w:rsidR="00120C9D" w:rsidRPr="00703B18" w:rsidRDefault="00120C9D" w:rsidP="00120C9D">
      <w:pPr>
        <w:rPr>
          <w:rFonts w:cs="Arial"/>
          <w:iCs/>
          <w:szCs w:val="24"/>
        </w:rPr>
      </w:pPr>
    </w:p>
    <w:p w:rsidR="00120C9D" w:rsidRPr="00703B18" w:rsidRDefault="00120C9D" w:rsidP="001424AA">
      <w:pPr>
        <w:numPr>
          <w:ilvl w:val="0"/>
          <w:numId w:val="28"/>
        </w:numPr>
        <w:spacing w:line="240" w:lineRule="auto"/>
        <w:rPr>
          <w:rFonts w:cs="Arial"/>
          <w:iCs/>
          <w:szCs w:val="24"/>
        </w:rPr>
      </w:pPr>
      <w:r w:rsidRPr="00703B18">
        <w:rPr>
          <w:rFonts w:cs="Arial"/>
          <w:iCs/>
          <w:szCs w:val="24"/>
        </w:rPr>
        <w:t>Caracterización detallada del estado actual de ocupación e intervención en las áreas de ronda localizadas en suelo urbano, con miras a determinar la cantidad y características de las construcciones existentes, los usos a que se destinan estas y la cantidad de población que las ocupa.</w:t>
      </w:r>
    </w:p>
    <w:p w:rsidR="00120C9D" w:rsidRPr="00703B18" w:rsidRDefault="00120C9D" w:rsidP="001424AA">
      <w:pPr>
        <w:numPr>
          <w:ilvl w:val="0"/>
          <w:numId w:val="28"/>
        </w:numPr>
        <w:spacing w:line="240" w:lineRule="auto"/>
        <w:rPr>
          <w:rFonts w:cs="Arial"/>
          <w:iCs/>
          <w:szCs w:val="24"/>
        </w:rPr>
      </w:pPr>
      <w:r w:rsidRPr="00703B18">
        <w:rPr>
          <w:rFonts w:cs="Arial"/>
          <w:iCs/>
          <w:szCs w:val="24"/>
        </w:rPr>
        <w:t xml:space="preserve">Estudio hidrológico de las quebradas que corren por el suelo urbano, con miras a determinar, para cada una, la cota máxima de inundación, con un período de retorno de 100 años, y evaluar la capacidad de respuesta de los tramos canalizados ante las avenidas críticas. Estudio que debe realizarse en un corto plazo. </w:t>
      </w:r>
    </w:p>
    <w:p w:rsidR="00120C9D" w:rsidRPr="00703B18" w:rsidRDefault="00120C9D" w:rsidP="001424AA">
      <w:pPr>
        <w:numPr>
          <w:ilvl w:val="0"/>
          <w:numId w:val="28"/>
        </w:numPr>
        <w:spacing w:line="240" w:lineRule="auto"/>
        <w:rPr>
          <w:rFonts w:cs="Arial"/>
          <w:iCs/>
          <w:szCs w:val="24"/>
        </w:rPr>
      </w:pPr>
      <w:r w:rsidRPr="00703B18">
        <w:rPr>
          <w:rFonts w:cs="Arial"/>
          <w:iCs/>
          <w:szCs w:val="24"/>
        </w:rPr>
        <w:t>Diseño de obras de protección y mitigación ante amenazas de tipo hidrológico.</w:t>
      </w:r>
    </w:p>
    <w:p w:rsidR="00120C9D" w:rsidRPr="00703B18" w:rsidRDefault="00120C9D" w:rsidP="001424AA">
      <w:pPr>
        <w:numPr>
          <w:ilvl w:val="0"/>
          <w:numId w:val="28"/>
        </w:numPr>
        <w:spacing w:line="240" w:lineRule="auto"/>
        <w:rPr>
          <w:rFonts w:cs="Arial"/>
          <w:iCs/>
          <w:szCs w:val="24"/>
        </w:rPr>
      </w:pPr>
      <w:r w:rsidRPr="00703B18">
        <w:rPr>
          <w:rFonts w:cs="Arial"/>
          <w:iCs/>
          <w:szCs w:val="24"/>
        </w:rPr>
        <w:t>Reubicación de las viviendas que de acuerdo a los estudios de detalle se determine su estado de riesgo alto no mitigable.</w:t>
      </w:r>
    </w:p>
    <w:p w:rsidR="00120C9D" w:rsidRPr="00703B18" w:rsidRDefault="00120C9D" w:rsidP="001424AA">
      <w:pPr>
        <w:numPr>
          <w:ilvl w:val="0"/>
          <w:numId w:val="28"/>
        </w:numPr>
        <w:spacing w:line="240" w:lineRule="auto"/>
        <w:rPr>
          <w:rFonts w:cs="Arial"/>
          <w:iCs/>
          <w:szCs w:val="24"/>
        </w:rPr>
      </w:pPr>
      <w:r w:rsidRPr="00703B18">
        <w:rPr>
          <w:rFonts w:cs="Arial"/>
          <w:iCs/>
          <w:szCs w:val="24"/>
        </w:rPr>
        <w:t>Recuperación de las áreas de ronda y habilitación de ellas como áreas de espacio público.</w:t>
      </w:r>
    </w:p>
    <w:p w:rsidR="00120C9D" w:rsidRPr="00703B18" w:rsidRDefault="00120C9D" w:rsidP="00120C9D">
      <w:pPr>
        <w:rPr>
          <w:rFonts w:cs="Arial"/>
          <w:iCs/>
          <w:szCs w:val="24"/>
        </w:rPr>
      </w:pPr>
      <w:r w:rsidRPr="00703B18">
        <w:rPr>
          <w:rFonts w:cs="Arial"/>
          <w:iCs/>
          <w:szCs w:val="24"/>
        </w:rPr>
        <w:t xml:space="preserve"> </w:t>
      </w:r>
    </w:p>
    <w:p w:rsidR="00120C9D" w:rsidRPr="00703B18" w:rsidRDefault="00120C9D" w:rsidP="00120C9D">
      <w:pPr>
        <w:rPr>
          <w:rFonts w:cs="Arial"/>
          <w:b/>
          <w:szCs w:val="24"/>
        </w:rPr>
      </w:pPr>
      <w:r w:rsidRPr="00703B18">
        <w:rPr>
          <w:rFonts w:cs="Arial"/>
          <w:b/>
          <w:color w:val="000000"/>
          <w:szCs w:val="24"/>
        </w:rPr>
        <w:t xml:space="preserve">ARTÍCULO 41.- DEFINICIÓN DEL SISTEMA DE SERVICIOS PÚBLICOS DOMICILIARIOS URBANOS. </w:t>
      </w:r>
      <w:r w:rsidRPr="00703B18">
        <w:rPr>
          <w:rFonts w:cs="Arial"/>
          <w:szCs w:val="24"/>
        </w:rPr>
        <w:t xml:space="preserve">Se entiende por sistema de servicios públicos domiciliarios el conjunto de infraestructura de redes e instalaciones complementarias requeridas para la dotación y prestación de servicios de acueducto, alcantarillado y aseo, energía eléctrica, gas, y </w:t>
      </w:r>
      <w:r w:rsidRPr="00703B18">
        <w:rPr>
          <w:rFonts w:cs="Arial"/>
          <w:iCs/>
          <w:szCs w:val="24"/>
        </w:rPr>
        <w:t>telecomunicaciones</w:t>
      </w:r>
      <w:r w:rsidRPr="00703B18">
        <w:rPr>
          <w:rFonts w:cs="Arial"/>
          <w:szCs w:val="24"/>
        </w:rPr>
        <w:t>, necesarias para el desenvolvimiento de las actividades urbanas permitidas en el presente acuerdo.</w:t>
      </w:r>
    </w:p>
    <w:p w:rsidR="00120C9D" w:rsidRPr="00703B18" w:rsidRDefault="00120C9D" w:rsidP="00120C9D">
      <w:pPr>
        <w:rPr>
          <w:rFonts w:cs="Arial"/>
          <w:iCs/>
          <w:szCs w:val="24"/>
        </w:rPr>
      </w:pPr>
      <w:r w:rsidRPr="00703B18">
        <w:rPr>
          <w:rFonts w:cs="Arial"/>
          <w:b/>
          <w:iCs/>
          <w:szCs w:val="24"/>
        </w:rPr>
        <w:lastRenderedPageBreak/>
        <w:t>ARTÍCULO 42.- COMPONENTES DEL SISTEMA DE SERVICIOS PÚBLICOS DOMICILIARIOS.</w:t>
      </w:r>
      <w:r w:rsidRPr="00703B18">
        <w:rPr>
          <w:rFonts w:cs="Arial"/>
          <w:iCs/>
          <w:szCs w:val="24"/>
        </w:rPr>
        <w:t xml:space="preserve"> El sistema de servicios públicos domiciliarios en el área urbana del Municipio de Zipaquirá está compuesto por los servicios de acueducto, alcantarillado, aseo, energía, telecomunicaciones y gas natural. Específicamente, cada servicio está compuesto por los siguientes elementos:</w:t>
      </w:r>
    </w:p>
    <w:p w:rsidR="00120C9D" w:rsidRPr="00703B18" w:rsidRDefault="00120C9D" w:rsidP="00120C9D">
      <w:pPr>
        <w:rPr>
          <w:rFonts w:cs="Arial"/>
          <w:szCs w:val="24"/>
        </w:rPr>
      </w:pPr>
    </w:p>
    <w:p w:rsidR="00120C9D" w:rsidRPr="00703B18" w:rsidRDefault="00120C9D" w:rsidP="001424AA">
      <w:pPr>
        <w:numPr>
          <w:ilvl w:val="0"/>
          <w:numId w:val="30"/>
        </w:numPr>
        <w:spacing w:line="240" w:lineRule="auto"/>
        <w:rPr>
          <w:rFonts w:cs="Arial"/>
          <w:iCs/>
          <w:szCs w:val="24"/>
        </w:rPr>
      </w:pPr>
      <w:r w:rsidRPr="00703B18">
        <w:rPr>
          <w:rFonts w:cs="Arial"/>
          <w:b/>
          <w:iCs/>
          <w:szCs w:val="24"/>
        </w:rPr>
        <w:t>Servicio de acueducto</w:t>
      </w:r>
      <w:r w:rsidRPr="00703B18">
        <w:rPr>
          <w:rFonts w:cs="Arial"/>
          <w:iCs/>
          <w:szCs w:val="24"/>
        </w:rPr>
        <w:t>: está compuesto por dos sistemas:</w:t>
      </w:r>
    </w:p>
    <w:p w:rsidR="00120C9D" w:rsidRPr="00703B18" w:rsidRDefault="00120C9D" w:rsidP="001424AA">
      <w:pPr>
        <w:numPr>
          <w:ilvl w:val="0"/>
          <w:numId w:val="31"/>
        </w:numPr>
        <w:spacing w:line="240" w:lineRule="auto"/>
        <w:rPr>
          <w:rFonts w:cs="Arial"/>
          <w:iCs/>
          <w:szCs w:val="24"/>
        </w:rPr>
      </w:pPr>
      <w:r w:rsidRPr="00703B18">
        <w:rPr>
          <w:rFonts w:cs="Arial"/>
          <w:iCs/>
          <w:szCs w:val="24"/>
        </w:rPr>
        <w:t xml:space="preserve">Sistema </w:t>
      </w:r>
      <w:proofErr w:type="spellStart"/>
      <w:r w:rsidRPr="00703B18">
        <w:rPr>
          <w:rFonts w:cs="Arial"/>
          <w:iCs/>
          <w:szCs w:val="24"/>
        </w:rPr>
        <w:t>Neusa</w:t>
      </w:r>
      <w:proofErr w:type="spellEnd"/>
    </w:p>
    <w:p w:rsidR="00120C9D" w:rsidRPr="00703B18" w:rsidRDefault="00120C9D" w:rsidP="001424AA">
      <w:pPr>
        <w:numPr>
          <w:ilvl w:val="0"/>
          <w:numId w:val="31"/>
        </w:numPr>
        <w:spacing w:line="240" w:lineRule="auto"/>
        <w:rPr>
          <w:rFonts w:cs="Arial"/>
          <w:iCs/>
          <w:szCs w:val="24"/>
        </w:rPr>
      </w:pPr>
      <w:r w:rsidRPr="00703B18">
        <w:rPr>
          <w:rFonts w:cs="Arial"/>
          <w:iCs/>
          <w:szCs w:val="24"/>
        </w:rPr>
        <w:t>Sistema Río Frío</w:t>
      </w:r>
    </w:p>
    <w:p w:rsidR="00120C9D" w:rsidRPr="00CA399D" w:rsidRDefault="00120C9D" w:rsidP="00120C9D">
      <w:pPr>
        <w:pStyle w:val="Prrafodelista"/>
        <w:ind w:left="0"/>
        <w:rPr>
          <w:rFonts w:ascii="Arial" w:hAnsi="Arial" w:cs="Arial"/>
          <w:iCs/>
          <w:sz w:val="14"/>
          <w:szCs w:val="14"/>
          <w:lang w:val="es-CO"/>
        </w:rPr>
      </w:pPr>
    </w:p>
    <w:p w:rsidR="00120C9D" w:rsidRPr="00703B18" w:rsidRDefault="00120C9D" w:rsidP="00120C9D">
      <w:pPr>
        <w:pStyle w:val="Prrafodelista"/>
        <w:ind w:left="0"/>
        <w:jc w:val="both"/>
        <w:rPr>
          <w:rFonts w:ascii="Arial" w:hAnsi="Arial" w:cs="Arial"/>
          <w:iCs/>
        </w:rPr>
      </w:pPr>
      <w:r w:rsidRPr="00703B18">
        <w:rPr>
          <w:rFonts w:ascii="Arial" w:hAnsi="Arial" w:cs="Arial"/>
          <w:iCs/>
        </w:rPr>
        <w:t>Los componentes y características de los dos sistemas se describen en la memoria justificativa, documento diagnóstico, que hace parte del presente acuerdo.</w:t>
      </w:r>
    </w:p>
    <w:p w:rsidR="00120C9D" w:rsidRPr="00CA399D" w:rsidRDefault="00120C9D" w:rsidP="00120C9D">
      <w:pPr>
        <w:pStyle w:val="Prrafodelista"/>
        <w:ind w:left="360"/>
        <w:jc w:val="both"/>
        <w:rPr>
          <w:rFonts w:ascii="Arial" w:hAnsi="Arial" w:cs="Arial"/>
          <w:b/>
          <w:iCs/>
          <w:sz w:val="14"/>
          <w:szCs w:val="14"/>
        </w:rPr>
      </w:pPr>
    </w:p>
    <w:p w:rsidR="00120C9D" w:rsidRPr="00703B18" w:rsidRDefault="00120C9D" w:rsidP="001424AA">
      <w:pPr>
        <w:numPr>
          <w:ilvl w:val="0"/>
          <w:numId w:val="30"/>
        </w:numPr>
        <w:spacing w:line="240" w:lineRule="auto"/>
        <w:rPr>
          <w:rFonts w:cs="Arial"/>
          <w:iCs/>
          <w:szCs w:val="24"/>
        </w:rPr>
      </w:pPr>
      <w:r w:rsidRPr="00703B18">
        <w:rPr>
          <w:rFonts w:cs="Arial"/>
          <w:b/>
          <w:iCs/>
          <w:szCs w:val="24"/>
        </w:rPr>
        <w:t>Servicio de alcantarillado</w:t>
      </w:r>
      <w:r w:rsidRPr="00703B18">
        <w:rPr>
          <w:rFonts w:cs="Arial"/>
          <w:iCs/>
          <w:szCs w:val="24"/>
        </w:rPr>
        <w:t>: Está compuesto por  dos sistemas de tipo combinado que funcionan con flujo por gravedad, referidos a las plantas de tratamiento que alimentan, así:</w:t>
      </w:r>
    </w:p>
    <w:p w:rsidR="00120C9D" w:rsidRPr="00703B18" w:rsidRDefault="00120C9D" w:rsidP="001424AA">
      <w:pPr>
        <w:numPr>
          <w:ilvl w:val="0"/>
          <w:numId w:val="31"/>
        </w:numPr>
        <w:spacing w:line="240" w:lineRule="auto"/>
        <w:rPr>
          <w:rFonts w:cs="Arial"/>
          <w:iCs/>
          <w:szCs w:val="24"/>
        </w:rPr>
      </w:pPr>
      <w:r w:rsidRPr="00703B18">
        <w:rPr>
          <w:rFonts w:cs="Arial"/>
          <w:iCs/>
          <w:szCs w:val="24"/>
        </w:rPr>
        <w:t>Sistema PTAR ZIPA I</w:t>
      </w:r>
    </w:p>
    <w:p w:rsidR="00120C9D" w:rsidRPr="00703B18" w:rsidRDefault="00120C9D" w:rsidP="001424AA">
      <w:pPr>
        <w:numPr>
          <w:ilvl w:val="0"/>
          <w:numId w:val="31"/>
        </w:numPr>
        <w:spacing w:line="240" w:lineRule="auto"/>
        <w:rPr>
          <w:rFonts w:cs="Arial"/>
          <w:iCs/>
          <w:szCs w:val="24"/>
        </w:rPr>
      </w:pPr>
      <w:r w:rsidRPr="00703B18">
        <w:rPr>
          <w:rFonts w:cs="Arial"/>
          <w:iCs/>
          <w:szCs w:val="24"/>
        </w:rPr>
        <w:t>Sistema PTAR ZIPA II</w:t>
      </w:r>
    </w:p>
    <w:p w:rsidR="00120C9D" w:rsidRPr="00CA399D" w:rsidRDefault="00120C9D" w:rsidP="00120C9D">
      <w:pPr>
        <w:pStyle w:val="Prrafodelista"/>
        <w:ind w:left="0"/>
        <w:rPr>
          <w:rFonts w:ascii="Arial" w:hAnsi="Arial" w:cs="Arial"/>
          <w:iCs/>
          <w:sz w:val="14"/>
          <w:szCs w:val="14"/>
        </w:rPr>
      </w:pPr>
    </w:p>
    <w:p w:rsidR="00120C9D" w:rsidRPr="00703B18" w:rsidRDefault="00120C9D" w:rsidP="00120C9D">
      <w:pPr>
        <w:pStyle w:val="Prrafodelista"/>
        <w:ind w:left="0"/>
        <w:jc w:val="both"/>
        <w:rPr>
          <w:rFonts w:ascii="Arial" w:hAnsi="Arial" w:cs="Arial"/>
          <w:iCs/>
        </w:rPr>
      </w:pPr>
      <w:r w:rsidRPr="00703B18">
        <w:rPr>
          <w:rFonts w:ascii="Arial" w:hAnsi="Arial" w:cs="Arial"/>
          <w:iCs/>
        </w:rPr>
        <w:t>Los componentes y características de los dos sistemas se describen en la memoria justificativa, documento diagnóstico, que hace parte del presente acuerdo.</w:t>
      </w:r>
    </w:p>
    <w:p w:rsidR="00120C9D" w:rsidRPr="00CA399D" w:rsidRDefault="00120C9D" w:rsidP="00120C9D">
      <w:pPr>
        <w:pStyle w:val="Prrafodelista"/>
        <w:ind w:left="0"/>
        <w:rPr>
          <w:rFonts w:ascii="Arial" w:hAnsi="Arial" w:cs="Arial"/>
          <w:b/>
          <w:iCs/>
          <w:sz w:val="14"/>
          <w:szCs w:val="14"/>
        </w:rPr>
      </w:pPr>
    </w:p>
    <w:p w:rsidR="00120C9D" w:rsidRPr="00703B18" w:rsidRDefault="00120C9D" w:rsidP="001424AA">
      <w:pPr>
        <w:numPr>
          <w:ilvl w:val="0"/>
          <w:numId w:val="30"/>
        </w:numPr>
        <w:spacing w:line="240" w:lineRule="auto"/>
        <w:rPr>
          <w:rFonts w:cs="Arial"/>
          <w:iCs/>
          <w:szCs w:val="24"/>
        </w:rPr>
      </w:pPr>
      <w:r w:rsidRPr="00703B18">
        <w:rPr>
          <w:rFonts w:cs="Arial"/>
          <w:b/>
          <w:iCs/>
          <w:szCs w:val="24"/>
        </w:rPr>
        <w:t>Servicio de aseo:</w:t>
      </w:r>
      <w:r w:rsidRPr="00703B18">
        <w:rPr>
          <w:rFonts w:cs="Arial"/>
          <w:iCs/>
          <w:szCs w:val="24"/>
        </w:rPr>
        <w:t xml:space="preserve"> Este servicio está conformado por los siguientes componentes:</w:t>
      </w:r>
    </w:p>
    <w:p w:rsidR="00120C9D" w:rsidRPr="00703B18" w:rsidRDefault="00120C9D" w:rsidP="001424AA">
      <w:pPr>
        <w:numPr>
          <w:ilvl w:val="0"/>
          <w:numId w:val="32"/>
        </w:numPr>
        <w:spacing w:line="240" w:lineRule="auto"/>
        <w:rPr>
          <w:rFonts w:cs="Arial"/>
          <w:szCs w:val="24"/>
        </w:rPr>
      </w:pPr>
      <w:r w:rsidRPr="00703B18">
        <w:rPr>
          <w:rFonts w:cs="Arial"/>
          <w:szCs w:val="24"/>
        </w:rPr>
        <w:t xml:space="preserve">Recolección , transporte y disposición final de residuos sólidos </w:t>
      </w:r>
    </w:p>
    <w:p w:rsidR="00120C9D" w:rsidRPr="00703B18" w:rsidRDefault="00120C9D" w:rsidP="001424AA">
      <w:pPr>
        <w:numPr>
          <w:ilvl w:val="0"/>
          <w:numId w:val="32"/>
        </w:numPr>
        <w:spacing w:line="240" w:lineRule="auto"/>
        <w:rPr>
          <w:rFonts w:cs="Arial"/>
          <w:szCs w:val="24"/>
        </w:rPr>
      </w:pPr>
      <w:r w:rsidRPr="00703B18">
        <w:rPr>
          <w:rFonts w:cs="Arial"/>
          <w:szCs w:val="24"/>
        </w:rPr>
        <w:t>Barrido de calles</w:t>
      </w:r>
    </w:p>
    <w:p w:rsidR="00120C9D" w:rsidRPr="00703B18" w:rsidRDefault="00120C9D" w:rsidP="001424AA">
      <w:pPr>
        <w:numPr>
          <w:ilvl w:val="0"/>
          <w:numId w:val="32"/>
        </w:numPr>
        <w:spacing w:line="240" w:lineRule="auto"/>
        <w:rPr>
          <w:rFonts w:cs="Arial"/>
          <w:szCs w:val="24"/>
          <w:lang w:val="pt-BR"/>
        </w:rPr>
      </w:pPr>
      <w:r w:rsidRPr="00703B18">
        <w:rPr>
          <w:rFonts w:cs="Arial"/>
          <w:szCs w:val="24"/>
          <w:lang w:val="pt-BR"/>
        </w:rPr>
        <w:t xml:space="preserve">Corte de </w:t>
      </w:r>
      <w:proofErr w:type="spellStart"/>
      <w:r w:rsidRPr="00703B18">
        <w:rPr>
          <w:rFonts w:cs="Arial"/>
          <w:szCs w:val="24"/>
          <w:lang w:val="pt-BR"/>
        </w:rPr>
        <w:t>césped</w:t>
      </w:r>
      <w:proofErr w:type="spellEnd"/>
      <w:r w:rsidRPr="00703B18">
        <w:rPr>
          <w:rFonts w:cs="Arial"/>
          <w:szCs w:val="24"/>
          <w:lang w:val="pt-BR"/>
        </w:rPr>
        <w:t xml:space="preserve"> y poda de </w:t>
      </w:r>
      <w:proofErr w:type="spellStart"/>
      <w:r w:rsidRPr="00703B18">
        <w:rPr>
          <w:rFonts w:cs="Arial"/>
          <w:szCs w:val="24"/>
          <w:lang w:val="pt-BR"/>
        </w:rPr>
        <w:t>árboles</w:t>
      </w:r>
      <w:proofErr w:type="spellEnd"/>
      <w:r w:rsidRPr="00703B18">
        <w:rPr>
          <w:rFonts w:cs="Arial"/>
          <w:szCs w:val="24"/>
          <w:lang w:val="pt-BR"/>
        </w:rPr>
        <w:t>.</w:t>
      </w:r>
    </w:p>
    <w:p w:rsidR="00120C9D" w:rsidRPr="00703B18" w:rsidRDefault="00120C9D" w:rsidP="001424AA">
      <w:pPr>
        <w:numPr>
          <w:ilvl w:val="0"/>
          <w:numId w:val="32"/>
        </w:numPr>
        <w:spacing w:line="240" w:lineRule="auto"/>
        <w:rPr>
          <w:rFonts w:cs="Arial"/>
          <w:szCs w:val="24"/>
        </w:rPr>
      </w:pPr>
      <w:r w:rsidRPr="00703B18">
        <w:rPr>
          <w:rFonts w:cs="Arial"/>
          <w:szCs w:val="24"/>
        </w:rPr>
        <w:t>Planta de transferencia.</w:t>
      </w:r>
    </w:p>
    <w:p w:rsidR="00120C9D" w:rsidRPr="00CA399D" w:rsidRDefault="00120C9D" w:rsidP="00120C9D">
      <w:pPr>
        <w:pStyle w:val="Prrafodelista"/>
        <w:ind w:left="360"/>
        <w:rPr>
          <w:rFonts w:ascii="Arial" w:hAnsi="Arial" w:cs="Arial"/>
          <w:iCs/>
          <w:sz w:val="14"/>
          <w:szCs w:val="14"/>
        </w:rPr>
      </w:pPr>
    </w:p>
    <w:p w:rsidR="00120C9D" w:rsidRPr="00703B18" w:rsidRDefault="00120C9D" w:rsidP="00120C9D">
      <w:pPr>
        <w:pStyle w:val="Prrafodelista"/>
        <w:ind w:left="0"/>
        <w:jc w:val="both"/>
        <w:rPr>
          <w:rFonts w:ascii="Arial" w:hAnsi="Arial" w:cs="Arial"/>
          <w:iCs/>
        </w:rPr>
      </w:pPr>
      <w:r w:rsidRPr="00703B18">
        <w:rPr>
          <w:rFonts w:ascii="Arial" w:hAnsi="Arial" w:cs="Arial"/>
          <w:iCs/>
        </w:rPr>
        <w:t>Los componentes y características de este sistema se describen en la memoria justificativa, documento diagnóstico, que hace parte del presente acuerdo.</w:t>
      </w:r>
    </w:p>
    <w:p w:rsidR="00120C9D" w:rsidRPr="00CA399D" w:rsidRDefault="00120C9D" w:rsidP="00120C9D">
      <w:pPr>
        <w:pStyle w:val="Prrafodelista"/>
        <w:ind w:left="0"/>
        <w:rPr>
          <w:rFonts w:ascii="Arial" w:hAnsi="Arial" w:cs="Arial"/>
          <w:b/>
          <w:iCs/>
          <w:sz w:val="14"/>
          <w:szCs w:val="14"/>
        </w:rPr>
      </w:pPr>
    </w:p>
    <w:p w:rsidR="00120C9D" w:rsidRPr="00703B18" w:rsidRDefault="00120C9D" w:rsidP="001424AA">
      <w:pPr>
        <w:numPr>
          <w:ilvl w:val="0"/>
          <w:numId w:val="30"/>
        </w:numPr>
        <w:spacing w:line="240" w:lineRule="auto"/>
        <w:rPr>
          <w:rFonts w:cs="Arial"/>
          <w:iCs/>
          <w:szCs w:val="24"/>
        </w:rPr>
      </w:pPr>
      <w:r w:rsidRPr="00703B18">
        <w:rPr>
          <w:rFonts w:cs="Arial"/>
          <w:b/>
          <w:iCs/>
          <w:szCs w:val="24"/>
        </w:rPr>
        <w:t>Servicio de energía eléctrica:</w:t>
      </w:r>
      <w:r w:rsidRPr="00703B18">
        <w:rPr>
          <w:rFonts w:cs="Arial"/>
          <w:iCs/>
          <w:szCs w:val="24"/>
        </w:rPr>
        <w:t xml:space="preserve"> este servicio está conformado por los siguientes componentes:</w:t>
      </w:r>
    </w:p>
    <w:p w:rsidR="00120C9D" w:rsidRPr="00703B18" w:rsidRDefault="00120C9D" w:rsidP="001424AA">
      <w:pPr>
        <w:pStyle w:val="Prrafodelista"/>
        <w:numPr>
          <w:ilvl w:val="0"/>
          <w:numId w:val="33"/>
        </w:numPr>
        <w:contextualSpacing/>
        <w:rPr>
          <w:rFonts w:ascii="Arial" w:hAnsi="Arial" w:cs="Arial"/>
          <w:iCs/>
        </w:rPr>
      </w:pPr>
      <w:r w:rsidRPr="00703B18">
        <w:rPr>
          <w:rFonts w:ascii="Arial" w:hAnsi="Arial" w:cs="Arial"/>
          <w:iCs/>
        </w:rPr>
        <w:t>Subestaciones eléctricas de la Fraguita y de la calle 8.</w:t>
      </w:r>
    </w:p>
    <w:p w:rsidR="00120C9D" w:rsidRPr="00703B18" w:rsidRDefault="00120C9D" w:rsidP="001424AA">
      <w:pPr>
        <w:pStyle w:val="Prrafodelista"/>
        <w:numPr>
          <w:ilvl w:val="0"/>
          <w:numId w:val="33"/>
        </w:numPr>
        <w:contextualSpacing/>
        <w:rPr>
          <w:rFonts w:ascii="Arial" w:hAnsi="Arial" w:cs="Arial"/>
          <w:iCs/>
        </w:rPr>
      </w:pPr>
      <w:r w:rsidRPr="00703B18">
        <w:rPr>
          <w:rFonts w:ascii="Arial" w:hAnsi="Arial" w:cs="Arial"/>
          <w:iCs/>
        </w:rPr>
        <w:t>Red aéreas de distribución</w:t>
      </w:r>
    </w:p>
    <w:p w:rsidR="00120C9D" w:rsidRPr="00703B18" w:rsidRDefault="00120C9D" w:rsidP="001424AA">
      <w:pPr>
        <w:pStyle w:val="Prrafodelista"/>
        <w:numPr>
          <w:ilvl w:val="0"/>
          <w:numId w:val="33"/>
        </w:numPr>
        <w:contextualSpacing/>
        <w:rPr>
          <w:rFonts w:ascii="Arial" w:hAnsi="Arial" w:cs="Arial"/>
          <w:iCs/>
        </w:rPr>
      </w:pPr>
      <w:r w:rsidRPr="00703B18">
        <w:rPr>
          <w:rFonts w:ascii="Arial" w:hAnsi="Arial" w:cs="Arial"/>
          <w:iCs/>
        </w:rPr>
        <w:t>Red subterránea de distribución</w:t>
      </w:r>
    </w:p>
    <w:p w:rsidR="00120C9D" w:rsidRPr="00703B18" w:rsidRDefault="00120C9D" w:rsidP="001424AA">
      <w:pPr>
        <w:pStyle w:val="Prrafodelista"/>
        <w:numPr>
          <w:ilvl w:val="0"/>
          <w:numId w:val="33"/>
        </w:numPr>
        <w:contextualSpacing/>
        <w:rPr>
          <w:rFonts w:ascii="Arial" w:hAnsi="Arial" w:cs="Arial"/>
          <w:iCs/>
        </w:rPr>
      </w:pPr>
      <w:r w:rsidRPr="00703B18">
        <w:rPr>
          <w:rFonts w:ascii="Arial" w:hAnsi="Arial" w:cs="Arial"/>
          <w:iCs/>
        </w:rPr>
        <w:t>Luminarias</w:t>
      </w:r>
    </w:p>
    <w:p w:rsidR="00120C9D" w:rsidRPr="00703B18" w:rsidRDefault="00120C9D" w:rsidP="001424AA">
      <w:pPr>
        <w:pStyle w:val="Prrafodelista"/>
        <w:numPr>
          <w:ilvl w:val="0"/>
          <w:numId w:val="33"/>
        </w:numPr>
        <w:contextualSpacing/>
        <w:rPr>
          <w:rFonts w:ascii="Arial" w:hAnsi="Arial" w:cs="Arial"/>
          <w:iCs/>
        </w:rPr>
      </w:pPr>
      <w:proofErr w:type="spellStart"/>
      <w:r w:rsidRPr="00703B18">
        <w:rPr>
          <w:rFonts w:ascii="Arial" w:hAnsi="Arial" w:cs="Arial"/>
          <w:iCs/>
        </w:rPr>
        <w:t>Postería</w:t>
      </w:r>
      <w:proofErr w:type="spellEnd"/>
    </w:p>
    <w:p w:rsidR="00120C9D" w:rsidRPr="00CA399D" w:rsidRDefault="00120C9D" w:rsidP="00120C9D">
      <w:pPr>
        <w:pStyle w:val="Prrafodelista"/>
        <w:ind w:left="360"/>
        <w:rPr>
          <w:rFonts w:ascii="Arial" w:hAnsi="Arial" w:cs="Arial"/>
          <w:iCs/>
          <w:sz w:val="14"/>
          <w:szCs w:val="14"/>
        </w:rPr>
      </w:pPr>
    </w:p>
    <w:p w:rsidR="00120C9D" w:rsidRPr="00703B18" w:rsidRDefault="00120C9D" w:rsidP="00120C9D">
      <w:pPr>
        <w:pStyle w:val="Prrafodelista"/>
        <w:ind w:left="0"/>
        <w:jc w:val="both"/>
        <w:rPr>
          <w:rFonts w:ascii="Arial" w:hAnsi="Arial" w:cs="Arial"/>
          <w:iCs/>
        </w:rPr>
      </w:pPr>
      <w:r w:rsidRPr="00703B18">
        <w:rPr>
          <w:rFonts w:ascii="Arial" w:hAnsi="Arial" w:cs="Arial"/>
          <w:iCs/>
        </w:rPr>
        <w:t>Los componentes y características de este sistema se describen en la memoria justificativa, documento diagnóstico, que hace parte del presente acuerdo.</w:t>
      </w:r>
    </w:p>
    <w:p w:rsidR="00120C9D" w:rsidRPr="00CA399D" w:rsidRDefault="00120C9D" w:rsidP="00120C9D">
      <w:pPr>
        <w:pStyle w:val="Prrafodelista"/>
        <w:ind w:left="360"/>
        <w:rPr>
          <w:rFonts w:ascii="Arial" w:hAnsi="Arial" w:cs="Arial"/>
          <w:b/>
          <w:iCs/>
          <w:sz w:val="14"/>
          <w:szCs w:val="14"/>
        </w:rPr>
      </w:pPr>
    </w:p>
    <w:p w:rsidR="00120C9D" w:rsidRPr="00703B18" w:rsidRDefault="00120C9D" w:rsidP="001424AA">
      <w:pPr>
        <w:pStyle w:val="Prrafodelista"/>
        <w:numPr>
          <w:ilvl w:val="0"/>
          <w:numId w:val="30"/>
        </w:numPr>
        <w:contextualSpacing/>
        <w:rPr>
          <w:rFonts w:ascii="Arial" w:hAnsi="Arial" w:cs="Arial"/>
          <w:iCs/>
        </w:rPr>
      </w:pPr>
      <w:r w:rsidRPr="00703B18">
        <w:rPr>
          <w:rFonts w:ascii="Arial" w:hAnsi="Arial" w:cs="Arial"/>
          <w:b/>
          <w:iCs/>
        </w:rPr>
        <w:t>Servicio de telecomunicaciones</w:t>
      </w:r>
      <w:r w:rsidRPr="00703B18">
        <w:rPr>
          <w:rFonts w:ascii="Arial" w:hAnsi="Arial" w:cs="Arial"/>
          <w:iCs/>
        </w:rPr>
        <w:t>: este servicio está conformado por los siguientes componentes:</w:t>
      </w:r>
    </w:p>
    <w:p w:rsidR="00120C9D" w:rsidRPr="00703B18" w:rsidRDefault="00120C9D" w:rsidP="001424AA">
      <w:pPr>
        <w:pStyle w:val="Prrafodelista"/>
        <w:numPr>
          <w:ilvl w:val="0"/>
          <w:numId w:val="34"/>
        </w:numPr>
        <w:contextualSpacing/>
        <w:rPr>
          <w:rFonts w:ascii="Arial" w:hAnsi="Arial" w:cs="Arial"/>
          <w:iCs/>
        </w:rPr>
      </w:pPr>
      <w:r w:rsidRPr="00703B18">
        <w:rPr>
          <w:rFonts w:ascii="Arial" w:hAnsi="Arial" w:cs="Arial"/>
          <w:iCs/>
        </w:rPr>
        <w:t>Unidad central, localizada en el centro del área urbana.</w:t>
      </w:r>
    </w:p>
    <w:p w:rsidR="00120C9D" w:rsidRPr="00703B18" w:rsidRDefault="00120C9D" w:rsidP="001424AA">
      <w:pPr>
        <w:pStyle w:val="Prrafodelista"/>
        <w:numPr>
          <w:ilvl w:val="0"/>
          <w:numId w:val="34"/>
        </w:numPr>
        <w:contextualSpacing/>
        <w:rPr>
          <w:rFonts w:ascii="Arial" w:hAnsi="Arial" w:cs="Arial"/>
          <w:iCs/>
        </w:rPr>
      </w:pPr>
      <w:r w:rsidRPr="00703B18">
        <w:rPr>
          <w:rFonts w:ascii="Arial" w:hAnsi="Arial" w:cs="Arial"/>
          <w:iCs/>
        </w:rPr>
        <w:t>Redes subterráneas o cableados de distribución</w:t>
      </w:r>
    </w:p>
    <w:p w:rsidR="00120C9D" w:rsidRPr="00703B18" w:rsidRDefault="00120C9D" w:rsidP="001424AA">
      <w:pPr>
        <w:pStyle w:val="Prrafodelista"/>
        <w:numPr>
          <w:ilvl w:val="0"/>
          <w:numId w:val="34"/>
        </w:numPr>
        <w:contextualSpacing/>
        <w:rPr>
          <w:rFonts w:ascii="Arial" w:hAnsi="Arial" w:cs="Arial"/>
          <w:iCs/>
        </w:rPr>
      </w:pPr>
      <w:r w:rsidRPr="00703B18">
        <w:rPr>
          <w:rFonts w:ascii="Arial" w:hAnsi="Arial" w:cs="Arial"/>
          <w:iCs/>
        </w:rPr>
        <w:t>Distritos de reparto</w:t>
      </w:r>
    </w:p>
    <w:p w:rsidR="00120C9D" w:rsidRPr="00703B18" w:rsidRDefault="00120C9D" w:rsidP="001424AA">
      <w:pPr>
        <w:pStyle w:val="Prrafodelista"/>
        <w:numPr>
          <w:ilvl w:val="0"/>
          <w:numId w:val="34"/>
        </w:numPr>
        <w:contextualSpacing/>
        <w:rPr>
          <w:rFonts w:ascii="Arial" w:hAnsi="Arial" w:cs="Arial"/>
          <w:iCs/>
        </w:rPr>
      </w:pPr>
      <w:proofErr w:type="spellStart"/>
      <w:r w:rsidRPr="00703B18">
        <w:rPr>
          <w:rFonts w:ascii="Arial" w:hAnsi="Arial" w:cs="Arial"/>
          <w:iCs/>
        </w:rPr>
        <w:t>Postería</w:t>
      </w:r>
      <w:proofErr w:type="spellEnd"/>
    </w:p>
    <w:p w:rsidR="00120C9D" w:rsidRPr="00CA399D" w:rsidRDefault="00120C9D" w:rsidP="00120C9D">
      <w:pPr>
        <w:pStyle w:val="Prrafodelista"/>
        <w:ind w:left="360"/>
        <w:rPr>
          <w:rFonts w:ascii="Arial" w:hAnsi="Arial" w:cs="Arial"/>
          <w:iCs/>
          <w:sz w:val="14"/>
          <w:szCs w:val="14"/>
        </w:rPr>
      </w:pPr>
    </w:p>
    <w:p w:rsidR="00120C9D" w:rsidRPr="00703B18" w:rsidRDefault="00120C9D" w:rsidP="00120C9D">
      <w:pPr>
        <w:pStyle w:val="Prrafodelista"/>
        <w:ind w:left="0"/>
        <w:jc w:val="both"/>
        <w:rPr>
          <w:rFonts w:ascii="Arial" w:hAnsi="Arial" w:cs="Arial"/>
          <w:iCs/>
        </w:rPr>
      </w:pPr>
      <w:r w:rsidRPr="00703B18">
        <w:rPr>
          <w:rFonts w:ascii="Arial" w:hAnsi="Arial" w:cs="Arial"/>
          <w:iCs/>
        </w:rPr>
        <w:t>Los componentes y características de este sistema se describen en la memoria justificativa, documento diagnóstico, que hace parte del presente acuerdo.</w:t>
      </w:r>
    </w:p>
    <w:p w:rsidR="00120C9D" w:rsidRPr="00CA399D" w:rsidRDefault="00120C9D" w:rsidP="00120C9D">
      <w:pPr>
        <w:pStyle w:val="Prrafodelista"/>
        <w:ind w:left="0"/>
        <w:jc w:val="both"/>
        <w:rPr>
          <w:rFonts w:ascii="Arial" w:hAnsi="Arial" w:cs="Arial"/>
          <w:b/>
          <w:iCs/>
          <w:sz w:val="14"/>
          <w:szCs w:val="14"/>
        </w:rPr>
      </w:pPr>
    </w:p>
    <w:p w:rsidR="00120C9D" w:rsidRPr="00703B18" w:rsidRDefault="00120C9D" w:rsidP="001424AA">
      <w:pPr>
        <w:pStyle w:val="Prrafodelista"/>
        <w:numPr>
          <w:ilvl w:val="0"/>
          <w:numId w:val="30"/>
        </w:numPr>
        <w:contextualSpacing/>
        <w:rPr>
          <w:rFonts w:ascii="Arial" w:hAnsi="Arial" w:cs="Arial"/>
          <w:iCs/>
        </w:rPr>
      </w:pPr>
      <w:r w:rsidRPr="00703B18">
        <w:rPr>
          <w:rFonts w:ascii="Arial" w:hAnsi="Arial" w:cs="Arial"/>
          <w:b/>
          <w:iCs/>
        </w:rPr>
        <w:t>Servicio de gas natural</w:t>
      </w:r>
      <w:r w:rsidRPr="00703B18">
        <w:rPr>
          <w:rFonts w:ascii="Arial" w:hAnsi="Arial" w:cs="Arial"/>
          <w:iCs/>
        </w:rPr>
        <w:t>: este servicio está conformado por los siguientes componentes:</w:t>
      </w:r>
    </w:p>
    <w:p w:rsidR="00120C9D" w:rsidRPr="00703B18" w:rsidRDefault="00120C9D" w:rsidP="001424AA">
      <w:pPr>
        <w:pStyle w:val="Prrafodelista"/>
        <w:numPr>
          <w:ilvl w:val="0"/>
          <w:numId w:val="35"/>
        </w:numPr>
        <w:contextualSpacing/>
        <w:rPr>
          <w:rFonts w:ascii="Arial" w:hAnsi="Arial" w:cs="Arial"/>
          <w:iCs/>
        </w:rPr>
      </w:pPr>
      <w:r w:rsidRPr="00703B18">
        <w:rPr>
          <w:rFonts w:ascii="Arial" w:hAnsi="Arial" w:cs="Arial"/>
          <w:iCs/>
        </w:rPr>
        <w:t xml:space="preserve">Fuente de abastecimiento: </w:t>
      </w:r>
      <w:r w:rsidRPr="00703B18">
        <w:rPr>
          <w:rFonts w:ascii="Arial" w:hAnsi="Arial" w:cs="Arial"/>
        </w:rPr>
        <w:t xml:space="preserve">gaseoducto la belleza (Santander)- </w:t>
      </w:r>
      <w:proofErr w:type="spellStart"/>
      <w:r w:rsidRPr="00703B18">
        <w:rPr>
          <w:rFonts w:ascii="Arial" w:hAnsi="Arial" w:cs="Arial"/>
        </w:rPr>
        <w:t>Cogua</w:t>
      </w:r>
      <w:proofErr w:type="spellEnd"/>
      <w:r w:rsidRPr="00703B18">
        <w:rPr>
          <w:rFonts w:ascii="Arial" w:hAnsi="Arial" w:cs="Arial"/>
        </w:rPr>
        <w:t>-Bogotá</w:t>
      </w:r>
    </w:p>
    <w:p w:rsidR="00120C9D" w:rsidRPr="00703B18" w:rsidRDefault="00120C9D" w:rsidP="001424AA">
      <w:pPr>
        <w:pStyle w:val="Prrafodelista"/>
        <w:numPr>
          <w:ilvl w:val="0"/>
          <w:numId w:val="35"/>
        </w:numPr>
        <w:contextualSpacing/>
        <w:rPr>
          <w:rFonts w:ascii="Arial" w:hAnsi="Arial" w:cs="Arial"/>
          <w:iCs/>
        </w:rPr>
      </w:pPr>
      <w:r w:rsidRPr="00703B18">
        <w:rPr>
          <w:rFonts w:ascii="Arial" w:hAnsi="Arial" w:cs="Arial"/>
        </w:rPr>
        <w:t>Red de abastecimiento</w:t>
      </w:r>
    </w:p>
    <w:p w:rsidR="00120C9D" w:rsidRPr="00703B18" w:rsidRDefault="00120C9D" w:rsidP="001424AA">
      <w:pPr>
        <w:pStyle w:val="Prrafodelista"/>
        <w:numPr>
          <w:ilvl w:val="0"/>
          <w:numId w:val="35"/>
        </w:numPr>
        <w:contextualSpacing/>
        <w:rPr>
          <w:rFonts w:ascii="Arial" w:hAnsi="Arial" w:cs="Arial"/>
          <w:iCs/>
        </w:rPr>
      </w:pPr>
      <w:r w:rsidRPr="00703B18">
        <w:rPr>
          <w:rFonts w:ascii="Arial" w:hAnsi="Arial" w:cs="Arial"/>
        </w:rPr>
        <w:t>Red de distribución</w:t>
      </w:r>
    </w:p>
    <w:p w:rsidR="00120C9D" w:rsidRPr="00CA399D" w:rsidRDefault="00120C9D" w:rsidP="00120C9D">
      <w:pPr>
        <w:pStyle w:val="Prrafodelista"/>
        <w:ind w:left="0"/>
        <w:rPr>
          <w:rFonts w:ascii="Arial" w:hAnsi="Arial" w:cs="Arial"/>
          <w:iCs/>
          <w:sz w:val="14"/>
          <w:szCs w:val="14"/>
        </w:rPr>
      </w:pPr>
    </w:p>
    <w:p w:rsidR="00120C9D" w:rsidRPr="00703B18" w:rsidRDefault="00120C9D" w:rsidP="00120C9D">
      <w:pPr>
        <w:pStyle w:val="Prrafodelista"/>
        <w:ind w:left="0"/>
        <w:jc w:val="both"/>
        <w:rPr>
          <w:rFonts w:ascii="Arial" w:hAnsi="Arial" w:cs="Arial"/>
          <w:iCs/>
        </w:rPr>
      </w:pPr>
      <w:r w:rsidRPr="00703B18">
        <w:rPr>
          <w:rFonts w:ascii="Arial" w:hAnsi="Arial" w:cs="Arial"/>
          <w:iCs/>
        </w:rPr>
        <w:lastRenderedPageBreak/>
        <w:t>Los componentes y características de este sistema se describen en la memoria justificativa, documento diagnóstico, que hace parte del presente acuerdo.</w:t>
      </w:r>
    </w:p>
    <w:p w:rsidR="00120C9D" w:rsidRPr="00CA399D" w:rsidRDefault="00120C9D" w:rsidP="00120C9D">
      <w:pPr>
        <w:rPr>
          <w:rFonts w:cs="Arial"/>
          <w:b/>
          <w:iCs/>
          <w:sz w:val="20"/>
          <w:szCs w:val="20"/>
          <w:lang w:val="es-ES"/>
        </w:rPr>
      </w:pPr>
    </w:p>
    <w:p w:rsidR="00120C9D" w:rsidRPr="00703B18" w:rsidRDefault="00120C9D" w:rsidP="00120C9D">
      <w:pPr>
        <w:tabs>
          <w:tab w:val="left" w:pos="1701"/>
        </w:tabs>
        <w:rPr>
          <w:rFonts w:cs="Arial"/>
          <w:szCs w:val="24"/>
        </w:rPr>
      </w:pPr>
      <w:r w:rsidRPr="00703B18">
        <w:rPr>
          <w:rFonts w:cs="Arial"/>
          <w:b/>
          <w:iCs/>
          <w:szCs w:val="24"/>
          <w:lang w:val="es-ES"/>
        </w:rPr>
        <w:t xml:space="preserve">ARTÍCULO 43.-  PROYECTOS ESTRATÉGICOS DEL SISTEMA DE SERVICIOS PÚBLICOS DOMICILIARIOS. </w:t>
      </w:r>
      <w:r w:rsidRPr="00703B18">
        <w:rPr>
          <w:rFonts w:cs="Arial"/>
          <w:iCs/>
          <w:szCs w:val="24"/>
          <w:lang w:val="es-ES"/>
        </w:rPr>
        <w:t xml:space="preserve">Con miras a garantizar la adecuada prestación de los servicios de acueducto, alcantarillado y aseo, que son prestados por la </w:t>
      </w:r>
      <w:r w:rsidRPr="00703B18">
        <w:rPr>
          <w:rFonts w:cs="Arial"/>
          <w:szCs w:val="24"/>
        </w:rPr>
        <w:t>empresa de acueducto, alcantarillado y aseo de Zipaquirá EAAAZ. E.S.P. se ejecutarán los siguientes programas y proyectos estratégicos, dentro del marco de objetivos y estrategias acordados en el capítulo 1 del componente general del presente acuerdo:</w:t>
      </w:r>
    </w:p>
    <w:p w:rsidR="00120C9D" w:rsidRPr="00703B18" w:rsidRDefault="00120C9D" w:rsidP="001424AA">
      <w:pPr>
        <w:numPr>
          <w:ilvl w:val="0"/>
          <w:numId w:val="36"/>
        </w:numPr>
        <w:spacing w:line="240" w:lineRule="auto"/>
        <w:rPr>
          <w:rFonts w:cs="Arial"/>
          <w:iCs/>
          <w:szCs w:val="24"/>
        </w:rPr>
      </w:pPr>
      <w:r w:rsidRPr="00703B18">
        <w:rPr>
          <w:rFonts w:cs="Arial"/>
          <w:iCs/>
          <w:szCs w:val="24"/>
        </w:rPr>
        <w:t>Programas estratégicos:</w:t>
      </w:r>
    </w:p>
    <w:p w:rsidR="00120C9D" w:rsidRPr="00703B18" w:rsidRDefault="00120C9D" w:rsidP="001424AA">
      <w:pPr>
        <w:pStyle w:val="Default"/>
        <w:numPr>
          <w:ilvl w:val="0"/>
          <w:numId w:val="37"/>
        </w:numPr>
        <w:jc w:val="both"/>
        <w:rPr>
          <w:rFonts w:ascii="Arial" w:hAnsi="Arial" w:cs="Arial"/>
        </w:rPr>
      </w:pPr>
      <w:r w:rsidRPr="00703B18">
        <w:rPr>
          <w:rFonts w:ascii="Arial" w:hAnsi="Arial" w:cs="Arial"/>
        </w:rPr>
        <w:t xml:space="preserve">Gestionar la ampliación e implementación del sistema de acueducto regional </w:t>
      </w:r>
      <w:proofErr w:type="spellStart"/>
      <w:r w:rsidRPr="00703B18">
        <w:rPr>
          <w:rFonts w:ascii="Arial" w:hAnsi="Arial" w:cs="Arial"/>
        </w:rPr>
        <w:t>Neusa</w:t>
      </w:r>
      <w:proofErr w:type="spellEnd"/>
      <w:r w:rsidRPr="00703B18">
        <w:rPr>
          <w:rFonts w:ascii="Arial" w:hAnsi="Arial" w:cs="Arial"/>
        </w:rPr>
        <w:t xml:space="preserve">, en cuanto a su aducción, conducción, tratamiento y distribución. </w:t>
      </w:r>
    </w:p>
    <w:p w:rsidR="00120C9D" w:rsidRPr="00703B18" w:rsidRDefault="00120C9D" w:rsidP="001424AA">
      <w:pPr>
        <w:numPr>
          <w:ilvl w:val="0"/>
          <w:numId w:val="37"/>
        </w:numPr>
        <w:spacing w:line="240" w:lineRule="auto"/>
        <w:rPr>
          <w:rFonts w:cs="Arial"/>
          <w:szCs w:val="24"/>
          <w:u w:val="single"/>
        </w:rPr>
      </w:pPr>
      <w:r w:rsidRPr="00703B18">
        <w:rPr>
          <w:rFonts w:cs="Arial"/>
          <w:szCs w:val="24"/>
        </w:rPr>
        <w:t>Creación y puesta en marcha del sistema único de información Municipal de los servicios públicos domiciliarios.</w:t>
      </w:r>
    </w:p>
    <w:p w:rsidR="00120C9D" w:rsidRPr="00703B18" w:rsidRDefault="00120C9D" w:rsidP="001424AA">
      <w:pPr>
        <w:numPr>
          <w:ilvl w:val="0"/>
          <w:numId w:val="37"/>
        </w:numPr>
        <w:spacing w:line="240" w:lineRule="auto"/>
        <w:rPr>
          <w:rFonts w:cs="Arial"/>
          <w:szCs w:val="24"/>
          <w:u w:val="single"/>
        </w:rPr>
      </w:pPr>
      <w:r w:rsidRPr="00703B18">
        <w:rPr>
          <w:rFonts w:cs="Arial"/>
          <w:szCs w:val="24"/>
        </w:rPr>
        <w:t>Disminución del índice de agua no contabilizada.</w:t>
      </w:r>
    </w:p>
    <w:p w:rsidR="00120C9D" w:rsidRPr="00703B18" w:rsidRDefault="00120C9D" w:rsidP="001424AA">
      <w:pPr>
        <w:numPr>
          <w:ilvl w:val="0"/>
          <w:numId w:val="37"/>
        </w:numPr>
        <w:spacing w:line="240" w:lineRule="auto"/>
        <w:rPr>
          <w:rFonts w:cs="Arial"/>
          <w:szCs w:val="24"/>
          <w:u w:val="single"/>
        </w:rPr>
      </w:pPr>
      <w:r w:rsidRPr="00703B18">
        <w:rPr>
          <w:rFonts w:cs="Arial"/>
          <w:szCs w:val="24"/>
        </w:rPr>
        <w:t>Sectorización de los sistemas de acueducto por zonas de presión.</w:t>
      </w:r>
    </w:p>
    <w:p w:rsidR="00120C9D" w:rsidRPr="00703B18" w:rsidRDefault="00120C9D" w:rsidP="001424AA">
      <w:pPr>
        <w:numPr>
          <w:ilvl w:val="0"/>
          <w:numId w:val="37"/>
        </w:numPr>
        <w:spacing w:line="240" w:lineRule="auto"/>
        <w:rPr>
          <w:rFonts w:cs="Arial"/>
          <w:szCs w:val="24"/>
          <w:u w:val="single"/>
        </w:rPr>
      </w:pPr>
      <w:r w:rsidRPr="00703B18">
        <w:rPr>
          <w:rFonts w:cs="Arial"/>
          <w:szCs w:val="24"/>
        </w:rPr>
        <w:t xml:space="preserve">Actualización del PGIRS (Plan de Gestión Integral de Residuos Sólidos) y SIREZ (Sistema Integral de Reciclaje de Zipaquirá) para una gestión integral de residuos sólidos ordinarios y de residuos o desechos peligrosos, en los términos regulados por el  Decreto 1713 de 2002, el Decreto 838 de 2005, el Decreto 4741 de 2005 y demás normas que los adicionen, modifiquen o sustituyan, en cuanto a las competencias Municipales en esta materia. </w:t>
      </w:r>
    </w:p>
    <w:p w:rsidR="00120C9D" w:rsidRPr="00CA399D" w:rsidRDefault="00120C9D" w:rsidP="00120C9D">
      <w:pPr>
        <w:ind w:left="720"/>
        <w:rPr>
          <w:rFonts w:cs="Arial"/>
          <w:sz w:val="12"/>
          <w:szCs w:val="12"/>
          <w:u w:val="single"/>
        </w:rPr>
      </w:pPr>
    </w:p>
    <w:p w:rsidR="00120C9D" w:rsidRPr="00703B18" w:rsidRDefault="00120C9D" w:rsidP="001424AA">
      <w:pPr>
        <w:numPr>
          <w:ilvl w:val="0"/>
          <w:numId w:val="36"/>
        </w:numPr>
        <w:spacing w:line="240" w:lineRule="auto"/>
        <w:rPr>
          <w:rFonts w:cs="Arial"/>
          <w:szCs w:val="24"/>
        </w:rPr>
      </w:pPr>
      <w:r w:rsidRPr="00703B18">
        <w:rPr>
          <w:rFonts w:cs="Arial"/>
          <w:szCs w:val="24"/>
        </w:rPr>
        <w:t>Proyectos estratégicos:</w:t>
      </w:r>
    </w:p>
    <w:p w:rsidR="00120C9D" w:rsidRPr="00703B18" w:rsidRDefault="00120C9D" w:rsidP="001424AA">
      <w:pPr>
        <w:numPr>
          <w:ilvl w:val="0"/>
          <w:numId w:val="38"/>
        </w:numPr>
        <w:spacing w:line="240" w:lineRule="auto"/>
        <w:rPr>
          <w:rFonts w:cs="Arial"/>
          <w:szCs w:val="24"/>
        </w:rPr>
      </w:pPr>
      <w:r w:rsidRPr="00703B18">
        <w:rPr>
          <w:rFonts w:cs="Arial"/>
          <w:szCs w:val="24"/>
        </w:rPr>
        <w:t>Ejecución del plan maestro de acueducto.</w:t>
      </w:r>
    </w:p>
    <w:p w:rsidR="00120C9D" w:rsidRPr="00703B18" w:rsidRDefault="00120C9D" w:rsidP="001424AA">
      <w:pPr>
        <w:numPr>
          <w:ilvl w:val="0"/>
          <w:numId w:val="38"/>
        </w:numPr>
        <w:spacing w:line="240" w:lineRule="auto"/>
        <w:rPr>
          <w:rFonts w:cs="Arial"/>
          <w:szCs w:val="24"/>
        </w:rPr>
      </w:pPr>
      <w:r w:rsidRPr="00703B18">
        <w:rPr>
          <w:rFonts w:cs="Arial"/>
          <w:szCs w:val="24"/>
        </w:rPr>
        <w:t>Actualización permanente del censo de usuarios y catastro de redes de los sistemas de acueducto urbano, C.P.R. y veredales.</w:t>
      </w:r>
    </w:p>
    <w:p w:rsidR="00120C9D" w:rsidRPr="00703B18" w:rsidRDefault="00120C9D" w:rsidP="001424AA">
      <w:pPr>
        <w:numPr>
          <w:ilvl w:val="0"/>
          <w:numId w:val="38"/>
        </w:numPr>
        <w:spacing w:line="240" w:lineRule="auto"/>
        <w:rPr>
          <w:rFonts w:cs="Arial"/>
          <w:szCs w:val="24"/>
        </w:rPr>
      </w:pPr>
      <w:r w:rsidRPr="00703B18">
        <w:rPr>
          <w:rFonts w:cs="Arial"/>
          <w:szCs w:val="24"/>
        </w:rPr>
        <w:t>Reposición de redes de acueducto que han cumplido su vida útil.</w:t>
      </w:r>
    </w:p>
    <w:p w:rsidR="00120C9D" w:rsidRPr="00703B18" w:rsidRDefault="00120C9D" w:rsidP="001424AA">
      <w:pPr>
        <w:numPr>
          <w:ilvl w:val="0"/>
          <w:numId w:val="38"/>
        </w:numPr>
        <w:spacing w:line="240" w:lineRule="auto"/>
        <w:rPr>
          <w:rFonts w:cs="Arial"/>
          <w:szCs w:val="24"/>
        </w:rPr>
      </w:pPr>
      <w:r w:rsidRPr="00703B18">
        <w:rPr>
          <w:rFonts w:cs="Arial"/>
          <w:szCs w:val="24"/>
        </w:rPr>
        <w:t>Instalación de sistema de macro medición.</w:t>
      </w:r>
    </w:p>
    <w:p w:rsidR="00120C9D" w:rsidRPr="00703B18" w:rsidRDefault="00120C9D" w:rsidP="001424AA">
      <w:pPr>
        <w:numPr>
          <w:ilvl w:val="0"/>
          <w:numId w:val="38"/>
        </w:numPr>
        <w:spacing w:line="240" w:lineRule="auto"/>
        <w:rPr>
          <w:rFonts w:cs="Arial"/>
          <w:szCs w:val="24"/>
        </w:rPr>
      </w:pPr>
      <w:r w:rsidRPr="00703B18">
        <w:rPr>
          <w:rFonts w:cs="Arial"/>
          <w:szCs w:val="24"/>
        </w:rPr>
        <w:t xml:space="preserve">Reposición de </w:t>
      </w:r>
      <w:proofErr w:type="spellStart"/>
      <w:r w:rsidRPr="00703B18">
        <w:rPr>
          <w:rFonts w:cs="Arial"/>
          <w:szCs w:val="24"/>
        </w:rPr>
        <w:t>micromedidores</w:t>
      </w:r>
      <w:proofErr w:type="spellEnd"/>
      <w:r w:rsidRPr="00703B18">
        <w:rPr>
          <w:rFonts w:cs="Arial"/>
          <w:szCs w:val="24"/>
        </w:rPr>
        <w:t xml:space="preserve"> defectuosos y completar cobertura del 100%.</w:t>
      </w:r>
    </w:p>
    <w:p w:rsidR="00120C9D" w:rsidRPr="00703B18" w:rsidRDefault="00120C9D" w:rsidP="001424AA">
      <w:pPr>
        <w:numPr>
          <w:ilvl w:val="0"/>
          <w:numId w:val="38"/>
        </w:numPr>
        <w:spacing w:line="240" w:lineRule="auto"/>
        <w:rPr>
          <w:rFonts w:cs="Arial"/>
          <w:szCs w:val="24"/>
        </w:rPr>
      </w:pPr>
      <w:r w:rsidRPr="00703B18">
        <w:rPr>
          <w:rFonts w:cs="Arial"/>
          <w:szCs w:val="24"/>
        </w:rPr>
        <w:t>Instalación de válvulas para conformar zonas de presión.</w:t>
      </w:r>
    </w:p>
    <w:p w:rsidR="00120C9D" w:rsidRPr="00703B18" w:rsidRDefault="00120C9D" w:rsidP="001424AA">
      <w:pPr>
        <w:numPr>
          <w:ilvl w:val="0"/>
          <w:numId w:val="38"/>
        </w:numPr>
        <w:spacing w:line="240" w:lineRule="auto"/>
        <w:rPr>
          <w:rFonts w:cs="Arial"/>
          <w:szCs w:val="24"/>
        </w:rPr>
      </w:pPr>
      <w:r w:rsidRPr="00703B18">
        <w:rPr>
          <w:rFonts w:cs="Arial"/>
          <w:szCs w:val="24"/>
        </w:rPr>
        <w:t>Construcción tanque o tanques de compensación.</w:t>
      </w:r>
    </w:p>
    <w:p w:rsidR="00120C9D" w:rsidRPr="00703B18" w:rsidRDefault="00120C9D" w:rsidP="001424AA">
      <w:pPr>
        <w:numPr>
          <w:ilvl w:val="0"/>
          <w:numId w:val="38"/>
        </w:numPr>
        <w:spacing w:line="240" w:lineRule="auto"/>
        <w:rPr>
          <w:rFonts w:cs="Arial"/>
          <w:szCs w:val="24"/>
        </w:rPr>
      </w:pPr>
      <w:r w:rsidRPr="00703B18">
        <w:rPr>
          <w:rFonts w:cs="Arial"/>
          <w:szCs w:val="24"/>
        </w:rPr>
        <w:t>Instalación de colectores plan maestro de alcantarillado (aguas lluvias y negras).</w:t>
      </w:r>
    </w:p>
    <w:p w:rsidR="00120C9D" w:rsidRPr="00703B18" w:rsidRDefault="00120C9D" w:rsidP="001424AA">
      <w:pPr>
        <w:numPr>
          <w:ilvl w:val="0"/>
          <w:numId w:val="38"/>
        </w:numPr>
        <w:spacing w:line="240" w:lineRule="auto"/>
        <w:rPr>
          <w:rFonts w:cs="Arial"/>
          <w:szCs w:val="24"/>
        </w:rPr>
      </w:pPr>
      <w:r w:rsidRPr="00703B18">
        <w:rPr>
          <w:rFonts w:cs="Arial"/>
          <w:szCs w:val="24"/>
        </w:rPr>
        <w:t xml:space="preserve">Optimización PTAR ZIPA II y construcción de sistemas de tratamiento de aguas residuales para C.P.R. San Miguel y </w:t>
      </w:r>
      <w:proofErr w:type="spellStart"/>
      <w:r w:rsidRPr="00703B18">
        <w:rPr>
          <w:rFonts w:cs="Arial"/>
          <w:szCs w:val="24"/>
        </w:rPr>
        <w:t>Pasoancho</w:t>
      </w:r>
      <w:proofErr w:type="spellEnd"/>
      <w:r w:rsidRPr="00703B18">
        <w:rPr>
          <w:rFonts w:cs="Arial"/>
          <w:szCs w:val="24"/>
        </w:rPr>
        <w:t>, y la zona urbana de Barandillas.</w:t>
      </w:r>
    </w:p>
    <w:p w:rsidR="00120C9D" w:rsidRPr="00703B18" w:rsidRDefault="00120C9D" w:rsidP="001424AA">
      <w:pPr>
        <w:numPr>
          <w:ilvl w:val="0"/>
          <w:numId w:val="38"/>
        </w:numPr>
        <w:spacing w:line="240" w:lineRule="auto"/>
        <w:rPr>
          <w:rFonts w:cs="Arial"/>
          <w:szCs w:val="24"/>
        </w:rPr>
      </w:pPr>
      <w:r w:rsidRPr="00703B18">
        <w:rPr>
          <w:rFonts w:cs="Arial"/>
          <w:szCs w:val="24"/>
        </w:rPr>
        <w:t>Construcción de la PTAR ZIPA III, para los usuarios del corregimiento 2.</w:t>
      </w:r>
    </w:p>
    <w:p w:rsidR="00120C9D" w:rsidRPr="00703B18" w:rsidRDefault="00120C9D" w:rsidP="001424AA">
      <w:pPr>
        <w:numPr>
          <w:ilvl w:val="0"/>
          <w:numId w:val="38"/>
        </w:numPr>
        <w:spacing w:line="240" w:lineRule="auto"/>
        <w:rPr>
          <w:rFonts w:cs="Arial"/>
          <w:szCs w:val="24"/>
        </w:rPr>
      </w:pPr>
      <w:r w:rsidRPr="00703B18">
        <w:rPr>
          <w:rFonts w:cs="Arial"/>
          <w:szCs w:val="24"/>
        </w:rPr>
        <w:t>Censo de usuarios y catastro de redes de los sistemas de alcantarillado urbano, C.P.R. y veredales.</w:t>
      </w:r>
    </w:p>
    <w:p w:rsidR="00120C9D" w:rsidRPr="00703B18" w:rsidRDefault="00120C9D" w:rsidP="001424AA">
      <w:pPr>
        <w:numPr>
          <w:ilvl w:val="0"/>
          <w:numId w:val="38"/>
        </w:numPr>
        <w:spacing w:line="240" w:lineRule="auto"/>
        <w:rPr>
          <w:rFonts w:cs="Arial"/>
          <w:szCs w:val="24"/>
        </w:rPr>
      </w:pPr>
      <w:r w:rsidRPr="00703B18">
        <w:rPr>
          <w:rFonts w:cs="Arial"/>
          <w:szCs w:val="24"/>
        </w:rPr>
        <w:t>Plan Maestro de alcantarillado</w:t>
      </w:r>
    </w:p>
    <w:p w:rsidR="00120C9D" w:rsidRPr="00703B18" w:rsidRDefault="00120C9D" w:rsidP="001424AA">
      <w:pPr>
        <w:numPr>
          <w:ilvl w:val="0"/>
          <w:numId w:val="38"/>
        </w:numPr>
        <w:spacing w:line="240" w:lineRule="auto"/>
        <w:rPr>
          <w:rFonts w:cs="Arial"/>
          <w:szCs w:val="24"/>
        </w:rPr>
      </w:pPr>
      <w:r w:rsidRPr="00703B18">
        <w:rPr>
          <w:rFonts w:cs="Arial"/>
          <w:szCs w:val="24"/>
        </w:rPr>
        <w:t>Estudio de capacidad hidráulica de canalizaciones de quebradas.</w:t>
      </w:r>
    </w:p>
    <w:p w:rsidR="00120C9D" w:rsidRPr="00CA399D" w:rsidRDefault="00120C9D" w:rsidP="00120C9D">
      <w:pPr>
        <w:ind w:left="360"/>
        <w:rPr>
          <w:rFonts w:cs="Arial"/>
          <w:sz w:val="18"/>
          <w:szCs w:val="18"/>
        </w:rPr>
      </w:pPr>
    </w:p>
    <w:p w:rsidR="00120C9D" w:rsidRPr="00703B18" w:rsidRDefault="00120C9D" w:rsidP="00120C9D">
      <w:pPr>
        <w:ind w:left="360"/>
        <w:rPr>
          <w:rFonts w:cs="Arial"/>
          <w:szCs w:val="24"/>
        </w:rPr>
      </w:pPr>
      <w:r w:rsidRPr="00703B18">
        <w:rPr>
          <w:rFonts w:cs="Arial"/>
          <w:szCs w:val="24"/>
        </w:rPr>
        <w:t>Los proyectos que conforman el programa de gestión integral de residuos sólidos ordinarios y de residuos o desechos peligrosos, deberán ser adelantados por el Municipio y son los siguientes:</w:t>
      </w:r>
    </w:p>
    <w:p w:rsidR="00120C9D" w:rsidRPr="00703B18" w:rsidRDefault="00120C9D" w:rsidP="001424AA">
      <w:pPr>
        <w:numPr>
          <w:ilvl w:val="1"/>
          <w:numId w:val="14"/>
        </w:numPr>
        <w:spacing w:line="240" w:lineRule="auto"/>
        <w:ind w:left="1134" w:hanging="425"/>
        <w:rPr>
          <w:rFonts w:cs="Arial"/>
          <w:szCs w:val="24"/>
        </w:rPr>
      </w:pPr>
      <w:r w:rsidRPr="00703B18">
        <w:rPr>
          <w:rFonts w:cs="Arial"/>
          <w:szCs w:val="24"/>
        </w:rPr>
        <w:t>Reubicación de la planta de transferencia de residuos sólidos del Municipio de Zipaquirá.</w:t>
      </w:r>
    </w:p>
    <w:p w:rsidR="00120C9D" w:rsidRPr="00703B18" w:rsidRDefault="00120C9D" w:rsidP="001424AA">
      <w:pPr>
        <w:numPr>
          <w:ilvl w:val="1"/>
          <w:numId w:val="14"/>
        </w:numPr>
        <w:spacing w:line="240" w:lineRule="auto"/>
        <w:ind w:left="1134" w:hanging="425"/>
        <w:rPr>
          <w:rFonts w:cs="Arial"/>
          <w:szCs w:val="24"/>
        </w:rPr>
      </w:pPr>
      <w:r w:rsidRPr="00703B18">
        <w:rPr>
          <w:rFonts w:cs="Arial"/>
          <w:szCs w:val="24"/>
        </w:rPr>
        <w:t>Formulación y ejecución de un proyecto de aprovechamiento de residuos sólidos orgánicos, localizado en el área libre de los  predios de las PTAR, garantizando que las dos actividades (tratamiento de vertimientos líquidos y residuos sólidos orgánicos) puedan funcionar adecuadamente.</w:t>
      </w:r>
    </w:p>
    <w:p w:rsidR="00120C9D" w:rsidRPr="00703B18" w:rsidRDefault="00120C9D" w:rsidP="001424AA">
      <w:pPr>
        <w:numPr>
          <w:ilvl w:val="1"/>
          <w:numId w:val="14"/>
        </w:numPr>
        <w:spacing w:line="240" w:lineRule="auto"/>
        <w:ind w:left="1134" w:hanging="425"/>
        <w:rPr>
          <w:rFonts w:cs="Arial"/>
          <w:szCs w:val="24"/>
        </w:rPr>
      </w:pPr>
      <w:r w:rsidRPr="00703B18">
        <w:rPr>
          <w:rFonts w:cs="Arial"/>
          <w:szCs w:val="24"/>
        </w:rPr>
        <w:t>Identificación y localización de áreas potenciales, mediano plazo, para la ubicación de infraestructuras para la provisión del servicio público de aseo en la actividad complementaria de disposición final, mediante la utilización de la tecnología de relleno sanitario.</w:t>
      </w:r>
    </w:p>
    <w:p w:rsidR="00120C9D" w:rsidRPr="00703B18" w:rsidRDefault="00120C9D" w:rsidP="001424AA">
      <w:pPr>
        <w:numPr>
          <w:ilvl w:val="1"/>
          <w:numId w:val="14"/>
        </w:numPr>
        <w:spacing w:line="240" w:lineRule="auto"/>
        <w:ind w:left="1134" w:hanging="425"/>
        <w:rPr>
          <w:rFonts w:cs="Arial"/>
          <w:szCs w:val="24"/>
        </w:rPr>
      </w:pPr>
      <w:r w:rsidRPr="00703B18">
        <w:rPr>
          <w:rFonts w:cs="Arial"/>
          <w:szCs w:val="24"/>
        </w:rPr>
        <w:lastRenderedPageBreak/>
        <w:t>Gestión integral de residuos sólidos ordinarios y apoyo a programas de gestión integral de residuos o desechos peligrosos, estos últimos, establecidos por los generadores o por la autoridad ambiental.</w:t>
      </w:r>
    </w:p>
    <w:p w:rsidR="00120C9D" w:rsidRPr="00703B18" w:rsidRDefault="00120C9D" w:rsidP="001424AA">
      <w:pPr>
        <w:numPr>
          <w:ilvl w:val="1"/>
          <w:numId w:val="14"/>
        </w:numPr>
        <w:spacing w:line="240" w:lineRule="auto"/>
        <w:ind w:left="1134" w:hanging="425"/>
        <w:rPr>
          <w:rFonts w:cs="Arial"/>
          <w:szCs w:val="24"/>
        </w:rPr>
      </w:pPr>
      <w:r w:rsidRPr="00703B18">
        <w:rPr>
          <w:rFonts w:cs="Arial"/>
          <w:szCs w:val="24"/>
        </w:rPr>
        <w:t>Educación y sensibilización a la comunidad, para el manejo de los residuos o desechos peligrosos.</w:t>
      </w:r>
    </w:p>
    <w:p w:rsidR="00120C9D" w:rsidRPr="00CA399D" w:rsidRDefault="00120C9D" w:rsidP="00120C9D">
      <w:pPr>
        <w:rPr>
          <w:rFonts w:cs="Arial"/>
          <w:b/>
          <w:iCs/>
          <w:sz w:val="18"/>
          <w:szCs w:val="18"/>
        </w:rPr>
      </w:pPr>
    </w:p>
    <w:p w:rsidR="00120C9D" w:rsidRPr="00703B18" w:rsidRDefault="00120C9D" w:rsidP="001424AA">
      <w:pPr>
        <w:numPr>
          <w:ilvl w:val="0"/>
          <w:numId w:val="38"/>
        </w:numPr>
        <w:spacing w:line="240" w:lineRule="auto"/>
        <w:rPr>
          <w:rFonts w:cs="Arial"/>
          <w:szCs w:val="24"/>
        </w:rPr>
      </w:pPr>
      <w:proofErr w:type="spellStart"/>
      <w:r w:rsidRPr="00703B18">
        <w:rPr>
          <w:rFonts w:cs="Arial"/>
          <w:szCs w:val="24"/>
        </w:rPr>
        <w:t>Subterranización</w:t>
      </w:r>
      <w:proofErr w:type="spellEnd"/>
      <w:r w:rsidRPr="00703B18">
        <w:rPr>
          <w:rFonts w:cs="Arial"/>
          <w:szCs w:val="24"/>
        </w:rPr>
        <w:t xml:space="preserve"> de las redes de energía, dando prioridad a la intervención sobre las siguientes redes existentes: carrera 6 desde la calle primera hasta la calle 8, la carrera 7, desde la calle 1, hasta la calle 23 (entrada a Barrio 1 de Mayo); carrera 8, desde calle 1 hasta calle 8; la carrera 9 desde la calle 1 hasta la calle 8, la calle 11 desde la calle 1 (reten) hasta la calle 8, las demás vías del centro histórico.</w:t>
      </w:r>
    </w:p>
    <w:p w:rsidR="00120C9D" w:rsidRPr="00703B18" w:rsidRDefault="00120C9D" w:rsidP="00120C9D">
      <w:pPr>
        <w:rPr>
          <w:rFonts w:cs="Arial"/>
          <w:b/>
          <w:iCs/>
          <w:szCs w:val="24"/>
        </w:rPr>
      </w:pPr>
    </w:p>
    <w:p w:rsidR="00120C9D" w:rsidRPr="00703B18" w:rsidRDefault="00120C9D" w:rsidP="00120C9D">
      <w:pPr>
        <w:rPr>
          <w:rFonts w:cs="Arial"/>
          <w:szCs w:val="24"/>
        </w:rPr>
      </w:pPr>
      <w:r w:rsidRPr="00703B18">
        <w:rPr>
          <w:rFonts w:cs="Arial"/>
          <w:b/>
          <w:iCs/>
          <w:szCs w:val="24"/>
        </w:rPr>
        <w:t xml:space="preserve">ARTÍCULO 44.-  DEFINICIÓN DEL SISTEMA VIAL Y DE TRANSPORTE URBANO. </w:t>
      </w:r>
      <w:bookmarkStart w:id="24" w:name="_Toc445036499"/>
      <w:r w:rsidRPr="00703B18">
        <w:rPr>
          <w:rFonts w:cs="Arial"/>
          <w:iCs/>
          <w:szCs w:val="24"/>
        </w:rPr>
        <w:t>Se entiende por sistema vial y de transporte urbano el conjunto de vías junto con sus elementos complementarios y medios vehiculares, que garantizan la conexión funcional de los diferentes sectores de la ciudad</w:t>
      </w:r>
      <w:bookmarkEnd w:id="24"/>
      <w:r w:rsidRPr="00703B18">
        <w:rPr>
          <w:rFonts w:cs="Arial"/>
          <w:iCs/>
          <w:szCs w:val="24"/>
        </w:rPr>
        <w:t>, así como su conexión con las áreas rurales y la región; y permiten la movilización colectiva de pasajeros dentro de contextos intermunicipales, regionales y urbanos, para la realización y desempeño de las diferentes actividades urbanas. Este conjunto constituye una estructura jerarquizada, determinada por la función vial y por el carácter urbano de sus componentes, el cual se refleja en el tratamiento específico que se establece para los perfiles viales que, además de definir el ancho de las calzadas para la circulación vehicular, determina como parte de la vía los componentes básicos de espacio público: andenes, arborización y el espacio para circulación de bicicletas, con el fin de caracterizar las vías dentro de la estructura urbana de la ciudad.</w:t>
      </w:r>
    </w:p>
    <w:p w:rsidR="00120C9D" w:rsidRPr="00703B18" w:rsidRDefault="00120C9D" w:rsidP="00120C9D">
      <w:pPr>
        <w:rPr>
          <w:rFonts w:cs="Arial"/>
          <w:b/>
          <w:color w:val="000000"/>
          <w:szCs w:val="24"/>
        </w:rPr>
      </w:pPr>
    </w:p>
    <w:p w:rsidR="00120C9D" w:rsidRPr="00703B18" w:rsidRDefault="00120C9D" w:rsidP="00120C9D">
      <w:pPr>
        <w:tabs>
          <w:tab w:val="left" w:pos="1701"/>
        </w:tabs>
        <w:rPr>
          <w:rFonts w:cs="Arial"/>
          <w:iCs/>
          <w:szCs w:val="24"/>
        </w:rPr>
      </w:pPr>
      <w:r w:rsidRPr="00703B18">
        <w:rPr>
          <w:rFonts w:cs="Arial"/>
          <w:b/>
          <w:szCs w:val="24"/>
        </w:rPr>
        <w:t>ARTICULO 45.-  C</w:t>
      </w:r>
      <w:r w:rsidRPr="00703B18">
        <w:rPr>
          <w:rFonts w:cs="Arial"/>
          <w:b/>
          <w:iCs/>
          <w:szCs w:val="24"/>
        </w:rPr>
        <w:t xml:space="preserve">OMPONENTES DEL SISTEMA DE VIAL Y DE TRANSPORTE URBANO. </w:t>
      </w:r>
      <w:r w:rsidRPr="00703B18">
        <w:rPr>
          <w:rFonts w:cs="Arial"/>
          <w:iCs/>
          <w:szCs w:val="24"/>
        </w:rPr>
        <w:t>El sistema vial y de transporte está compuesto por la infraestructura, los vehículos y la organización para la prestación del servicio. En Zipaquirá existe únicamente el transporte terrestre, por carretera y ferroviario, siendo esta una modalidad que no opera el Municipio. En el caso del sistema de transporte, aun cuando algunos de los elementos que lo componen se localizan fuera del suelo urbano, es pertinente su relación, por cuanto el sistema urbano no podría, prácticamente, funcionar sin la participación de los elementos localizados en el suelo rural. Los componentes del sistema de trasporte en el Municipio, son los siguientes:</w:t>
      </w:r>
    </w:p>
    <w:p w:rsidR="00120C9D" w:rsidRPr="00703B18" w:rsidRDefault="00120C9D" w:rsidP="00120C9D">
      <w:pPr>
        <w:tabs>
          <w:tab w:val="left" w:pos="1701"/>
        </w:tabs>
        <w:rPr>
          <w:rFonts w:cs="Arial"/>
          <w:iCs/>
          <w:szCs w:val="24"/>
        </w:rPr>
      </w:pPr>
    </w:p>
    <w:p w:rsidR="00120C9D" w:rsidRPr="00703B18" w:rsidRDefault="00120C9D" w:rsidP="001424AA">
      <w:pPr>
        <w:numPr>
          <w:ilvl w:val="0"/>
          <w:numId w:val="39"/>
        </w:numPr>
        <w:spacing w:line="240" w:lineRule="auto"/>
        <w:rPr>
          <w:rFonts w:cs="Arial"/>
          <w:iCs/>
          <w:szCs w:val="24"/>
        </w:rPr>
      </w:pPr>
      <w:r w:rsidRPr="00703B18">
        <w:rPr>
          <w:rFonts w:cs="Arial"/>
          <w:b/>
          <w:iCs/>
          <w:szCs w:val="24"/>
        </w:rPr>
        <w:t>Infraestructura:</w:t>
      </w:r>
      <w:r w:rsidRPr="00703B18">
        <w:rPr>
          <w:rFonts w:cs="Arial"/>
          <w:iCs/>
          <w:szCs w:val="24"/>
        </w:rPr>
        <w:t xml:space="preserve"> compuesta por la red vial carretera, la red vial férrea y los terminales de transporte. </w:t>
      </w:r>
    </w:p>
    <w:p w:rsidR="00120C9D" w:rsidRPr="00703B18" w:rsidRDefault="00120C9D" w:rsidP="001424AA">
      <w:pPr>
        <w:numPr>
          <w:ilvl w:val="0"/>
          <w:numId w:val="40"/>
        </w:numPr>
        <w:spacing w:line="240" w:lineRule="auto"/>
        <w:rPr>
          <w:rFonts w:cs="Arial"/>
          <w:iCs/>
          <w:szCs w:val="24"/>
        </w:rPr>
      </w:pPr>
      <w:r w:rsidRPr="00703B18">
        <w:rPr>
          <w:rFonts w:cs="Arial"/>
          <w:b/>
          <w:iCs/>
          <w:szCs w:val="24"/>
        </w:rPr>
        <w:t>Red vial carretera</w:t>
      </w:r>
      <w:r w:rsidRPr="00703B18">
        <w:rPr>
          <w:rFonts w:cs="Arial"/>
          <w:iCs/>
          <w:szCs w:val="24"/>
        </w:rPr>
        <w:t>: compuesta por las vías de primero, segundo y tercer orden, localizadas en el suelo rural, pero que llegan o parten del área urbana; y por la red vial urbana.</w:t>
      </w:r>
    </w:p>
    <w:p w:rsidR="00120C9D" w:rsidRPr="00703B18" w:rsidRDefault="00120C9D" w:rsidP="001424AA">
      <w:pPr>
        <w:numPr>
          <w:ilvl w:val="0"/>
          <w:numId w:val="40"/>
        </w:numPr>
        <w:spacing w:line="240" w:lineRule="auto"/>
        <w:rPr>
          <w:rFonts w:cs="Arial"/>
          <w:iCs/>
          <w:szCs w:val="24"/>
        </w:rPr>
      </w:pPr>
      <w:r w:rsidRPr="00703B18">
        <w:rPr>
          <w:rFonts w:cs="Arial"/>
          <w:b/>
          <w:iCs/>
          <w:szCs w:val="24"/>
        </w:rPr>
        <w:t>Red vial férrea</w:t>
      </w:r>
      <w:r w:rsidRPr="00703B18">
        <w:rPr>
          <w:rFonts w:cs="Arial"/>
          <w:iCs/>
          <w:szCs w:val="24"/>
        </w:rPr>
        <w:t xml:space="preserve">: compuesta por el corredor férreo existente, que hace parte de la vía </w:t>
      </w:r>
      <w:r w:rsidRPr="00703B18">
        <w:rPr>
          <w:rFonts w:cs="Arial"/>
          <w:color w:val="000000"/>
          <w:szCs w:val="24"/>
        </w:rPr>
        <w:t xml:space="preserve">Bogotá – la caro - Zipaquirá – </w:t>
      </w:r>
      <w:proofErr w:type="spellStart"/>
      <w:r w:rsidRPr="00703B18">
        <w:rPr>
          <w:rFonts w:cs="Arial"/>
          <w:color w:val="000000"/>
          <w:szCs w:val="24"/>
        </w:rPr>
        <w:t>Nemocón</w:t>
      </w:r>
      <w:proofErr w:type="spellEnd"/>
      <w:r w:rsidRPr="00703B18">
        <w:rPr>
          <w:rFonts w:cs="Arial"/>
          <w:iCs/>
          <w:szCs w:val="24"/>
        </w:rPr>
        <w:t xml:space="preserve"> y atraviesa la zona urbana.</w:t>
      </w:r>
    </w:p>
    <w:p w:rsidR="00120C9D" w:rsidRPr="00703B18" w:rsidRDefault="00120C9D" w:rsidP="00120C9D">
      <w:pPr>
        <w:ind w:left="720"/>
        <w:rPr>
          <w:rFonts w:cs="Arial"/>
          <w:b/>
          <w:iCs/>
          <w:szCs w:val="24"/>
        </w:rPr>
      </w:pPr>
      <w:r w:rsidRPr="00703B18">
        <w:rPr>
          <w:rFonts w:cs="Arial"/>
          <w:iCs/>
          <w:szCs w:val="24"/>
        </w:rPr>
        <w:t xml:space="preserve"> </w:t>
      </w:r>
    </w:p>
    <w:p w:rsidR="00120C9D" w:rsidRPr="00703B18" w:rsidRDefault="00120C9D" w:rsidP="001424AA">
      <w:pPr>
        <w:numPr>
          <w:ilvl w:val="0"/>
          <w:numId w:val="39"/>
        </w:numPr>
        <w:spacing w:line="240" w:lineRule="auto"/>
        <w:rPr>
          <w:rFonts w:cs="Arial"/>
          <w:iCs/>
          <w:szCs w:val="24"/>
        </w:rPr>
      </w:pPr>
      <w:r w:rsidRPr="00703B18">
        <w:rPr>
          <w:rFonts w:cs="Arial"/>
          <w:b/>
          <w:iCs/>
          <w:szCs w:val="24"/>
        </w:rPr>
        <w:t>Terminal de transporte</w:t>
      </w:r>
      <w:r w:rsidRPr="00703B18">
        <w:rPr>
          <w:rFonts w:cs="Arial"/>
          <w:iCs/>
          <w:szCs w:val="24"/>
        </w:rPr>
        <w:t>: Este componente, está conformado, a su vez, por el siguiente elemento:</w:t>
      </w:r>
    </w:p>
    <w:p w:rsidR="00120C9D" w:rsidRPr="00703B18" w:rsidRDefault="00120C9D" w:rsidP="001424AA">
      <w:pPr>
        <w:numPr>
          <w:ilvl w:val="0"/>
          <w:numId w:val="41"/>
        </w:numPr>
        <w:spacing w:line="240" w:lineRule="auto"/>
        <w:rPr>
          <w:rFonts w:cs="Arial"/>
          <w:iCs/>
          <w:szCs w:val="24"/>
        </w:rPr>
      </w:pPr>
      <w:r w:rsidRPr="00703B18">
        <w:rPr>
          <w:rFonts w:cs="Arial"/>
          <w:iCs/>
          <w:szCs w:val="24"/>
        </w:rPr>
        <w:t>Terminal actual de pasajeros, localizado en el centro de la zona urbana.</w:t>
      </w:r>
    </w:p>
    <w:p w:rsidR="00120C9D" w:rsidRPr="00703B18" w:rsidRDefault="00120C9D" w:rsidP="001424AA">
      <w:pPr>
        <w:numPr>
          <w:ilvl w:val="0"/>
          <w:numId w:val="41"/>
        </w:numPr>
        <w:spacing w:line="240" w:lineRule="auto"/>
        <w:rPr>
          <w:rFonts w:cs="Arial"/>
          <w:iCs/>
          <w:szCs w:val="24"/>
        </w:rPr>
      </w:pPr>
      <w:r w:rsidRPr="00703B18">
        <w:rPr>
          <w:rFonts w:cs="Arial"/>
          <w:iCs/>
          <w:szCs w:val="24"/>
        </w:rPr>
        <w:t>Terminal Regional de Transporte de Pasajeros.</w:t>
      </w:r>
    </w:p>
    <w:p w:rsidR="00120C9D" w:rsidRPr="00703B18" w:rsidRDefault="00120C9D" w:rsidP="00120C9D">
      <w:pPr>
        <w:ind w:left="720"/>
        <w:rPr>
          <w:rFonts w:cs="Arial"/>
          <w:b/>
          <w:iCs/>
          <w:szCs w:val="24"/>
        </w:rPr>
      </w:pPr>
    </w:p>
    <w:p w:rsidR="00120C9D" w:rsidRPr="00703B18" w:rsidRDefault="00120C9D" w:rsidP="001424AA">
      <w:pPr>
        <w:numPr>
          <w:ilvl w:val="0"/>
          <w:numId w:val="39"/>
        </w:numPr>
        <w:spacing w:line="240" w:lineRule="auto"/>
        <w:rPr>
          <w:rFonts w:cs="Arial"/>
          <w:iCs/>
          <w:szCs w:val="24"/>
        </w:rPr>
      </w:pPr>
      <w:r w:rsidRPr="00703B18">
        <w:rPr>
          <w:rFonts w:cs="Arial"/>
          <w:b/>
          <w:iCs/>
          <w:szCs w:val="24"/>
        </w:rPr>
        <w:t>Organización para la prestación del servicio de transporte</w:t>
      </w:r>
      <w:r w:rsidRPr="00703B18">
        <w:rPr>
          <w:rFonts w:cs="Arial"/>
          <w:iCs/>
          <w:szCs w:val="24"/>
        </w:rPr>
        <w:t>: Este componente del sistema está integrado, a su vez, por tres niveles de jurisdicción administrativa de carácter oficial y por las empresas privadas prestadoras del servicio, a saber:</w:t>
      </w:r>
    </w:p>
    <w:p w:rsidR="00120C9D" w:rsidRPr="00703B18" w:rsidRDefault="00120C9D" w:rsidP="001424AA">
      <w:pPr>
        <w:numPr>
          <w:ilvl w:val="0"/>
          <w:numId w:val="42"/>
        </w:numPr>
        <w:spacing w:line="240" w:lineRule="auto"/>
        <w:rPr>
          <w:rFonts w:cs="Arial"/>
          <w:iCs/>
          <w:szCs w:val="24"/>
        </w:rPr>
      </w:pPr>
      <w:r w:rsidRPr="00703B18">
        <w:rPr>
          <w:rFonts w:cs="Arial"/>
          <w:b/>
          <w:iCs/>
          <w:szCs w:val="24"/>
        </w:rPr>
        <w:lastRenderedPageBreak/>
        <w:t>Autoridad nacional de transporte</w:t>
      </w:r>
      <w:r w:rsidRPr="00703B18">
        <w:rPr>
          <w:rFonts w:cs="Arial"/>
          <w:iCs/>
          <w:szCs w:val="24"/>
        </w:rPr>
        <w:t>: Ministerio de Transporte, Instituto Nacional de Vías, Instituto Nacional de Concesiones.</w:t>
      </w:r>
    </w:p>
    <w:p w:rsidR="00120C9D" w:rsidRPr="00703B18" w:rsidRDefault="00120C9D" w:rsidP="001424AA">
      <w:pPr>
        <w:numPr>
          <w:ilvl w:val="0"/>
          <w:numId w:val="42"/>
        </w:numPr>
        <w:spacing w:line="240" w:lineRule="auto"/>
        <w:rPr>
          <w:rFonts w:cs="Arial"/>
          <w:iCs/>
          <w:szCs w:val="24"/>
        </w:rPr>
      </w:pPr>
      <w:r w:rsidRPr="00703B18">
        <w:rPr>
          <w:rFonts w:cs="Arial"/>
          <w:b/>
          <w:iCs/>
          <w:szCs w:val="24"/>
        </w:rPr>
        <w:t>Empresas concesionarias</w:t>
      </w:r>
      <w:r w:rsidRPr="00703B18">
        <w:rPr>
          <w:rFonts w:cs="Arial"/>
          <w:iCs/>
          <w:szCs w:val="24"/>
        </w:rPr>
        <w:t xml:space="preserve"> </w:t>
      </w:r>
      <w:r w:rsidRPr="00703B18">
        <w:rPr>
          <w:rFonts w:cs="Arial"/>
          <w:b/>
          <w:iCs/>
          <w:szCs w:val="24"/>
        </w:rPr>
        <w:t>dueñas y operadoras de las vías de primer orden que llegan  y circundan el área urbana</w:t>
      </w:r>
      <w:r w:rsidRPr="00703B18">
        <w:rPr>
          <w:rFonts w:cs="Arial"/>
          <w:iCs/>
          <w:szCs w:val="24"/>
        </w:rPr>
        <w:t xml:space="preserve">: concesión </w:t>
      </w:r>
      <w:proofErr w:type="spellStart"/>
      <w:r w:rsidRPr="00703B18">
        <w:rPr>
          <w:rFonts w:cs="Arial"/>
          <w:iCs/>
          <w:szCs w:val="24"/>
        </w:rPr>
        <w:t>Devinorte</w:t>
      </w:r>
      <w:proofErr w:type="spellEnd"/>
      <w:r w:rsidRPr="00703B18">
        <w:rPr>
          <w:rFonts w:cs="Arial"/>
          <w:iCs/>
          <w:szCs w:val="24"/>
        </w:rPr>
        <w:t xml:space="preserve"> y concesión los comuneros, en liquidación.</w:t>
      </w:r>
    </w:p>
    <w:p w:rsidR="00120C9D" w:rsidRPr="00703B18" w:rsidRDefault="00120C9D" w:rsidP="001424AA">
      <w:pPr>
        <w:numPr>
          <w:ilvl w:val="0"/>
          <w:numId w:val="42"/>
        </w:numPr>
        <w:spacing w:line="240" w:lineRule="auto"/>
        <w:rPr>
          <w:rFonts w:cs="Arial"/>
          <w:b/>
          <w:iCs/>
          <w:szCs w:val="24"/>
        </w:rPr>
      </w:pPr>
      <w:r w:rsidRPr="00703B18">
        <w:rPr>
          <w:rFonts w:cs="Arial"/>
          <w:b/>
          <w:iCs/>
          <w:szCs w:val="24"/>
        </w:rPr>
        <w:t>Autoridad departamental de tránsito.</w:t>
      </w:r>
    </w:p>
    <w:p w:rsidR="00120C9D" w:rsidRPr="00703B18" w:rsidRDefault="00120C9D" w:rsidP="001424AA">
      <w:pPr>
        <w:numPr>
          <w:ilvl w:val="0"/>
          <w:numId w:val="42"/>
        </w:numPr>
        <w:spacing w:line="240" w:lineRule="auto"/>
        <w:rPr>
          <w:rFonts w:cs="Arial"/>
          <w:b/>
          <w:iCs/>
          <w:szCs w:val="24"/>
        </w:rPr>
      </w:pPr>
      <w:r w:rsidRPr="00703B18">
        <w:rPr>
          <w:rFonts w:cs="Arial"/>
          <w:b/>
          <w:iCs/>
          <w:szCs w:val="24"/>
        </w:rPr>
        <w:t xml:space="preserve">Autoridad Municipal de tránsito. </w:t>
      </w:r>
    </w:p>
    <w:p w:rsidR="00120C9D" w:rsidRPr="00703B18" w:rsidRDefault="00120C9D" w:rsidP="001424AA">
      <w:pPr>
        <w:numPr>
          <w:ilvl w:val="0"/>
          <w:numId w:val="42"/>
        </w:numPr>
        <w:spacing w:line="240" w:lineRule="auto"/>
        <w:rPr>
          <w:rFonts w:cs="Arial"/>
          <w:b/>
          <w:iCs/>
          <w:szCs w:val="24"/>
        </w:rPr>
      </w:pPr>
      <w:r w:rsidRPr="00703B18">
        <w:rPr>
          <w:rFonts w:cs="Arial"/>
          <w:b/>
          <w:iCs/>
          <w:szCs w:val="24"/>
        </w:rPr>
        <w:t>Empresas prestadoras del servicio de transporte urbano e intermunicipal</w:t>
      </w:r>
    </w:p>
    <w:p w:rsidR="00120C9D" w:rsidRPr="00703B18" w:rsidRDefault="00120C9D" w:rsidP="00120C9D">
      <w:pPr>
        <w:ind w:left="360"/>
        <w:rPr>
          <w:rFonts w:cs="Arial"/>
          <w:iCs/>
          <w:szCs w:val="24"/>
        </w:rPr>
      </w:pPr>
    </w:p>
    <w:p w:rsidR="00120C9D" w:rsidRPr="00703B18" w:rsidRDefault="00120C9D" w:rsidP="00120C9D">
      <w:pPr>
        <w:pStyle w:val="Prrafodelista"/>
        <w:ind w:left="0"/>
        <w:jc w:val="both"/>
        <w:rPr>
          <w:rFonts w:ascii="Arial" w:hAnsi="Arial" w:cs="Arial"/>
          <w:iCs/>
        </w:rPr>
      </w:pPr>
      <w:r w:rsidRPr="00703B18">
        <w:rPr>
          <w:rFonts w:ascii="Arial" w:hAnsi="Arial" w:cs="Arial"/>
          <w:iCs/>
        </w:rPr>
        <w:t>Los componentes y características de este sistema se describen en la memoria justificativa, documento diagnóstico, que hace parte del presente acuerdo.</w:t>
      </w:r>
    </w:p>
    <w:p w:rsidR="00120C9D" w:rsidRPr="00703B18" w:rsidRDefault="00120C9D" w:rsidP="00120C9D">
      <w:pPr>
        <w:pStyle w:val="Prrafodelista"/>
        <w:ind w:left="0"/>
        <w:rPr>
          <w:rFonts w:ascii="Arial" w:hAnsi="Arial" w:cs="Arial"/>
          <w:b/>
          <w:iCs/>
        </w:rPr>
      </w:pPr>
    </w:p>
    <w:p w:rsidR="00120C9D" w:rsidRPr="00703B18" w:rsidRDefault="00120C9D" w:rsidP="00120C9D">
      <w:pPr>
        <w:rPr>
          <w:rFonts w:cs="Arial"/>
          <w:szCs w:val="24"/>
        </w:rPr>
      </w:pPr>
      <w:r w:rsidRPr="00703B18">
        <w:rPr>
          <w:rFonts w:cs="Arial"/>
          <w:b/>
          <w:iCs/>
          <w:szCs w:val="24"/>
        </w:rPr>
        <w:t>ARTÍCULO 46.-  SISTEMA VIAL ARTERIAL Y ZONAL.</w:t>
      </w:r>
      <w:r w:rsidRPr="00703B18">
        <w:rPr>
          <w:rFonts w:cs="Arial"/>
          <w:iCs/>
          <w:szCs w:val="24"/>
        </w:rPr>
        <w:t xml:space="preserve"> E</w:t>
      </w:r>
      <w:r w:rsidRPr="00703B18">
        <w:rPr>
          <w:rFonts w:cs="Arial"/>
          <w:szCs w:val="24"/>
          <w:lang w:val="es-MX"/>
        </w:rPr>
        <w:t>s el conjunto de vías, junto con sus elementos complementarios, que garantizan la conexión funcional de los diferentes sectores de la ciudad, así como su conexión con las áreas rurales y la región. Constituye una estructura jerarquizada, determinada por la función vial y por el carácter urbano de sus componentes, el cual se refleja en el tratamiento específico que se establece para los perfiles viales que, además de definir el ancho de las calzadas para la circulación vehicular, determina como parte de la vía los componentes básicos de espacio público: andenes, arborización y el espacio para circulación de bicicletas (</w:t>
      </w:r>
      <w:proofErr w:type="spellStart"/>
      <w:r w:rsidRPr="00703B18">
        <w:rPr>
          <w:rFonts w:cs="Arial"/>
          <w:szCs w:val="24"/>
          <w:lang w:val="es-MX"/>
        </w:rPr>
        <w:t>ciclorutas</w:t>
      </w:r>
      <w:proofErr w:type="spellEnd"/>
      <w:r w:rsidRPr="00703B18">
        <w:rPr>
          <w:rFonts w:cs="Arial"/>
          <w:szCs w:val="24"/>
          <w:lang w:val="es-MX"/>
        </w:rPr>
        <w:t xml:space="preserve"> y </w:t>
      </w:r>
      <w:proofErr w:type="spellStart"/>
      <w:r w:rsidRPr="00703B18">
        <w:rPr>
          <w:rFonts w:cs="Arial"/>
          <w:szCs w:val="24"/>
          <w:lang w:val="es-MX"/>
        </w:rPr>
        <w:t>bicicarriles</w:t>
      </w:r>
      <w:proofErr w:type="spellEnd"/>
      <w:r w:rsidRPr="00703B18">
        <w:rPr>
          <w:rFonts w:cs="Arial"/>
          <w:szCs w:val="24"/>
          <w:lang w:val="es-MX"/>
        </w:rPr>
        <w:t xml:space="preserve">), con el fin de caracterizar las vías dentro de la estructura urbana de la ciudad, </w:t>
      </w:r>
      <w:r w:rsidRPr="00703B18">
        <w:rPr>
          <w:rFonts w:cs="Arial"/>
          <w:szCs w:val="24"/>
        </w:rPr>
        <w:t>está determinado de acuerdo con la jerarquía de las vías dentro de la estructura urbana de la ciudad, que cobija el suelo urbano y el de expansión urbana y se refleja en las características urbanísticas que poseen los elementos que las conforman.  Los elementos que hacen parte del sistema vial arterial y zonal, son los siguientes y se presentan cartografiados en el mapa CU–04. Plan vial urbano.</w:t>
      </w:r>
    </w:p>
    <w:p w:rsidR="00120C9D" w:rsidRPr="00703B18" w:rsidRDefault="00120C9D" w:rsidP="00120C9D">
      <w:pPr>
        <w:rPr>
          <w:rFonts w:cs="Arial"/>
          <w:szCs w:val="24"/>
        </w:rPr>
      </w:pPr>
    </w:p>
    <w:p w:rsidR="00120C9D" w:rsidRPr="00703B18" w:rsidRDefault="00120C9D" w:rsidP="001424AA">
      <w:pPr>
        <w:numPr>
          <w:ilvl w:val="0"/>
          <w:numId w:val="43"/>
        </w:numPr>
        <w:tabs>
          <w:tab w:val="left" w:pos="360"/>
        </w:tabs>
        <w:spacing w:line="240" w:lineRule="auto"/>
        <w:rPr>
          <w:rFonts w:cs="Arial"/>
          <w:szCs w:val="24"/>
        </w:rPr>
      </w:pPr>
      <w:r w:rsidRPr="00703B18">
        <w:rPr>
          <w:rFonts w:cs="Arial"/>
          <w:b/>
          <w:szCs w:val="24"/>
        </w:rPr>
        <w:t>Variante de Zipaquirá:</w:t>
      </w:r>
      <w:r w:rsidRPr="00703B18">
        <w:rPr>
          <w:rFonts w:cs="Arial"/>
          <w:szCs w:val="24"/>
        </w:rPr>
        <w:t xml:space="preserve"> corresponde a la vía nacional – troncal que rodea el suelo urbano y de expansión urbana por el costado oriental, desde la doble calzada </w:t>
      </w:r>
      <w:proofErr w:type="spellStart"/>
      <w:r w:rsidRPr="00703B18">
        <w:rPr>
          <w:rFonts w:cs="Arial"/>
          <w:szCs w:val="24"/>
        </w:rPr>
        <w:t>Cajicá</w:t>
      </w:r>
      <w:proofErr w:type="spellEnd"/>
      <w:r w:rsidRPr="00703B18">
        <w:rPr>
          <w:rFonts w:cs="Arial"/>
          <w:szCs w:val="24"/>
        </w:rPr>
        <w:t xml:space="preserve"> – Zipaquirá al sur de la vereda Portachuelo, cerca del límite con </w:t>
      </w:r>
      <w:proofErr w:type="spellStart"/>
      <w:r w:rsidRPr="00703B18">
        <w:rPr>
          <w:rFonts w:cs="Arial"/>
          <w:szCs w:val="24"/>
        </w:rPr>
        <w:t>Cajicá</w:t>
      </w:r>
      <w:proofErr w:type="spellEnd"/>
      <w:r w:rsidRPr="00703B18">
        <w:rPr>
          <w:rFonts w:cs="Arial"/>
          <w:szCs w:val="24"/>
        </w:rPr>
        <w:t xml:space="preserve">, hasta  el norte del C.P.R. de Santa Isabel, sobre la vía Zipaquirá – Ubaté, cerca del límite con </w:t>
      </w:r>
      <w:proofErr w:type="spellStart"/>
      <w:r w:rsidRPr="00703B18">
        <w:rPr>
          <w:rFonts w:cs="Arial"/>
          <w:szCs w:val="24"/>
        </w:rPr>
        <w:t>Cogua</w:t>
      </w:r>
      <w:proofErr w:type="spellEnd"/>
      <w:r w:rsidRPr="00703B18">
        <w:rPr>
          <w:rFonts w:cs="Arial"/>
          <w:szCs w:val="24"/>
        </w:rPr>
        <w:t xml:space="preserve">. Esta es una vía de primer orden, </w:t>
      </w:r>
    </w:p>
    <w:p w:rsidR="00120C9D" w:rsidRPr="00703B18" w:rsidRDefault="00120C9D" w:rsidP="00120C9D">
      <w:pPr>
        <w:tabs>
          <w:tab w:val="left" w:pos="360"/>
        </w:tabs>
        <w:ind w:left="360"/>
        <w:rPr>
          <w:rFonts w:cs="Arial"/>
          <w:szCs w:val="24"/>
        </w:rPr>
      </w:pPr>
    </w:p>
    <w:p w:rsidR="00120C9D" w:rsidRPr="00703B18" w:rsidRDefault="00120C9D" w:rsidP="001424AA">
      <w:pPr>
        <w:numPr>
          <w:ilvl w:val="0"/>
          <w:numId w:val="43"/>
        </w:numPr>
        <w:tabs>
          <w:tab w:val="left" w:pos="360"/>
        </w:tabs>
        <w:spacing w:line="240" w:lineRule="auto"/>
        <w:rPr>
          <w:rFonts w:cs="Arial"/>
          <w:szCs w:val="24"/>
        </w:rPr>
      </w:pPr>
      <w:r w:rsidRPr="00703B18">
        <w:rPr>
          <w:rFonts w:cs="Arial"/>
          <w:b/>
          <w:szCs w:val="24"/>
        </w:rPr>
        <w:t>Avenida Bicentenario:</w:t>
      </w:r>
      <w:r w:rsidRPr="00703B18">
        <w:rPr>
          <w:rFonts w:cs="Arial"/>
          <w:szCs w:val="24"/>
        </w:rPr>
        <w:t xml:space="preserve"> Proyecto vial que corresponde a un anillo de conexión urbana, a través del cual es posible garantizar la movilidad de la ciudad, (su trazado recoge el planteamiento de la vía antes denominada av. Industrial), la av. Bicentenario se proyecta como una vía urbana prevista para un volumen alto de tráfico, de tipo liviano. </w:t>
      </w:r>
    </w:p>
    <w:p w:rsidR="00120C9D" w:rsidRPr="00703B18" w:rsidRDefault="00120C9D" w:rsidP="00120C9D">
      <w:pPr>
        <w:pStyle w:val="Prrafodelista"/>
        <w:rPr>
          <w:rFonts w:ascii="Arial" w:hAnsi="Arial" w:cs="Arial"/>
          <w:lang w:val="es-ES_tradnl"/>
        </w:rPr>
      </w:pPr>
    </w:p>
    <w:p w:rsidR="00120C9D" w:rsidRPr="00703B18" w:rsidRDefault="00120C9D" w:rsidP="001424AA">
      <w:pPr>
        <w:numPr>
          <w:ilvl w:val="0"/>
          <w:numId w:val="43"/>
        </w:numPr>
        <w:tabs>
          <w:tab w:val="left" w:pos="360"/>
        </w:tabs>
        <w:spacing w:line="240" w:lineRule="auto"/>
        <w:rPr>
          <w:rFonts w:cs="Arial"/>
          <w:szCs w:val="24"/>
        </w:rPr>
      </w:pPr>
      <w:r w:rsidRPr="00703B18">
        <w:rPr>
          <w:rFonts w:cs="Arial"/>
          <w:b/>
          <w:szCs w:val="24"/>
        </w:rPr>
        <w:t xml:space="preserve">Avenida </w:t>
      </w:r>
      <w:proofErr w:type="spellStart"/>
      <w:r w:rsidRPr="00703B18">
        <w:rPr>
          <w:rFonts w:cs="Arial"/>
          <w:b/>
          <w:szCs w:val="24"/>
        </w:rPr>
        <w:t>Algarra</w:t>
      </w:r>
      <w:proofErr w:type="spellEnd"/>
      <w:r w:rsidRPr="00703B18">
        <w:rPr>
          <w:rFonts w:cs="Arial"/>
          <w:b/>
          <w:szCs w:val="24"/>
        </w:rPr>
        <w:t>:</w:t>
      </w:r>
      <w:r w:rsidRPr="00703B18">
        <w:rPr>
          <w:rFonts w:cs="Arial"/>
          <w:szCs w:val="24"/>
        </w:rPr>
        <w:t xml:space="preserve"> Proyecto vial que corresponde a un anillo interno de conexión urbana, que inicia en la calle 4, paralelamente a la av. Bicentenario como una vía diagonal hasta encontrar la carrera 22, continua por esta y se proyecta hasta la proyección de la calle 6c, paralela a la quebrada la </w:t>
      </w:r>
      <w:proofErr w:type="spellStart"/>
      <w:r w:rsidRPr="00703B18">
        <w:rPr>
          <w:rFonts w:cs="Arial"/>
          <w:szCs w:val="24"/>
        </w:rPr>
        <w:t>Arteza</w:t>
      </w:r>
      <w:proofErr w:type="spellEnd"/>
      <w:r w:rsidRPr="00703B18">
        <w:rPr>
          <w:rFonts w:cs="Arial"/>
          <w:szCs w:val="24"/>
        </w:rPr>
        <w:t xml:space="preserve"> y continua hacia el norte, con dos quiebres para conectar con la proyección de la calle 7 y la calle 7e, hasta llegar a la calle 8, en donde termina y se pretende interconectar la ciudad peatonal y vehicularmente de norte a sur y hace parte de la zona de expansión urbana del sector </w:t>
      </w:r>
      <w:proofErr w:type="spellStart"/>
      <w:r w:rsidRPr="00703B18">
        <w:rPr>
          <w:rFonts w:cs="Arial"/>
          <w:szCs w:val="24"/>
        </w:rPr>
        <w:t>Algarra</w:t>
      </w:r>
      <w:proofErr w:type="spellEnd"/>
      <w:r w:rsidRPr="00703B18">
        <w:rPr>
          <w:rFonts w:cs="Arial"/>
          <w:szCs w:val="24"/>
        </w:rPr>
        <w:t xml:space="preserve"> </w:t>
      </w:r>
    </w:p>
    <w:p w:rsidR="00120C9D" w:rsidRPr="00703B18" w:rsidRDefault="00120C9D" w:rsidP="00120C9D">
      <w:pPr>
        <w:tabs>
          <w:tab w:val="left" w:pos="360"/>
        </w:tabs>
        <w:rPr>
          <w:rFonts w:cs="Arial"/>
          <w:szCs w:val="24"/>
        </w:rPr>
      </w:pPr>
    </w:p>
    <w:p w:rsidR="00120C9D" w:rsidRPr="00703B18" w:rsidRDefault="00120C9D" w:rsidP="001424AA">
      <w:pPr>
        <w:numPr>
          <w:ilvl w:val="0"/>
          <w:numId w:val="43"/>
        </w:numPr>
        <w:tabs>
          <w:tab w:val="left" w:pos="360"/>
        </w:tabs>
        <w:spacing w:line="240" w:lineRule="auto"/>
        <w:rPr>
          <w:rFonts w:cs="Arial"/>
          <w:b/>
          <w:szCs w:val="24"/>
        </w:rPr>
      </w:pPr>
      <w:r w:rsidRPr="00703B18">
        <w:rPr>
          <w:rFonts w:cs="Arial"/>
          <w:b/>
          <w:szCs w:val="24"/>
        </w:rPr>
        <w:t xml:space="preserve">Alameda del </w:t>
      </w:r>
      <w:proofErr w:type="spellStart"/>
      <w:r w:rsidRPr="00703B18">
        <w:rPr>
          <w:rFonts w:cs="Arial"/>
          <w:b/>
          <w:szCs w:val="24"/>
        </w:rPr>
        <w:t>Zipa</w:t>
      </w:r>
      <w:proofErr w:type="spellEnd"/>
      <w:r w:rsidRPr="00703B18">
        <w:rPr>
          <w:rFonts w:cs="Arial"/>
          <w:b/>
          <w:szCs w:val="24"/>
        </w:rPr>
        <w:t xml:space="preserve">: </w:t>
      </w:r>
      <w:r w:rsidRPr="00703B18">
        <w:rPr>
          <w:rFonts w:cs="Arial"/>
          <w:szCs w:val="24"/>
        </w:rPr>
        <w:t xml:space="preserve">Proyecto vial que corresponde a un anillo perimetral de conexión urbana, que interconecta el sur con el norte de la ciudad, parte como una vía transversal desde la av. Bicentenario, hacia el norte, hasta encontrar la calle 4 en la esquina sur – occidental del barrio la Villas y continua en línea recta hasta la proyección de la calle 6c, punto a partir del cual quiebra al oriente hasta conectar con la proyección de la calle 7, continua en línea recta hasta la calle 8, continua y quiebra en dirección occidente, hasta </w:t>
      </w:r>
      <w:r w:rsidRPr="00703B18">
        <w:rPr>
          <w:rFonts w:cs="Arial"/>
          <w:szCs w:val="24"/>
        </w:rPr>
        <w:lastRenderedPageBreak/>
        <w:t xml:space="preserve">conectar con la vía existente de acceso a la fábrica el recreo, y continua hasta conectar con la vía transversal proyectada que conectará la vía Zipaquirá – Ubaté con la vía Zipaquirá – </w:t>
      </w:r>
      <w:proofErr w:type="spellStart"/>
      <w:r w:rsidRPr="00703B18">
        <w:rPr>
          <w:rFonts w:cs="Arial"/>
          <w:szCs w:val="24"/>
        </w:rPr>
        <w:t>Cogua</w:t>
      </w:r>
      <w:proofErr w:type="spellEnd"/>
      <w:r w:rsidRPr="00703B18">
        <w:rPr>
          <w:rFonts w:cs="Arial"/>
          <w:szCs w:val="24"/>
        </w:rPr>
        <w:t xml:space="preserve">, </w:t>
      </w:r>
    </w:p>
    <w:p w:rsidR="00120C9D" w:rsidRPr="00703B18" w:rsidRDefault="00120C9D" w:rsidP="00120C9D">
      <w:pPr>
        <w:tabs>
          <w:tab w:val="left" w:pos="360"/>
        </w:tabs>
        <w:rPr>
          <w:rFonts w:cs="Arial"/>
          <w:b/>
          <w:szCs w:val="24"/>
        </w:rPr>
      </w:pPr>
    </w:p>
    <w:p w:rsidR="00120C9D" w:rsidRPr="00703B18" w:rsidRDefault="00120C9D" w:rsidP="001424AA">
      <w:pPr>
        <w:numPr>
          <w:ilvl w:val="0"/>
          <w:numId w:val="43"/>
        </w:numPr>
        <w:tabs>
          <w:tab w:val="left" w:pos="360"/>
        </w:tabs>
        <w:spacing w:line="240" w:lineRule="auto"/>
        <w:rPr>
          <w:rFonts w:cs="Arial"/>
          <w:szCs w:val="24"/>
        </w:rPr>
      </w:pPr>
      <w:r w:rsidRPr="00703B18">
        <w:rPr>
          <w:rFonts w:cs="Arial"/>
          <w:b/>
          <w:szCs w:val="24"/>
        </w:rPr>
        <w:t>Vías de acceso:</w:t>
      </w:r>
      <w:r w:rsidRPr="00703B18">
        <w:rPr>
          <w:rFonts w:cs="Arial"/>
          <w:szCs w:val="24"/>
        </w:rPr>
        <w:t xml:space="preserve"> Corresponden a las vías que realizan la conexión regional con la ciudad.  Estas vías son las siguientes:</w:t>
      </w:r>
    </w:p>
    <w:p w:rsidR="00120C9D" w:rsidRPr="00703B18" w:rsidRDefault="00120C9D" w:rsidP="001424AA">
      <w:pPr>
        <w:pStyle w:val="Textoindependiente"/>
        <w:numPr>
          <w:ilvl w:val="0"/>
          <w:numId w:val="44"/>
        </w:numPr>
        <w:tabs>
          <w:tab w:val="left" w:pos="993"/>
        </w:tabs>
        <w:overflowPunct/>
        <w:autoSpaceDE/>
        <w:autoSpaceDN/>
        <w:adjustRightInd/>
        <w:spacing w:line="240" w:lineRule="auto"/>
        <w:textAlignment w:val="auto"/>
        <w:rPr>
          <w:rFonts w:cs="Arial"/>
          <w:sz w:val="24"/>
        </w:rPr>
      </w:pPr>
      <w:r w:rsidRPr="00703B18">
        <w:rPr>
          <w:rFonts w:cs="Arial"/>
          <w:sz w:val="24"/>
        </w:rPr>
        <w:t xml:space="preserve">Vía de Zipaquirá a </w:t>
      </w:r>
      <w:proofErr w:type="spellStart"/>
      <w:r w:rsidRPr="00703B18">
        <w:rPr>
          <w:rFonts w:cs="Arial"/>
          <w:sz w:val="24"/>
        </w:rPr>
        <w:t>Cajicá</w:t>
      </w:r>
      <w:proofErr w:type="spellEnd"/>
      <w:r w:rsidRPr="00703B18">
        <w:rPr>
          <w:rFonts w:cs="Arial"/>
          <w:sz w:val="24"/>
        </w:rPr>
        <w:t>.</w:t>
      </w:r>
    </w:p>
    <w:p w:rsidR="00120C9D" w:rsidRPr="00703B18" w:rsidRDefault="00120C9D" w:rsidP="001424AA">
      <w:pPr>
        <w:pStyle w:val="Textoindependiente"/>
        <w:numPr>
          <w:ilvl w:val="0"/>
          <w:numId w:val="44"/>
        </w:numPr>
        <w:tabs>
          <w:tab w:val="left" w:pos="993"/>
        </w:tabs>
        <w:overflowPunct/>
        <w:autoSpaceDE/>
        <w:autoSpaceDN/>
        <w:adjustRightInd/>
        <w:spacing w:line="240" w:lineRule="auto"/>
        <w:textAlignment w:val="auto"/>
        <w:rPr>
          <w:rFonts w:cs="Arial"/>
          <w:sz w:val="24"/>
        </w:rPr>
      </w:pPr>
      <w:r w:rsidRPr="00703B18">
        <w:rPr>
          <w:rFonts w:cs="Arial"/>
          <w:sz w:val="24"/>
        </w:rPr>
        <w:t>Vía de Zipaquirá  Briceño (calle 4ª).</w:t>
      </w:r>
    </w:p>
    <w:p w:rsidR="00120C9D" w:rsidRPr="00703B18" w:rsidRDefault="00120C9D" w:rsidP="001424AA">
      <w:pPr>
        <w:pStyle w:val="Textoindependiente"/>
        <w:numPr>
          <w:ilvl w:val="0"/>
          <w:numId w:val="44"/>
        </w:numPr>
        <w:tabs>
          <w:tab w:val="left" w:pos="993"/>
        </w:tabs>
        <w:overflowPunct/>
        <w:autoSpaceDE/>
        <w:autoSpaceDN/>
        <w:adjustRightInd/>
        <w:spacing w:line="240" w:lineRule="auto"/>
        <w:textAlignment w:val="auto"/>
        <w:rPr>
          <w:rFonts w:cs="Arial"/>
          <w:sz w:val="24"/>
        </w:rPr>
      </w:pPr>
      <w:r w:rsidRPr="00703B18">
        <w:rPr>
          <w:rFonts w:cs="Arial"/>
          <w:sz w:val="24"/>
        </w:rPr>
        <w:t xml:space="preserve">Vía de Zipaquirá  a </w:t>
      </w:r>
      <w:proofErr w:type="spellStart"/>
      <w:r w:rsidRPr="00703B18">
        <w:rPr>
          <w:rFonts w:cs="Arial"/>
          <w:sz w:val="24"/>
        </w:rPr>
        <w:t>Tocancipá</w:t>
      </w:r>
      <w:proofErr w:type="spellEnd"/>
      <w:r w:rsidRPr="00703B18">
        <w:rPr>
          <w:rFonts w:cs="Arial"/>
          <w:sz w:val="24"/>
        </w:rPr>
        <w:t xml:space="preserve"> (calle 8ª).</w:t>
      </w:r>
    </w:p>
    <w:p w:rsidR="00120C9D" w:rsidRPr="00703B18" w:rsidRDefault="00120C9D" w:rsidP="001424AA">
      <w:pPr>
        <w:pStyle w:val="Textoindependiente"/>
        <w:numPr>
          <w:ilvl w:val="0"/>
          <w:numId w:val="44"/>
        </w:numPr>
        <w:tabs>
          <w:tab w:val="left" w:pos="993"/>
        </w:tabs>
        <w:overflowPunct/>
        <w:autoSpaceDE/>
        <w:autoSpaceDN/>
        <w:adjustRightInd/>
        <w:spacing w:line="240" w:lineRule="auto"/>
        <w:textAlignment w:val="auto"/>
        <w:rPr>
          <w:rFonts w:cs="Arial"/>
          <w:sz w:val="24"/>
        </w:rPr>
      </w:pPr>
      <w:r w:rsidRPr="00703B18">
        <w:rPr>
          <w:rFonts w:cs="Arial"/>
          <w:sz w:val="24"/>
        </w:rPr>
        <w:t xml:space="preserve">Vía de Zipaquirá  a </w:t>
      </w:r>
      <w:proofErr w:type="spellStart"/>
      <w:r w:rsidRPr="00703B18">
        <w:rPr>
          <w:rFonts w:cs="Arial"/>
          <w:sz w:val="24"/>
        </w:rPr>
        <w:t>Cogua</w:t>
      </w:r>
      <w:proofErr w:type="spellEnd"/>
      <w:r w:rsidRPr="00703B18">
        <w:rPr>
          <w:rFonts w:cs="Arial"/>
          <w:sz w:val="24"/>
        </w:rPr>
        <w:t xml:space="preserve"> (carrera 7ª). </w:t>
      </w:r>
    </w:p>
    <w:p w:rsidR="00120C9D" w:rsidRPr="00703B18" w:rsidRDefault="00120C9D" w:rsidP="001424AA">
      <w:pPr>
        <w:pStyle w:val="Textoindependiente"/>
        <w:numPr>
          <w:ilvl w:val="0"/>
          <w:numId w:val="44"/>
        </w:numPr>
        <w:tabs>
          <w:tab w:val="left" w:pos="993"/>
        </w:tabs>
        <w:overflowPunct/>
        <w:autoSpaceDE/>
        <w:autoSpaceDN/>
        <w:adjustRightInd/>
        <w:spacing w:line="240" w:lineRule="auto"/>
        <w:textAlignment w:val="auto"/>
        <w:rPr>
          <w:rFonts w:cs="Arial"/>
          <w:sz w:val="24"/>
        </w:rPr>
      </w:pPr>
      <w:r w:rsidRPr="00703B18">
        <w:rPr>
          <w:rFonts w:cs="Arial"/>
          <w:sz w:val="24"/>
        </w:rPr>
        <w:t xml:space="preserve">Vía de Zipaquirá  a </w:t>
      </w:r>
      <w:proofErr w:type="spellStart"/>
      <w:r w:rsidRPr="00703B18">
        <w:rPr>
          <w:rFonts w:cs="Arial"/>
          <w:sz w:val="24"/>
        </w:rPr>
        <w:t>Nemocón</w:t>
      </w:r>
      <w:proofErr w:type="spellEnd"/>
      <w:r w:rsidRPr="00703B18">
        <w:rPr>
          <w:rFonts w:cs="Arial"/>
          <w:sz w:val="24"/>
        </w:rPr>
        <w:t>.</w:t>
      </w:r>
    </w:p>
    <w:p w:rsidR="00120C9D" w:rsidRPr="00703B18" w:rsidRDefault="00120C9D" w:rsidP="001424AA">
      <w:pPr>
        <w:pStyle w:val="Textoindependiente"/>
        <w:numPr>
          <w:ilvl w:val="0"/>
          <w:numId w:val="44"/>
        </w:numPr>
        <w:tabs>
          <w:tab w:val="left" w:pos="993"/>
        </w:tabs>
        <w:overflowPunct/>
        <w:autoSpaceDE/>
        <w:autoSpaceDN/>
        <w:adjustRightInd/>
        <w:spacing w:line="240" w:lineRule="auto"/>
        <w:textAlignment w:val="auto"/>
        <w:rPr>
          <w:rFonts w:cs="Arial"/>
          <w:sz w:val="24"/>
        </w:rPr>
      </w:pPr>
      <w:r w:rsidRPr="00703B18">
        <w:rPr>
          <w:rFonts w:cs="Arial"/>
          <w:sz w:val="24"/>
        </w:rPr>
        <w:t>Vía de Zipaquirá  a Pacho.</w:t>
      </w:r>
    </w:p>
    <w:p w:rsidR="00120C9D" w:rsidRPr="00703B18" w:rsidRDefault="00120C9D" w:rsidP="001424AA">
      <w:pPr>
        <w:pStyle w:val="Textoindependiente"/>
        <w:numPr>
          <w:ilvl w:val="0"/>
          <w:numId w:val="44"/>
        </w:numPr>
        <w:tabs>
          <w:tab w:val="left" w:pos="993"/>
        </w:tabs>
        <w:overflowPunct/>
        <w:autoSpaceDE/>
        <w:autoSpaceDN/>
        <w:adjustRightInd/>
        <w:spacing w:line="240" w:lineRule="auto"/>
        <w:textAlignment w:val="auto"/>
        <w:rPr>
          <w:rFonts w:cs="Arial"/>
          <w:sz w:val="24"/>
        </w:rPr>
      </w:pPr>
      <w:r w:rsidRPr="00703B18">
        <w:rPr>
          <w:rFonts w:cs="Arial"/>
          <w:sz w:val="24"/>
        </w:rPr>
        <w:t xml:space="preserve">Vía de Zipaquirá  a </w:t>
      </w:r>
      <w:proofErr w:type="spellStart"/>
      <w:r w:rsidRPr="00703B18">
        <w:rPr>
          <w:rFonts w:cs="Arial"/>
          <w:sz w:val="24"/>
        </w:rPr>
        <w:t>Tabio</w:t>
      </w:r>
      <w:proofErr w:type="spellEnd"/>
      <w:r w:rsidRPr="00703B18">
        <w:rPr>
          <w:rFonts w:cs="Arial"/>
          <w:sz w:val="24"/>
        </w:rPr>
        <w:t xml:space="preserve">. </w:t>
      </w:r>
    </w:p>
    <w:p w:rsidR="00120C9D" w:rsidRPr="00703B18" w:rsidRDefault="00120C9D" w:rsidP="00120C9D">
      <w:pPr>
        <w:pStyle w:val="Textoindependiente"/>
        <w:rPr>
          <w:rFonts w:cs="Arial"/>
          <w:sz w:val="24"/>
        </w:rPr>
      </w:pPr>
    </w:p>
    <w:p w:rsidR="00120C9D" w:rsidRPr="00703B18" w:rsidRDefault="00120C9D" w:rsidP="001424AA">
      <w:pPr>
        <w:numPr>
          <w:ilvl w:val="0"/>
          <w:numId w:val="43"/>
        </w:numPr>
        <w:tabs>
          <w:tab w:val="left" w:pos="360"/>
        </w:tabs>
        <w:spacing w:line="240" w:lineRule="auto"/>
        <w:rPr>
          <w:rFonts w:cs="Arial"/>
          <w:szCs w:val="24"/>
        </w:rPr>
      </w:pPr>
      <w:r w:rsidRPr="00703B18">
        <w:rPr>
          <w:rFonts w:cs="Arial"/>
          <w:b/>
          <w:szCs w:val="24"/>
        </w:rPr>
        <w:t>Vías urbanas:</w:t>
      </w:r>
      <w:r w:rsidRPr="00703B18">
        <w:rPr>
          <w:rFonts w:cs="Arial"/>
          <w:szCs w:val="24"/>
        </w:rPr>
        <w:t xml:space="preserve"> Corresponden a vías zonales que integran diferentes sectores de la ciudad y son las siguientes:</w:t>
      </w:r>
    </w:p>
    <w:p w:rsidR="00120C9D" w:rsidRPr="00703B18" w:rsidRDefault="00120C9D" w:rsidP="001424AA">
      <w:pPr>
        <w:pStyle w:val="Textoindependiente"/>
        <w:numPr>
          <w:ilvl w:val="0"/>
          <w:numId w:val="45"/>
        </w:numPr>
        <w:overflowPunct/>
        <w:autoSpaceDE/>
        <w:autoSpaceDN/>
        <w:adjustRightInd/>
        <w:spacing w:line="240" w:lineRule="auto"/>
        <w:textAlignment w:val="auto"/>
        <w:rPr>
          <w:rFonts w:cs="Arial"/>
          <w:sz w:val="24"/>
        </w:rPr>
      </w:pPr>
      <w:r w:rsidRPr="00703B18">
        <w:rPr>
          <w:rFonts w:cs="Arial"/>
          <w:sz w:val="24"/>
        </w:rPr>
        <w:t xml:space="preserve">Avenida 15 (carrera 16).  Corresponde al tramo comprendido entre la Avenida del Bicentenario  hasta la calle 8ª. </w:t>
      </w:r>
    </w:p>
    <w:p w:rsidR="00120C9D" w:rsidRPr="00703B18" w:rsidRDefault="00120C9D" w:rsidP="001424AA">
      <w:pPr>
        <w:pStyle w:val="Textoindependiente"/>
        <w:numPr>
          <w:ilvl w:val="0"/>
          <w:numId w:val="45"/>
        </w:numPr>
        <w:overflowPunct/>
        <w:autoSpaceDE/>
        <w:autoSpaceDN/>
        <w:adjustRightInd/>
        <w:spacing w:line="240" w:lineRule="auto"/>
        <w:textAlignment w:val="auto"/>
        <w:rPr>
          <w:rFonts w:cs="Arial"/>
          <w:sz w:val="24"/>
        </w:rPr>
      </w:pPr>
      <w:r w:rsidRPr="00703B18">
        <w:rPr>
          <w:rFonts w:cs="Arial"/>
          <w:sz w:val="24"/>
        </w:rPr>
        <w:t xml:space="preserve">Avenida Bicentenario: Corresponde al tramo comprendido entre la vía Zipaquirá - </w:t>
      </w:r>
      <w:proofErr w:type="spellStart"/>
      <w:r w:rsidRPr="00703B18">
        <w:rPr>
          <w:rFonts w:cs="Arial"/>
          <w:sz w:val="24"/>
        </w:rPr>
        <w:t>Cajicá</w:t>
      </w:r>
      <w:proofErr w:type="spellEnd"/>
      <w:r w:rsidRPr="00703B18">
        <w:rPr>
          <w:rFonts w:cs="Arial"/>
          <w:sz w:val="24"/>
        </w:rPr>
        <w:t xml:space="preserve">, a la altura de la Empresa Frigorífico de Zipaquirá – EFZ, hasta encontrar la calle 4ª, buscando hacia el norte la conexión con la calle 8, en donde termina. </w:t>
      </w:r>
    </w:p>
    <w:p w:rsidR="00120C9D" w:rsidRPr="00703B18" w:rsidRDefault="00120C9D" w:rsidP="001424AA">
      <w:pPr>
        <w:pStyle w:val="Textoindependiente"/>
        <w:numPr>
          <w:ilvl w:val="0"/>
          <w:numId w:val="45"/>
        </w:numPr>
        <w:overflowPunct/>
        <w:autoSpaceDE/>
        <w:autoSpaceDN/>
        <w:adjustRightInd/>
        <w:spacing w:line="240" w:lineRule="auto"/>
        <w:textAlignment w:val="auto"/>
        <w:rPr>
          <w:rFonts w:cs="Arial"/>
          <w:sz w:val="24"/>
        </w:rPr>
      </w:pPr>
      <w:r w:rsidRPr="00703B18">
        <w:rPr>
          <w:rFonts w:cs="Arial"/>
          <w:sz w:val="24"/>
        </w:rPr>
        <w:t xml:space="preserve">Calle 6ª.  Corresponde al tramo proyectado desde la zona urbana hasta la carrera 36.  </w:t>
      </w:r>
    </w:p>
    <w:p w:rsidR="00120C9D" w:rsidRPr="00703B18" w:rsidRDefault="00120C9D" w:rsidP="001424AA">
      <w:pPr>
        <w:pStyle w:val="Textoindependiente"/>
        <w:numPr>
          <w:ilvl w:val="0"/>
          <w:numId w:val="45"/>
        </w:numPr>
        <w:overflowPunct/>
        <w:autoSpaceDE/>
        <w:autoSpaceDN/>
        <w:adjustRightInd/>
        <w:spacing w:line="240" w:lineRule="auto"/>
        <w:textAlignment w:val="auto"/>
        <w:rPr>
          <w:rFonts w:cs="Arial"/>
          <w:sz w:val="24"/>
        </w:rPr>
      </w:pPr>
      <w:r w:rsidRPr="00703B18">
        <w:rPr>
          <w:rFonts w:cs="Arial"/>
          <w:sz w:val="24"/>
        </w:rPr>
        <w:t xml:space="preserve">Calle 7ª. Corresponde al tramo proyectado desde la Avenida 15 (carrera 16) hasta la carrera 36.  </w:t>
      </w:r>
    </w:p>
    <w:p w:rsidR="00120C9D" w:rsidRPr="00703B18" w:rsidRDefault="00120C9D" w:rsidP="001424AA">
      <w:pPr>
        <w:pStyle w:val="Textoindependiente"/>
        <w:numPr>
          <w:ilvl w:val="0"/>
          <w:numId w:val="45"/>
        </w:numPr>
        <w:overflowPunct/>
        <w:autoSpaceDE/>
        <w:autoSpaceDN/>
        <w:adjustRightInd/>
        <w:spacing w:line="240" w:lineRule="auto"/>
        <w:textAlignment w:val="auto"/>
        <w:rPr>
          <w:rFonts w:cs="Arial"/>
          <w:sz w:val="24"/>
        </w:rPr>
      </w:pPr>
      <w:r w:rsidRPr="00703B18">
        <w:rPr>
          <w:rFonts w:cs="Arial"/>
          <w:sz w:val="24"/>
        </w:rPr>
        <w:t>Calle 8ª. Corresponde al tramo comprendido entre la carrera 36 hasta la vía de salida a  Pacho.</w:t>
      </w:r>
    </w:p>
    <w:p w:rsidR="00120C9D" w:rsidRPr="00703B18" w:rsidRDefault="00120C9D" w:rsidP="001424AA">
      <w:pPr>
        <w:pStyle w:val="Textoindependiente"/>
        <w:numPr>
          <w:ilvl w:val="0"/>
          <w:numId w:val="45"/>
        </w:numPr>
        <w:overflowPunct/>
        <w:autoSpaceDE/>
        <w:autoSpaceDN/>
        <w:adjustRightInd/>
        <w:spacing w:line="240" w:lineRule="auto"/>
        <w:textAlignment w:val="auto"/>
        <w:rPr>
          <w:rFonts w:cs="Arial"/>
          <w:sz w:val="24"/>
        </w:rPr>
      </w:pPr>
      <w:r w:rsidRPr="00703B18">
        <w:rPr>
          <w:rFonts w:cs="Arial"/>
          <w:sz w:val="24"/>
        </w:rPr>
        <w:t xml:space="preserve">Vía a San Juanito. Corresponde al tramo comprendido entre el hospital (calle 9 carrera 6) hasta el barrio los </w:t>
      </w:r>
      <w:proofErr w:type="spellStart"/>
      <w:r w:rsidRPr="00703B18">
        <w:rPr>
          <w:rFonts w:cs="Arial"/>
          <w:sz w:val="24"/>
        </w:rPr>
        <w:t>Coclíes</w:t>
      </w:r>
      <w:proofErr w:type="spellEnd"/>
      <w:r w:rsidRPr="00703B18">
        <w:rPr>
          <w:rFonts w:cs="Arial"/>
          <w:sz w:val="24"/>
        </w:rPr>
        <w:t>.</w:t>
      </w:r>
    </w:p>
    <w:p w:rsidR="00120C9D" w:rsidRPr="00703B18" w:rsidRDefault="00120C9D" w:rsidP="001424AA">
      <w:pPr>
        <w:pStyle w:val="Textoindependiente"/>
        <w:numPr>
          <w:ilvl w:val="0"/>
          <w:numId w:val="45"/>
        </w:numPr>
        <w:overflowPunct/>
        <w:autoSpaceDE/>
        <w:autoSpaceDN/>
        <w:adjustRightInd/>
        <w:spacing w:line="240" w:lineRule="auto"/>
        <w:textAlignment w:val="auto"/>
        <w:rPr>
          <w:rFonts w:cs="Arial"/>
          <w:sz w:val="24"/>
        </w:rPr>
      </w:pPr>
      <w:r w:rsidRPr="00703B18">
        <w:rPr>
          <w:rFonts w:cs="Arial"/>
          <w:sz w:val="24"/>
        </w:rPr>
        <w:t xml:space="preserve">Calle 1ª Corresponde al tramo comprendido entre el retén hasta la  entrada al </w:t>
      </w:r>
      <w:proofErr w:type="spellStart"/>
      <w:r w:rsidRPr="00703B18">
        <w:rPr>
          <w:rFonts w:cs="Arial"/>
          <w:sz w:val="24"/>
        </w:rPr>
        <w:t>cluster</w:t>
      </w:r>
      <w:proofErr w:type="spellEnd"/>
      <w:r w:rsidRPr="00703B18">
        <w:rPr>
          <w:rFonts w:cs="Arial"/>
          <w:sz w:val="24"/>
        </w:rPr>
        <w:t xml:space="preserve"> turístico Catedral de Sal.</w:t>
      </w:r>
    </w:p>
    <w:p w:rsidR="00120C9D" w:rsidRPr="00703B18" w:rsidRDefault="00120C9D" w:rsidP="001424AA">
      <w:pPr>
        <w:pStyle w:val="Textoindependiente"/>
        <w:numPr>
          <w:ilvl w:val="0"/>
          <w:numId w:val="45"/>
        </w:numPr>
        <w:overflowPunct/>
        <w:autoSpaceDE/>
        <w:autoSpaceDN/>
        <w:adjustRightInd/>
        <w:spacing w:line="240" w:lineRule="auto"/>
        <w:textAlignment w:val="auto"/>
        <w:rPr>
          <w:rFonts w:cs="Arial"/>
          <w:sz w:val="24"/>
        </w:rPr>
      </w:pPr>
      <w:r w:rsidRPr="00703B18">
        <w:rPr>
          <w:rFonts w:cs="Arial"/>
          <w:sz w:val="24"/>
        </w:rPr>
        <w:t xml:space="preserve">Diagonal 21. Desde la carrera 7ª vía a </w:t>
      </w:r>
      <w:proofErr w:type="spellStart"/>
      <w:r w:rsidRPr="00703B18">
        <w:rPr>
          <w:rFonts w:cs="Arial"/>
          <w:sz w:val="24"/>
        </w:rPr>
        <w:t>Cogua</w:t>
      </w:r>
      <w:proofErr w:type="spellEnd"/>
      <w:r w:rsidRPr="00703B18">
        <w:rPr>
          <w:rFonts w:cs="Arial"/>
          <w:sz w:val="24"/>
        </w:rPr>
        <w:t xml:space="preserve"> hasta el sitio denominado el chorro, </w:t>
      </w:r>
      <w:proofErr w:type="gramStart"/>
      <w:r w:rsidRPr="00703B18">
        <w:rPr>
          <w:rFonts w:cs="Arial"/>
          <w:sz w:val="24"/>
        </w:rPr>
        <w:t>barrio</w:t>
      </w:r>
      <w:proofErr w:type="gramEnd"/>
      <w:r w:rsidRPr="00703B18">
        <w:rPr>
          <w:rFonts w:cs="Arial"/>
          <w:sz w:val="24"/>
        </w:rPr>
        <w:t xml:space="preserve"> los </w:t>
      </w:r>
      <w:proofErr w:type="spellStart"/>
      <w:r w:rsidRPr="00703B18">
        <w:rPr>
          <w:rFonts w:cs="Arial"/>
          <w:sz w:val="24"/>
        </w:rPr>
        <w:t>Coclíes</w:t>
      </w:r>
      <w:proofErr w:type="spellEnd"/>
      <w:r w:rsidRPr="00703B18">
        <w:rPr>
          <w:rFonts w:cs="Arial"/>
          <w:sz w:val="24"/>
        </w:rPr>
        <w:t>.</w:t>
      </w:r>
    </w:p>
    <w:p w:rsidR="00120C9D" w:rsidRPr="00703B18" w:rsidRDefault="00120C9D" w:rsidP="001424AA">
      <w:pPr>
        <w:pStyle w:val="Textoindependiente"/>
        <w:numPr>
          <w:ilvl w:val="0"/>
          <w:numId w:val="45"/>
        </w:numPr>
        <w:overflowPunct/>
        <w:autoSpaceDE/>
        <w:autoSpaceDN/>
        <w:adjustRightInd/>
        <w:spacing w:line="240" w:lineRule="auto"/>
        <w:textAlignment w:val="auto"/>
        <w:rPr>
          <w:rFonts w:cs="Arial"/>
          <w:sz w:val="24"/>
        </w:rPr>
      </w:pPr>
      <w:r w:rsidRPr="00703B18">
        <w:rPr>
          <w:rFonts w:cs="Arial"/>
          <w:sz w:val="24"/>
        </w:rPr>
        <w:t xml:space="preserve">Calle 22. Desde la carrera 7ª hasta la transversal 2f urbanización  la libertad,  a conectarse con el barrio los </w:t>
      </w:r>
      <w:proofErr w:type="spellStart"/>
      <w:r w:rsidRPr="00703B18">
        <w:rPr>
          <w:rFonts w:cs="Arial"/>
          <w:sz w:val="24"/>
        </w:rPr>
        <w:t>Coclíes</w:t>
      </w:r>
      <w:proofErr w:type="spellEnd"/>
      <w:r w:rsidRPr="00703B18">
        <w:rPr>
          <w:rFonts w:cs="Arial"/>
          <w:sz w:val="24"/>
        </w:rPr>
        <w:t>.</w:t>
      </w:r>
    </w:p>
    <w:p w:rsidR="00120C9D" w:rsidRPr="00703B18" w:rsidRDefault="00120C9D" w:rsidP="00120C9D">
      <w:pPr>
        <w:tabs>
          <w:tab w:val="left" w:pos="360"/>
        </w:tabs>
        <w:rPr>
          <w:rFonts w:cs="Arial"/>
          <w:szCs w:val="24"/>
        </w:rPr>
      </w:pPr>
    </w:p>
    <w:p w:rsidR="00120C9D" w:rsidRPr="00703B18" w:rsidRDefault="00120C9D" w:rsidP="001424AA">
      <w:pPr>
        <w:numPr>
          <w:ilvl w:val="0"/>
          <w:numId w:val="43"/>
        </w:numPr>
        <w:tabs>
          <w:tab w:val="left" w:pos="360"/>
        </w:tabs>
        <w:spacing w:line="240" w:lineRule="auto"/>
        <w:rPr>
          <w:rFonts w:cs="Arial"/>
          <w:szCs w:val="24"/>
        </w:rPr>
      </w:pPr>
      <w:r w:rsidRPr="00703B18">
        <w:rPr>
          <w:rFonts w:cs="Arial"/>
          <w:b/>
          <w:szCs w:val="24"/>
        </w:rPr>
        <w:t>Intersecciones viales:</w:t>
      </w:r>
      <w:r w:rsidRPr="00703B18">
        <w:rPr>
          <w:rFonts w:cs="Arial"/>
          <w:szCs w:val="24"/>
        </w:rPr>
        <w:t xml:space="preserve"> Corresponden a los puntos de interconexión de vías con gran capacidad de tráfico, requiriendo manejos puntuales de las intersecciones, mediante la instalación de semáforos. Estas intersecciones son los siguientes:</w:t>
      </w:r>
    </w:p>
    <w:p w:rsidR="00120C9D" w:rsidRPr="00703B18" w:rsidRDefault="00120C9D" w:rsidP="001424AA">
      <w:pPr>
        <w:pStyle w:val="Textoindependiente"/>
        <w:numPr>
          <w:ilvl w:val="0"/>
          <w:numId w:val="46"/>
        </w:numPr>
        <w:overflowPunct/>
        <w:autoSpaceDE/>
        <w:autoSpaceDN/>
        <w:adjustRightInd/>
        <w:spacing w:line="240" w:lineRule="auto"/>
        <w:textAlignment w:val="auto"/>
        <w:rPr>
          <w:rFonts w:cs="Arial"/>
          <w:sz w:val="24"/>
        </w:rPr>
      </w:pPr>
      <w:r w:rsidRPr="00703B18">
        <w:rPr>
          <w:rFonts w:cs="Arial"/>
          <w:sz w:val="24"/>
        </w:rPr>
        <w:t xml:space="preserve">Entre la vía </w:t>
      </w:r>
      <w:proofErr w:type="spellStart"/>
      <w:r w:rsidRPr="00703B18">
        <w:rPr>
          <w:rFonts w:cs="Arial"/>
          <w:sz w:val="24"/>
        </w:rPr>
        <w:t>Cajicá</w:t>
      </w:r>
      <w:proofErr w:type="spellEnd"/>
      <w:r w:rsidRPr="00703B18">
        <w:rPr>
          <w:rFonts w:cs="Arial"/>
          <w:sz w:val="24"/>
        </w:rPr>
        <w:t xml:space="preserve"> – Bogotá y la av. Bicentenario.</w:t>
      </w:r>
    </w:p>
    <w:p w:rsidR="00120C9D" w:rsidRPr="00703B18" w:rsidRDefault="00120C9D" w:rsidP="001424AA">
      <w:pPr>
        <w:pStyle w:val="Textoindependiente"/>
        <w:numPr>
          <w:ilvl w:val="0"/>
          <w:numId w:val="46"/>
        </w:numPr>
        <w:overflowPunct/>
        <w:autoSpaceDE/>
        <w:autoSpaceDN/>
        <w:adjustRightInd/>
        <w:spacing w:line="240" w:lineRule="auto"/>
        <w:textAlignment w:val="auto"/>
        <w:rPr>
          <w:rFonts w:cs="Arial"/>
          <w:sz w:val="24"/>
        </w:rPr>
      </w:pPr>
      <w:r w:rsidRPr="00703B18">
        <w:rPr>
          <w:rFonts w:cs="Arial"/>
          <w:sz w:val="24"/>
        </w:rPr>
        <w:t>Entre la Avenida Bicentenario y la vía a Briceño.</w:t>
      </w:r>
    </w:p>
    <w:p w:rsidR="00120C9D" w:rsidRPr="00703B18" w:rsidRDefault="00120C9D" w:rsidP="001424AA">
      <w:pPr>
        <w:pStyle w:val="Textoindependiente"/>
        <w:numPr>
          <w:ilvl w:val="0"/>
          <w:numId w:val="46"/>
        </w:numPr>
        <w:overflowPunct/>
        <w:autoSpaceDE/>
        <w:autoSpaceDN/>
        <w:adjustRightInd/>
        <w:spacing w:line="240" w:lineRule="auto"/>
        <w:textAlignment w:val="auto"/>
        <w:rPr>
          <w:rFonts w:cs="Arial"/>
          <w:sz w:val="24"/>
        </w:rPr>
      </w:pPr>
      <w:r w:rsidRPr="00703B18">
        <w:rPr>
          <w:rFonts w:cs="Arial"/>
          <w:sz w:val="24"/>
        </w:rPr>
        <w:t xml:space="preserve">Entre la Avenida Bicentenario y la vía a </w:t>
      </w:r>
      <w:proofErr w:type="spellStart"/>
      <w:r w:rsidRPr="00703B18">
        <w:rPr>
          <w:rFonts w:cs="Arial"/>
          <w:sz w:val="24"/>
        </w:rPr>
        <w:t>Nemocón</w:t>
      </w:r>
      <w:proofErr w:type="spellEnd"/>
      <w:r w:rsidRPr="00703B18">
        <w:rPr>
          <w:rFonts w:cs="Arial"/>
          <w:sz w:val="24"/>
        </w:rPr>
        <w:t>.</w:t>
      </w:r>
    </w:p>
    <w:p w:rsidR="00120C9D" w:rsidRPr="00703B18" w:rsidRDefault="00120C9D" w:rsidP="00120C9D">
      <w:pPr>
        <w:pStyle w:val="Textoindependiente"/>
        <w:rPr>
          <w:rFonts w:cs="Arial"/>
          <w:sz w:val="24"/>
        </w:rPr>
      </w:pPr>
    </w:p>
    <w:p w:rsidR="00120C9D" w:rsidRPr="00703B18" w:rsidRDefault="00120C9D" w:rsidP="00120C9D">
      <w:pPr>
        <w:rPr>
          <w:rFonts w:cs="Arial"/>
          <w:iCs/>
          <w:szCs w:val="24"/>
        </w:rPr>
      </w:pPr>
      <w:r w:rsidRPr="00703B18">
        <w:rPr>
          <w:rFonts w:cs="Arial"/>
          <w:b/>
          <w:iCs/>
          <w:szCs w:val="24"/>
        </w:rPr>
        <w:t xml:space="preserve">ARTÍCULO 47.-  JERARQUÍA DE LAS VÍAS EN EL SISTEMA VIAL. </w:t>
      </w:r>
      <w:r w:rsidRPr="00703B18">
        <w:rPr>
          <w:rFonts w:cs="Arial"/>
          <w:iCs/>
          <w:szCs w:val="24"/>
        </w:rPr>
        <w:t>La jerarquía de las vías está dada la función que desempeñan en la ciudad. En Zipaquirá, las vías en el suelo urbano y de expansión urbana, corresponden a las siguientes jerarquías:</w:t>
      </w:r>
    </w:p>
    <w:p w:rsidR="00120C9D" w:rsidRPr="00703B18" w:rsidRDefault="00120C9D" w:rsidP="00120C9D">
      <w:pPr>
        <w:rPr>
          <w:rFonts w:cs="Arial"/>
          <w:szCs w:val="24"/>
        </w:rPr>
      </w:pPr>
    </w:p>
    <w:p w:rsidR="00120C9D" w:rsidRPr="00703B18" w:rsidRDefault="00120C9D" w:rsidP="001424AA">
      <w:pPr>
        <w:numPr>
          <w:ilvl w:val="0"/>
          <w:numId w:val="178"/>
        </w:numPr>
        <w:spacing w:line="240" w:lineRule="auto"/>
        <w:ind w:left="851"/>
        <w:rPr>
          <w:rFonts w:cs="Arial"/>
          <w:szCs w:val="24"/>
        </w:rPr>
      </w:pPr>
      <w:r w:rsidRPr="00703B18">
        <w:rPr>
          <w:rFonts w:cs="Arial"/>
          <w:b/>
          <w:szCs w:val="24"/>
        </w:rPr>
        <w:t>Vías arteriales:</w:t>
      </w:r>
      <w:r w:rsidRPr="00703B18">
        <w:rPr>
          <w:rFonts w:cs="Arial"/>
          <w:szCs w:val="24"/>
        </w:rPr>
        <w:t xml:space="preserve"> Son las que realizan conexiones funcionales a escala urbana e interconectan con sistemas viales rurales y regionales.</w:t>
      </w:r>
    </w:p>
    <w:p w:rsidR="00120C9D" w:rsidRPr="00703B18" w:rsidRDefault="00120C9D" w:rsidP="00120C9D">
      <w:pPr>
        <w:ind w:left="851"/>
        <w:rPr>
          <w:rFonts w:cs="Arial"/>
          <w:szCs w:val="24"/>
        </w:rPr>
      </w:pPr>
    </w:p>
    <w:p w:rsidR="00120C9D" w:rsidRPr="00703B18" w:rsidRDefault="00120C9D" w:rsidP="001424AA">
      <w:pPr>
        <w:numPr>
          <w:ilvl w:val="0"/>
          <w:numId w:val="178"/>
        </w:numPr>
        <w:spacing w:line="240" w:lineRule="auto"/>
        <w:ind w:left="851"/>
        <w:rPr>
          <w:rFonts w:cs="Arial"/>
          <w:szCs w:val="24"/>
        </w:rPr>
      </w:pPr>
      <w:r w:rsidRPr="00703B18">
        <w:rPr>
          <w:rFonts w:cs="Arial"/>
          <w:b/>
          <w:szCs w:val="24"/>
        </w:rPr>
        <w:t>Vías zonales:</w:t>
      </w:r>
      <w:r w:rsidRPr="00703B18">
        <w:rPr>
          <w:rFonts w:cs="Arial"/>
          <w:szCs w:val="24"/>
        </w:rPr>
        <w:t xml:space="preserve"> Son las que realizan conexiones funcionales a escala zonal, interconectando sectores de la ciudad.</w:t>
      </w:r>
    </w:p>
    <w:p w:rsidR="00120C9D" w:rsidRPr="00703B18" w:rsidRDefault="00120C9D" w:rsidP="00120C9D">
      <w:pPr>
        <w:rPr>
          <w:rFonts w:cs="Arial"/>
          <w:szCs w:val="24"/>
        </w:rPr>
      </w:pPr>
    </w:p>
    <w:p w:rsidR="00120C9D" w:rsidRPr="00703B18" w:rsidRDefault="00120C9D" w:rsidP="001424AA">
      <w:pPr>
        <w:numPr>
          <w:ilvl w:val="0"/>
          <w:numId w:val="178"/>
        </w:numPr>
        <w:spacing w:line="240" w:lineRule="auto"/>
        <w:ind w:left="851"/>
        <w:rPr>
          <w:rFonts w:cs="Arial"/>
          <w:szCs w:val="24"/>
        </w:rPr>
      </w:pPr>
      <w:r w:rsidRPr="00703B18">
        <w:rPr>
          <w:rFonts w:cs="Arial"/>
          <w:b/>
          <w:szCs w:val="24"/>
        </w:rPr>
        <w:lastRenderedPageBreak/>
        <w:t>Vías locales:</w:t>
      </w:r>
      <w:r w:rsidRPr="00703B18">
        <w:rPr>
          <w:rFonts w:cs="Arial"/>
          <w:szCs w:val="24"/>
        </w:rPr>
        <w:t xml:space="preserve"> Son las </w:t>
      </w:r>
      <w:r w:rsidRPr="00703B18">
        <w:rPr>
          <w:rFonts w:cs="Arial"/>
          <w:bCs/>
          <w:szCs w:val="24"/>
        </w:rPr>
        <w:t>que permiten la comunicación entre las urbanizaciones y los barrios, y la red vial secundaría, garantizando la accesibilidad interna a cada una de las unidades prediales.</w:t>
      </w:r>
    </w:p>
    <w:p w:rsidR="00120C9D" w:rsidRPr="00703B18" w:rsidRDefault="00120C9D" w:rsidP="00120C9D">
      <w:pPr>
        <w:rPr>
          <w:rFonts w:cs="Arial"/>
          <w:szCs w:val="24"/>
        </w:rPr>
      </w:pPr>
    </w:p>
    <w:p w:rsidR="00120C9D" w:rsidRPr="00703B18" w:rsidRDefault="00120C9D" w:rsidP="00120C9D">
      <w:pPr>
        <w:tabs>
          <w:tab w:val="left" w:pos="1701"/>
        </w:tabs>
        <w:rPr>
          <w:rFonts w:cs="Arial"/>
          <w:szCs w:val="24"/>
        </w:rPr>
      </w:pPr>
      <w:r w:rsidRPr="00703B18">
        <w:rPr>
          <w:rFonts w:cs="Arial"/>
          <w:b/>
          <w:iCs/>
          <w:szCs w:val="24"/>
        </w:rPr>
        <w:t xml:space="preserve">ARTÍCULO 48.-  PERFILES VIALES EN SUELO URBANO Y DE EXPANSIÓN URBANA. </w:t>
      </w:r>
      <w:r w:rsidRPr="00703B18">
        <w:rPr>
          <w:rFonts w:cs="Arial"/>
          <w:iCs/>
          <w:szCs w:val="24"/>
        </w:rPr>
        <w:t xml:space="preserve">Los perfiles viales que se utilizarán para el diseño y construcción de vías, sean estas locales o </w:t>
      </w:r>
      <w:proofErr w:type="spellStart"/>
      <w:r w:rsidRPr="00703B18">
        <w:rPr>
          <w:rFonts w:cs="Arial"/>
          <w:iCs/>
          <w:szCs w:val="24"/>
        </w:rPr>
        <w:t>estructurantes</w:t>
      </w:r>
      <w:proofErr w:type="spellEnd"/>
      <w:r w:rsidRPr="00703B18">
        <w:rPr>
          <w:rFonts w:cs="Arial"/>
          <w:iCs/>
          <w:szCs w:val="24"/>
        </w:rPr>
        <w:t>, son los siguientes, acorde con la jerarquía de las vías:</w:t>
      </w:r>
    </w:p>
    <w:p w:rsidR="00120C9D" w:rsidRPr="00703B18" w:rsidRDefault="00120C9D" w:rsidP="00120C9D">
      <w:pPr>
        <w:rPr>
          <w:rFonts w:cs="Arial"/>
          <w:szCs w:val="24"/>
        </w:rPr>
      </w:pPr>
    </w:p>
    <w:tbl>
      <w:tblPr>
        <w:tblW w:w="10774" w:type="dxa"/>
        <w:tblInd w:w="-356" w:type="dxa"/>
        <w:tblCellMar>
          <w:left w:w="70" w:type="dxa"/>
          <w:right w:w="70" w:type="dxa"/>
        </w:tblCellMar>
        <w:tblLook w:val="04A0" w:firstRow="1" w:lastRow="0" w:firstColumn="1" w:lastColumn="0" w:noHBand="0" w:noVBand="1"/>
      </w:tblPr>
      <w:tblGrid>
        <w:gridCol w:w="919"/>
        <w:gridCol w:w="732"/>
        <w:gridCol w:w="2830"/>
        <w:gridCol w:w="1197"/>
        <w:gridCol w:w="545"/>
        <w:gridCol w:w="654"/>
        <w:gridCol w:w="794"/>
        <w:gridCol w:w="654"/>
        <w:gridCol w:w="662"/>
        <w:gridCol w:w="822"/>
        <w:gridCol w:w="965"/>
      </w:tblGrid>
      <w:tr w:rsidR="00120C9D" w:rsidRPr="00703B18" w:rsidTr="00703B18">
        <w:trPr>
          <w:trHeight w:val="396"/>
          <w:tblHeader/>
        </w:trPr>
        <w:tc>
          <w:tcPr>
            <w:tcW w:w="10774" w:type="dxa"/>
            <w:gridSpan w:val="11"/>
            <w:tcBorders>
              <w:top w:val="double" w:sz="6" w:space="0" w:color="auto"/>
              <w:left w:val="double" w:sz="6" w:space="0" w:color="auto"/>
              <w:bottom w:val="single" w:sz="8" w:space="0" w:color="auto"/>
              <w:right w:val="double" w:sz="6" w:space="0" w:color="000000"/>
            </w:tcBorders>
            <w:shd w:val="clear" w:color="000000" w:fill="FFFFFF"/>
            <w:vAlign w:val="center"/>
            <w:hideMark/>
          </w:tcPr>
          <w:p w:rsidR="00120C9D" w:rsidRPr="00703B18" w:rsidRDefault="00120C9D" w:rsidP="00703B18">
            <w:pPr>
              <w:jc w:val="center"/>
              <w:rPr>
                <w:rFonts w:cs="Arial"/>
                <w:b/>
                <w:bCs/>
                <w:color w:val="000000"/>
                <w:sz w:val="14"/>
                <w:szCs w:val="14"/>
                <w:lang w:eastAsia="es-CO"/>
              </w:rPr>
            </w:pPr>
            <w:r w:rsidRPr="00703B18">
              <w:rPr>
                <w:rFonts w:cs="Arial"/>
                <w:b/>
                <w:bCs/>
                <w:color w:val="000000"/>
                <w:sz w:val="14"/>
                <w:szCs w:val="14"/>
                <w:lang w:eastAsia="es-CO"/>
              </w:rPr>
              <w:t>Perfiles viales urbanos</w:t>
            </w:r>
          </w:p>
        </w:tc>
      </w:tr>
      <w:tr w:rsidR="00120C9D" w:rsidRPr="00703B18" w:rsidTr="00703B18">
        <w:trPr>
          <w:trHeight w:val="396"/>
          <w:tblHeader/>
        </w:trPr>
        <w:tc>
          <w:tcPr>
            <w:tcW w:w="919" w:type="dxa"/>
            <w:tcBorders>
              <w:top w:val="nil"/>
              <w:left w:val="double" w:sz="6" w:space="0" w:color="auto"/>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Vía</w:t>
            </w:r>
          </w:p>
        </w:tc>
        <w:tc>
          <w:tcPr>
            <w:tcW w:w="732"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Jerarquía</w:t>
            </w:r>
          </w:p>
        </w:tc>
        <w:tc>
          <w:tcPr>
            <w:tcW w:w="2830"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 </w:t>
            </w:r>
          </w:p>
        </w:tc>
        <w:tc>
          <w:tcPr>
            <w:tcW w:w="1197"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Descripción</w:t>
            </w:r>
          </w:p>
        </w:tc>
        <w:tc>
          <w:tcPr>
            <w:tcW w:w="545"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Andén</w:t>
            </w:r>
          </w:p>
        </w:tc>
        <w:tc>
          <w:tcPr>
            <w:tcW w:w="654"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Calzada</w:t>
            </w:r>
          </w:p>
        </w:tc>
        <w:tc>
          <w:tcPr>
            <w:tcW w:w="794"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Separador</w:t>
            </w:r>
          </w:p>
        </w:tc>
        <w:tc>
          <w:tcPr>
            <w:tcW w:w="654"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Calzada</w:t>
            </w:r>
          </w:p>
        </w:tc>
        <w:tc>
          <w:tcPr>
            <w:tcW w:w="662"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 xml:space="preserve">Andén – </w:t>
            </w:r>
            <w:proofErr w:type="spellStart"/>
            <w:r w:rsidRPr="00703B18">
              <w:rPr>
                <w:rFonts w:cs="Arial"/>
                <w:color w:val="000000"/>
                <w:sz w:val="14"/>
                <w:szCs w:val="14"/>
                <w:lang w:eastAsia="es-CO"/>
              </w:rPr>
              <w:t>cicloruta</w:t>
            </w:r>
            <w:proofErr w:type="spellEnd"/>
          </w:p>
        </w:tc>
        <w:tc>
          <w:tcPr>
            <w:tcW w:w="822"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Andén</w:t>
            </w:r>
          </w:p>
        </w:tc>
        <w:tc>
          <w:tcPr>
            <w:tcW w:w="965" w:type="dxa"/>
            <w:tcBorders>
              <w:top w:val="nil"/>
              <w:left w:val="nil"/>
              <w:bottom w:val="single" w:sz="8"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Total perfil</w:t>
            </w:r>
          </w:p>
        </w:tc>
      </w:tr>
      <w:tr w:rsidR="00120C9D" w:rsidRPr="00703B18" w:rsidTr="00703B18">
        <w:trPr>
          <w:trHeight w:val="1697"/>
        </w:trPr>
        <w:tc>
          <w:tcPr>
            <w:tcW w:w="919"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 xml:space="preserve">Alameda del </w:t>
            </w:r>
            <w:proofErr w:type="spellStart"/>
            <w:r w:rsidRPr="00703B18">
              <w:rPr>
                <w:rFonts w:cs="Arial"/>
                <w:color w:val="000000"/>
                <w:sz w:val="14"/>
                <w:szCs w:val="14"/>
                <w:lang w:eastAsia="es-CO"/>
              </w:rPr>
              <w:t>Zipa</w:t>
            </w:r>
            <w:proofErr w:type="spellEnd"/>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Arterial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 xml:space="preserve">Vía arterial en doble calzada que permite la comunicación entre el sur y el norte de la ciudad y entre esta la región, en dos sentidos. Constituye el primer anillo de movilidad urbano - regional, al permitir la conexión del sur y el norte de la ciudad y, a la vez, la conexión entre la vía nacional Bogotá - </w:t>
            </w:r>
            <w:proofErr w:type="spellStart"/>
            <w:r w:rsidRPr="00703B18">
              <w:rPr>
                <w:rFonts w:cs="Arial"/>
                <w:color w:val="000000"/>
                <w:sz w:val="14"/>
                <w:szCs w:val="14"/>
                <w:lang w:eastAsia="es-CO"/>
              </w:rPr>
              <w:t>zipa</w:t>
            </w:r>
            <w:proofErr w:type="spellEnd"/>
            <w:r w:rsidRPr="00703B18">
              <w:rPr>
                <w:rFonts w:cs="Arial"/>
                <w:color w:val="000000"/>
                <w:sz w:val="14"/>
                <w:szCs w:val="14"/>
                <w:lang w:eastAsia="es-CO"/>
              </w:rPr>
              <w:t xml:space="preserve"> y la vía nacional Zipaquirá - </w:t>
            </w:r>
            <w:proofErr w:type="spellStart"/>
            <w:r w:rsidRPr="00703B18">
              <w:rPr>
                <w:rFonts w:cs="Arial"/>
                <w:color w:val="000000"/>
                <w:sz w:val="14"/>
                <w:szCs w:val="14"/>
                <w:lang w:eastAsia="es-CO"/>
              </w:rPr>
              <w:t>bucaramanga</w:t>
            </w:r>
            <w:proofErr w:type="spellEnd"/>
            <w:r w:rsidRPr="00703B18">
              <w:rPr>
                <w:rFonts w:cs="Arial"/>
                <w:color w:val="000000"/>
                <w:sz w:val="14"/>
                <w:szCs w:val="14"/>
                <w:lang w:eastAsia="es-CO"/>
              </w:rPr>
              <w:t>, sin pasar por el centro de la ciudad.</w:t>
            </w: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Tramo</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6.25</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10</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10</w:t>
            </w:r>
          </w:p>
        </w:tc>
        <w:tc>
          <w:tcPr>
            <w:tcW w:w="66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6.25</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36.5</w:t>
            </w:r>
          </w:p>
        </w:tc>
      </w:tr>
      <w:tr w:rsidR="00120C9D" w:rsidRPr="00703B18" w:rsidTr="00703B18">
        <w:trPr>
          <w:trHeight w:val="1500"/>
        </w:trPr>
        <w:tc>
          <w:tcPr>
            <w:tcW w:w="919"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Avenida Bicentenario</w:t>
            </w: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Arterial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Vía arterial en doble calzada que permite la comunicación desde el sur hasta el norte de la ciudad, en los dos sentidos. Segundo anillo de movilidad urbana, que circunvala la mayor parte de la ciudad, a través, principalmente, del suelo de expansión urbana, por lo que juega un fundamental papel articulador del desarrollo de esta zona.</w:t>
            </w: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Toda la vía</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10</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10</w:t>
            </w:r>
          </w:p>
        </w:tc>
        <w:tc>
          <w:tcPr>
            <w:tcW w:w="66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34</w:t>
            </w:r>
          </w:p>
        </w:tc>
      </w:tr>
      <w:tr w:rsidR="00120C9D" w:rsidRPr="00703B18" w:rsidTr="00703B18">
        <w:trPr>
          <w:trHeight w:val="396"/>
        </w:trPr>
        <w:tc>
          <w:tcPr>
            <w:tcW w:w="919" w:type="dxa"/>
            <w:vMerge w:val="restart"/>
            <w:tcBorders>
              <w:top w:val="nil"/>
              <w:left w:val="double" w:sz="6" w:space="0" w:color="auto"/>
              <w:bottom w:val="single" w:sz="8" w:space="0" w:color="000000"/>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 xml:space="preserve">Avenida </w:t>
            </w:r>
            <w:proofErr w:type="spellStart"/>
            <w:r w:rsidRPr="00703B18">
              <w:rPr>
                <w:rFonts w:cs="Arial"/>
                <w:color w:val="000000"/>
                <w:sz w:val="14"/>
                <w:szCs w:val="14"/>
                <w:lang w:eastAsia="es-CO"/>
              </w:rPr>
              <w:t>algarra</w:t>
            </w:r>
            <w:proofErr w:type="spellEnd"/>
          </w:p>
        </w:tc>
        <w:tc>
          <w:tcPr>
            <w:tcW w:w="7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Arterial</w:t>
            </w:r>
          </w:p>
        </w:tc>
        <w:tc>
          <w:tcPr>
            <w:tcW w:w="2830" w:type="dxa"/>
            <w:vMerge w:val="restart"/>
            <w:tcBorders>
              <w:top w:val="nil"/>
              <w:left w:val="single" w:sz="8" w:space="0" w:color="auto"/>
              <w:bottom w:val="single" w:sz="8" w:space="0" w:color="000000"/>
              <w:right w:val="single" w:sz="8" w:space="0" w:color="auto"/>
            </w:tcBorders>
            <w:shd w:val="clear" w:color="auto" w:fill="auto"/>
            <w:vAlign w:val="center"/>
            <w:hideMark/>
          </w:tcPr>
          <w:p w:rsidR="00120C9D" w:rsidRPr="00703B18" w:rsidRDefault="00120C9D" w:rsidP="00703B18">
            <w:pPr>
              <w:jc w:val="center"/>
              <w:rPr>
                <w:rFonts w:cs="Arial"/>
                <w:sz w:val="14"/>
                <w:szCs w:val="14"/>
                <w:lang w:eastAsia="es-CO"/>
              </w:rPr>
            </w:pPr>
            <w:r w:rsidRPr="00703B18">
              <w:rPr>
                <w:rFonts w:cs="Arial"/>
                <w:sz w:val="14"/>
                <w:szCs w:val="14"/>
                <w:lang w:eastAsia="es-CO"/>
              </w:rPr>
              <w:t>Vía arterial en doble calzada que permite la comunicación desde el sur hasta el norte de la ciudad, en los dos sentidos. Tercer anillo de movilidad urbana que atraviesa la ciudad a través, principalmente, del suelo de expansión urbana, por lo que juega un fundamental papel articulador del desarrollo de esta zona.</w:t>
            </w:r>
          </w:p>
        </w:tc>
        <w:tc>
          <w:tcPr>
            <w:tcW w:w="1197" w:type="dxa"/>
            <w:vMerge w:val="restart"/>
            <w:tcBorders>
              <w:top w:val="nil"/>
              <w:left w:val="single" w:sz="8" w:space="0" w:color="auto"/>
              <w:bottom w:val="single" w:sz="8" w:space="0" w:color="000000"/>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Desde calle 4 hasta calle 8.</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2,4</w:t>
            </w:r>
          </w:p>
        </w:tc>
        <w:tc>
          <w:tcPr>
            <w:tcW w:w="654" w:type="dxa"/>
            <w:vMerge w:val="restart"/>
            <w:tcBorders>
              <w:top w:val="nil"/>
              <w:left w:val="single" w:sz="8" w:space="0" w:color="auto"/>
              <w:bottom w:val="single" w:sz="8" w:space="0" w:color="000000"/>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794" w:type="dxa"/>
            <w:vMerge w:val="restart"/>
            <w:tcBorders>
              <w:top w:val="nil"/>
              <w:left w:val="single" w:sz="8" w:space="0" w:color="auto"/>
              <w:bottom w:val="single" w:sz="8" w:space="0" w:color="000000"/>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w:t>
            </w:r>
          </w:p>
        </w:tc>
        <w:tc>
          <w:tcPr>
            <w:tcW w:w="654" w:type="dxa"/>
            <w:vMerge w:val="restart"/>
            <w:tcBorders>
              <w:top w:val="nil"/>
              <w:left w:val="single" w:sz="8" w:space="0" w:color="auto"/>
              <w:bottom w:val="single" w:sz="8" w:space="0" w:color="000000"/>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662" w:type="dxa"/>
            <w:vMerge w:val="restart"/>
            <w:tcBorders>
              <w:top w:val="nil"/>
              <w:left w:val="single" w:sz="8" w:space="0" w:color="auto"/>
              <w:bottom w:val="single" w:sz="8" w:space="0" w:color="000000"/>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822" w:type="dxa"/>
            <w:vMerge w:val="restart"/>
            <w:tcBorders>
              <w:top w:val="nil"/>
              <w:left w:val="single" w:sz="8" w:space="0" w:color="auto"/>
              <w:bottom w:val="single" w:sz="8" w:space="0" w:color="000000"/>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12 (alameda)</w:t>
            </w:r>
          </w:p>
        </w:tc>
        <w:tc>
          <w:tcPr>
            <w:tcW w:w="965" w:type="dxa"/>
            <w:vMerge w:val="restart"/>
            <w:tcBorders>
              <w:top w:val="nil"/>
              <w:left w:val="single" w:sz="8" w:space="0" w:color="auto"/>
              <w:bottom w:val="single" w:sz="8" w:space="0" w:color="000000"/>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29.4</w:t>
            </w:r>
          </w:p>
        </w:tc>
      </w:tr>
      <w:tr w:rsidR="00120C9D" w:rsidRPr="00703B18" w:rsidTr="00703B18">
        <w:trPr>
          <w:trHeight w:val="396"/>
        </w:trPr>
        <w:tc>
          <w:tcPr>
            <w:tcW w:w="919" w:type="dxa"/>
            <w:vMerge/>
            <w:tcBorders>
              <w:top w:val="nil"/>
              <w:left w:val="double" w:sz="6"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732" w:type="dxa"/>
            <w:vMerge/>
            <w:tcBorders>
              <w:top w:val="nil"/>
              <w:left w:val="single" w:sz="8"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2830" w:type="dxa"/>
            <w:vMerge/>
            <w:tcBorders>
              <w:top w:val="nil"/>
              <w:left w:val="single" w:sz="8"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1197" w:type="dxa"/>
            <w:vMerge/>
            <w:tcBorders>
              <w:top w:val="nil"/>
              <w:left w:val="single" w:sz="8"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545" w:type="dxa"/>
            <w:vMerge/>
            <w:tcBorders>
              <w:top w:val="nil"/>
              <w:left w:val="single" w:sz="8"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654" w:type="dxa"/>
            <w:vMerge/>
            <w:tcBorders>
              <w:top w:val="nil"/>
              <w:left w:val="single" w:sz="8"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794" w:type="dxa"/>
            <w:vMerge/>
            <w:tcBorders>
              <w:top w:val="nil"/>
              <w:left w:val="single" w:sz="8"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654" w:type="dxa"/>
            <w:vMerge/>
            <w:tcBorders>
              <w:top w:val="nil"/>
              <w:left w:val="single" w:sz="8"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662" w:type="dxa"/>
            <w:vMerge/>
            <w:tcBorders>
              <w:top w:val="nil"/>
              <w:left w:val="single" w:sz="8" w:space="0" w:color="auto"/>
              <w:bottom w:val="single" w:sz="8" w:space="0" w:color="000000"/>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p>
        </w:tc>
        <w:tc>
          <w:tcPr>
            <w:tcW w:w="822" w:type="dxa"/>
            <w:vMerge/>
            <w:tcBorders>
              <w:top w:val="nil"/>
              <w:left w:val="single" w:sz="8"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965" w:type="dxa"/>
            <w:vMerge/>
            <w:tcBorders>
              <w:top w:val="nil"/>
              <w:left w:val="single" w:sz="8" w:space="0" w:color="auto"/>
              <w:bottom w:val="single" w:sz="8" w:space="0" w:color="000000"/>
              <w:right w:val="double" w:sz="6" w:space="0" w:color="auto"/>
            </w:tcBorders>
            <w:vAlign w:val="center"/>
            <w:hideMark/>
          </w:tcPr>
          <w:p w:rsidR="00120C9D" w:rsidRPr="00703B18" w:rsidRDefault="00120C9D" w:rsidP="00703B18">
            <w:pPr>
              <w:jc w:val="left"/>
              <w:rPr>
                <w:rFonts w:cs="Arial"/>
                <w:color w:val="000000"/>
                <w:sz w:val="14"/>
                <w:szCs w:val="14"/>
                <w:lang w:eastAsia="es-CO"/>
              </w:rPr>
            </w:pPr>
          </w:p>
        </w:tc>
      </w:tr>
      <w:tr w:rsidR="00120C9D" w:rsidRPr="00703B18" w:rsidTr="00703B18">
        <w:trPr>
          <w:trHeight w:val="610"/>
        </w:trPr>
        <w:tc>
          <w:tcPr>
            <w:tcW w:w="919" w:type="dxa"/>
            <w:vMerge/>
            <w:tcBorders>
              <w:top w:val="nil"/>
              <w:left w:val="double" w:sz="6"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732" w:type="dxa"/>
            <w:vMerge/>
            <w:tcBorders>
              <w:top w:val="nil"/>
              <w:left w:val="single" w:sz="8"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2830" w:type="dxa"/>
            <w:vMerge/>
            <w:tcBorders>
              <w:top w:val="nil"/>
              <w:left w:val="single" w:sz="8"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Desde calle 8 hasta  su terminación</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2.4</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662"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12 (alameda)</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29.4</w:t>
            </w:r>
          </w:p>
        </w:tc>
      </w:tr>
      <w:tr w:rsidR="00120C9D" w:rsidRPr="00703B18" w:rsidTr="00703B18">
        <w:trPr>
          <w:trHeight w:val="1104"/>
        </w:trPr>
        <w:tc>
          <w:tcPr>
            <w:tcW w:w="919" w:type="dxa"/>
            <w:tcBorders>
              <w:top w:val="nil"/>
              <w:left w:val="double" w:sz="6" w:space="0" w:color="auto"/>
              <w:bottom w:val="nil"/>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Calle 26</w:t>
            </w: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Arterial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 xml:space="preserve">Vía arterial de doble calzada que permite la comunicación en dos sentidos entre la vía Zipaquirá - </w:t>
            </w:r>
            <w:proofErr w:type="spellStart"/>
            <w:r w:rsidRPr="00703B18">
              <w:rPr>
                <w:rFonts w:cs="Arial"/>
                <w:color w:val="000000"/>
                <w:sz w:val="14"/>
                <w:szCs w:val="14"/>
                <w:lang w:eastAsia="es-CO"/>
              </w:rPr>
              <w:t>Cogua</w:t>
            </w:r>
            <w:proofErr w:type="spellEnd"/>
            <w:r w:rsidRPr="00703B18">
              <w:rPr>
                <w:rFonts w:cs="Arial"/>
                <w:color w:val="000000"/>
                <w:sz w:val="14"/>
                <w:szCs w:val="14"/>
                <w:lang w:eastAsia="es-CO"/>
              </w:rPr>
              <w:t xml:space="preserve">, desde la carrera 7, hasta la avenida de ferrocarril y alameda del </w:t>
            </w:r>
            <w:proofErr w:type="spellStart"/>
            <w:r w:rsidRPr="00703B18">
              <w:rPr>
                <w:rFonts w:cs="Arial"/>
                <w:color w:val="000000"/>
                <w:sz w:val="14"/>
                <w:szCs w:val="14"/>
                <w:lang w:eastAsia="es-CO"/>
              </w:rPr>
              <w:t>zipa</w:t>
            </w:r>
            <w:proofErr w:type="spellEnd"/>
            <w:r w:rsidRPr="00703B18">
              <w:rPr>
                <w:rFonts w:cs="Arial"/>
                <w:color w:val="000000"/>
                <w:sz w:val="14"/>
                <w:szCs w:val="14"/>
                <w:lang w:eastAsia="es-CO"/>
              </w:rPr>
              <w:t xml:space="preserve"> a través del suelo de expansión urbana de san </w:t>
            </w:r>
            <w:proofErr w:type="spellStart"/>
            <w:r w:rsidRPr="00703B18">
              <w:rPr>
                <w:rFonts w:cs="Arial"/>
                <w:color w:val="000000"/>
                <w:sz w:val="14"/>
                <w:szCs w:val="14"/>
                <w:lang w:eastAsia="es-CO"/>
              </w:rPr>
              <w:t>rafael</w:t>
            </w:r>
            <w:proofErr w:type="spellEnd"/>
            <w:r w:rsidRPr="00703B18">
              <w:rPr>
                <w:rFonts w:cs="Arial"/>
                <w:color w:val="000000"/>
                <w:sz w:val="14"/>
                <w:szCs w:val="14"/>
                <w:lang w:eastAsia="es-CO"/>
              </w:rPr>
              <w:t>.</w:t>
            </w: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Toda la vía</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2,5</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662"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2,5</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20</w:t>
            </w:r>
          </w:p>
        </w:tc>
      </w:tr>
      <w:tr w:rsidR="00120C9D" w:rsidRPr="00703B18" w:rsidTr="00703B18">
        <w:trPr>
          <w:trHeight w:val="396"/>
        </w:trPr>
        <w:tc>
          <w:tcPr>
            <w:tcW w:w="919" w:type="dxa"/>
            <w:vMerge w:val="restart"/>
            <w:tcBorders>
              <w:top w:val="single" w:sz="8" w:space="0" w:color="auto"/>
              <w:left w:val="double" w:sz="6" w:space="0" w:color="auto"/>
              <w:bottom w:val="single" w:sz="8" w:space="0" w:color="000000"/>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Calle 8</w:t>
            </w: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Local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 xml:space="preserve">Entre carrera 5 y </w:t>
            </w:r>
            <w:proofErr w:type="spellStart"/>
            <w:r w:rsidRPr="00703B18">
              <w:rPr>
                <w:rFonts w:cs="Arial"/>
                <w:color w:val="000000"/>
                <w:sz w:val="14"/>
                <w:szCs w:val="14"/>
                <w:lang w:eastAsia="es-CO"/>
              </w:rPr>
              <w:t>via</w:t>
            </w:r>
            <w:proofErr w:type="spellEnd"/>
            <w:r w:rsidRPr="00703B18">
              <w:rPr>
                <w:rFonts w:cs="Arial"/>
                <w:color w:val="000000"/>
                <w:sz w:val="14"/>
                <w:szCs w:val="14"/>
                <w:lang w:eastAsia="es-CO"/>
              </w:rPr>
              <w:t xml:space="preserve"> férrea</w:t>
            </w: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Tramo 1</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794"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654"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662"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11</w:t>
            </w:r>
          </w:p>
        </w:tc>
      </w:tr>
      <w:tr w:rsidR="00120C9D" w:rsidRPr="00703B18" w:rsidTr="00703B18">
        <w:trPr>
          <w:trHeight w:val="396"/>
        </w:trPr>
        <w:tc>
          <w:tcPr>
            <w:tcW w:w="919" w:type="dxa"/>
            <w:vMerge/>
            <w:tcBorders>
              <w:top w:val="single" w:sz="8" w:space="0" w:color="auto"/>
              <w:left w:val="double" w:sz="6"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Local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Entre vía férrea  carrera 36</w:t>
            </w: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Tramo 2</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4,5</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6,5</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6,5</w:t>
            </w:r>
          </w:p>
        </w:tc>
        <w:tc>
          <w:tcPr>
            <w:tcW w:w="66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4,2</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4,3</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28</w:t>
            </w:r>
          </w:p>
        </w:tc>
      </w:tr>
      <w:tr w:rsidR="00120C9D" w:rsidRPr="00703B18" w:rsidTr="00703B18">
        <w:trPr>
          <w:trHeight w:val="1022"/>
        </w:trPr>
        <w:tc>
          <w:tcPr>
            <w:tcW w:w="919"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Diagonal 13</w:t>
            </w: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Zonal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 xml:space="preserve">Vía zonal que articula el acceso y comunicación del suelo de expansión urbana del sector la paz - san </w:t>
            </w:r>
            <w:proofErr w:type="spellStart"/>
            <w:r w:rsidRPr="00703B18">
              <w:rPr>
                <w:rFonts w:cs="Arial"/>
                <w:color w:val="000000"/>
                <w:sz w:val="14"/>
                <w:szCs w:val="14"/>
                <w:lang w:eastAsia="es-CO"/>
              </w:rPr>
              <w:t>rafael</w:t>
            </w:r>
            <w:proofErr w:type="spellEnd"/>
            <w:r w:rsidRPr="00703B18">
              <w:rPr>
                <w:rFonts w:cs="Arial"/>
                <w:color w:val="000000"/>
                <w:sz w:val="14"/>
                <w:szCs w:val="14"/>
                <w:lang w:eastAsia="es-CO"/>
              </w:rPr>
              <w:t xml:space="preserve"> - la esmeralda, con el resto de la ciudad, por lo que juega un fundamental papel articulador del desarrollo de esta zona.</w:t>
            </w: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Desde calle 26 hasta carrera 26 (entrada lácteos el recreo)</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2,5</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662"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2,5</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20</w:t>
            </w:r>
          </w:p>
        </w:tc>
      </w:tr>
      <w:tr w:rsidR="00120C9D" w:rsidRPr="00703B18" w:rsidTr="00703B18">
        <w:trPr>
          <w:trHeight w:val="396"/>
        </w:trPr>
        <w:tc>
          <w:tcPr>
            <w:tcW w:w="919"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Carrera 5</w:t>
            </w: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Zonal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Entre calle 8 y san Juanito</w:t>
            </w:r>
          </w:p>
        </w:tc>
        <w:tc>
          <w:tcPr>
            <w:tcW w:w="1197"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2,25</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3,5</w:t>
            </w:r>
          </w:p>
        </w:tc>
        <w:tc>
          <w:tcPr>
            <w:tcW w:w="794"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654"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662"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1,25</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r>
      <w:tr w:rsidR="00120C9D" w:rsidRPr="00703B18" w:rsidTr="00703B18">
        <w:trPr>
          <w:trHeight w:val="396"/>
        </w:trPr>
        <w:tc>
          <w:tcPr>
            <w:tcW w:w="919"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Calle 6</w:t>
            </w: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Zonal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Entre carrera 5 y carrera 10</w:t>
            </w: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Tipo 1</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4,5</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3,5</w:t>
            </w:r>
          </w:p>
        </w:tc>
        <w:tc>
          <w:tcPr>
            <w:tcW w:w="794"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3,5</w:t>
            </w:r>
          </w:p>
        </w:tc>
        <w:tc>
          <w:tcPr>
            <w:tcW w:w="662"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14,5</w:t>
            </w:r>
          </w:p>
        </w:tc>
      </w:tr>
      <w:tr w:rsidR="00120C9D" w:rsidRPr="00703B18" w:rsidTr="00703B18">
        <w:trPr>
          <w:trHeight w:val="396"/>
        </w:trPr>
        <w:tc>
          <w:tcPr>
            <w:tcW w:w="919" w:type="dxa"/>
            <w:vMerge w:val="restart"/>
            <w:tcBorders>
              <w:top w:val="nil"/>
              <w:left w:val="double" w:sz="6" w:space="0" w:color="auto"/>
              <w:bottom w:val="single" w:sz="8" w:space="0" w:color="000000"/>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Calle 7</w:t>
            </w: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Local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Entre carrera 16 Av.15 y transversal 18</w:t>
            </w: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Tramo 1</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794"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center"/>
              <w:rPr>
                <w:rFonts w:cs="Arial"/>
                <w:color w:val="000000"/>
                <w:sz w:val="14"/>
                <w:szCs w:val="14"/>
                <w:lang w:eastAsia="es-CO"/>
              </w:rPr>
            </w:pPr>
          </w:p>
        </w:tc>
        <w:tc>
          <w:tcPr>
            <w:tcW w:w="654"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662"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11</w:t>
            </w:r>
          </w:p>
        </w:tc>
      </w:tr>
      <w:tr w:rsidR="00120C9D" w:rsidRPr="00703B18" w:rsidTr="00703B18">
        <w:trPr>
          <w:trHeight w:val="396"/>
        </w:trPr>
        <w:tc>
          <w:tcPr>
            <w:tcW w:w="919" w:type="dxa"/>
            <w:vMerge/>
            <w:tcBorders>
              <w:top w:val="nil"/>
              <w:left w:val="double" w:sz="6"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Zonal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Desde la transversal 18 hasta la carrera 36</w:t>
            </w: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Tramo 2</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662"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18</w:t>
            </w:r>
          </w:p>
        </w:tc>
      </w:tr>
      <w:tr w:rsidR="00120C9D" w:rsidRPr="00703B18" w:rsidTr="00703B18">
        <w:trPr>
          <w:trHeight w:val="396"/>
        </w:trPr>
        <w:tc>
          <w:tcPr>
            <w:tcW w:w="919" w:type="dxa"/>
            <w:vMerge w:val="restart"/>
            <w:tcBorders>
              <w:top w:val="nil"/>
              <w:left w:val="double" w:sz="6" w:space="0" w:color="auto"/>
              <w:bottom w:val="single" w:sz="8" w:space="0" w:color="000000"/>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Calle 1ª</w:t>
            </w: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Local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Entre carrera 11 y carrera 16</w:t>
            </w: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Tramo 1</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w:t>
            </w:r>
          </w:p>
        </w:tc>
        <w:tc>
          <w:tcPr>
            <w:tcW w:w="66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22</w:t>
            </w:r>
          </w:p>
        </w:tc>
      </w:tr>
      <w:tr w:rsidR="00120C9D" w:rsidRPr="00703B18" w:rsidTr="00703B18">
        <w:trPr>
          <w:trHeight w:val="396"/>
        </w:trPr>
        <w:tc>
          <w:tcPr>
            <w:tcW w:w="919" w:type="dxa"/>
            <w:vMerge/>
            <w:tcBorders>
              <w:top w:val="nil"/>
              <w:left w:val="double" w:sz="6"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Local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 xml:space="preserve">Entre carrera 16 y avenida </w:t>
            </w:r>
            <w:proofErr w:type="spellStart"/>
            <w:r w:rsidRPr="00703B18">
              <w:rPr>
                <w:rFonts w:cs="Arial"/>
                <w:color w:val="000000"/>
                <w:sz w:val="14"/>
                <w:szCs w:val="14"/>
                <w:lang w:eastAsia="es-CO"/>
              </w:rPr>
              <w:t>algarra</w:t>
            </w:r>
            <w:proofErr w:type="spellEnd"/>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Tramo 2</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w:t>
            </w:r>
          </w:p>
        </w:tc>
        <w:tc>
          <w:tcPr>
            <w:tcW w:w="66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22</w:t>
            </w:r>
          </w:p>
        </w:tc>
      </w:tr>
      <w:tr w:rsidR="00120C9D" w:rsidRPr="00703B18" w:rsidTr="00703B18">
        <w:trPr>
          <w:trHeight w:val="396"/>
        </w:trPr>
        <w:tc>
          <w:tcPr>
            <w:tcW w:w="919" w:type="dxa"/>
            <w:vMerge/>
            <w:tcBorders>
              <w:top w:val="nil"/>
              <w:left w:val="double" w:sz="6" w:space="0" w:color="auto"/>
              <w:bottom w:val="single" w:sz="8" w:space="0" w:color="000000"/>
              <w:right w:val="single" w:sz="8" w:space="0" w:color="auto"/>
            </w:tcBorders>
            <w:vAlign w:val="center"/>
            <w:hideMark/>
          </w:tcPr>
          <w:p w:rsidR="00120C9D" w:rsidRPr="00703B18" w:rsidRDefault="00120C9D" w:rsidP="00703B18">
            <w:pPr>
              <w:jc w:val="left"/>
              <w:rPr>
                <w:rFonts w:cs="Arial"/>
                <w:color w:val="000000"/>
                <w:sz w:val="14"/>
                <w:szCs w:val="14"/>
                <w:lang w:eastAsia="es-CO"/>
              </w:rPr>
            </w:pP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Local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 xml:space="preserve">Entre avenida </w:t>
            </w:r>
            <w:proofErr w:type="spellStart"/>
            <w:r w:rsidRPr="00703B18">
              <w:rPr>
                <w:rFonts w:cs="Arial"/>
                <w:color w:val="000000"/>
                <w:sz w:val="14"/>
                <w:szCs w:val="14"/>
                <w:lang w:eastAsia="es-CO"/>
              </w:rPr>
              <w:t>algarra</w:t>
            </w:r>
            <w:proofErr w:type="spellEnd"/>
            <w:r w:rsidRPr="00703B18">
              <w:rPr>
                <w:rFonts w:cs="Arial"/>
                <w:color w:val="000000"/>
                <w:sz w:val="14"/>
                <w:szCs w:val="14"/>
                <w:lang w:eastAsia="es-CO"/>
              </w:rPr>
              <w:t xml:space="preserve"> y bicentenario</w:t>
            </w:r>
          </w:p>
        </w:tc>
        <w:tc>
          <w:tcPr>
            <w:tcW w:w="119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Tramo 3</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w:t>
            </w:r>
          </w:p>
        </w:tc>
        <w:tc>
          <w:tcPr>
            <w:tcW w:w="66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3</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22</w:t>
            </w:r>
          </w:p>
        </w:tc>
      </w:tr>
      <w:tr w:rsidR="00120C9D" w:rsidRPr="00703B18" w:rsidTr="00703B18">
        <w:trPr>
          <w:trHeight w:val="396"/>
        </w:trPr>
        <w:tc>
          <w:tcPr>
            <w:tcW w:w="919"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Calle 4</w:t>
            </w: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Local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 xml:space="preserve">Entre carrera 16 y </w:t>
            </w:r>
            <w:proofErr w:type="spellStart"/>
            <w:r w:rsidRPr="00703B18">
              <w:rPr>
                <w:rFonts w:cs="Arial"/>
                <w:color w:val="000000"/>
                <w:sz w:val="14"/>
                <w:szCs w:val="14"/>
                <w:lang w:eastAsia="es-CO"/>
              </w:rPr>
              <w:t>Pasoancho</w:t>
            </w:r>
            <w:proofErr w:type="spellEnd"/>
          </w:p>
        </w:tc>
        <w:tc>
          <w:tcPr>
            <w:tcW w:w="1197"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4,5</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6,5</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6,5</w:t>
            </w:r>
          </w:p>
        </w:tc>
        <w:tc>
          <w:tcPr>
            <w:tcW w:w="66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4,2</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4,3</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28</w:t>
            </w:r>
          </w:p>
        </w:tc>
      </w:tr>
      <w:tr w:rsidR="00120C9D" w:rsidRPr="00703B18" w:rsidTr="00703B18">
        <w:trPr>
          <w:trHeight w:val="396"/>
        </w:trPr>
        <w:tc>
          <w:tcPr>
            <w:tcW w:w="919"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Calle 6</w:t>
            </w:r>
          </w:p>
        </w:tc>
        <w:tc>
          <w:tcPr>
            <w:tcW w:w="732"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Local</w:t>
            </w:r>
          </w:p>
        </w:tc>
        <w:tc>
          <w:tcPr>
            <w:tcW w:w="2830"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Entre carrera 20 y carrera 36</w:t>
            </w:r>
          </w:p>
        </w:tc>
        <w:tc>
          <w:tcPr>
            <w:tcW w:w="1197"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54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2.5</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79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w:t>
            </w:r>
          </w:p>
        </w:tc>
        <w:tc>
          <w:tcPr>
            <w:tcW w:w="654"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7</w:t>
            </w:r>
          </w:p>
        </w:tc>
        <w:tc>
          <w:tcPr>
            <w:tcW w:w="662" w:type="dxa"/>
            <w:tcBorders>
              <w:top w:val="nil"/>
              <w:left w:val="nil"/>
              <w:bottom w:val="single" w:sz="8"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822"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2.5</w:t>
            </w:r>
          </w:p>
        </w:tc>
        <w:tc>
          <w:tcPr>
            <w:tcW w:w="965"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20</w:t>
            </w:r>
          </w:p>
        </w:tc>
      </w:tr>
      <w:tr w:rsidR="00120C9D" w:rsidRPr="00703B18" w:rsidTr="00703B18">
        <w:trPr>
          <w:trHeight w:val="396"/>
        </w:trPr>
        <w:tc>
          <w:tcPr>
            <w:tcW w:w="919" w:type="dxa"/>
            <w:tcBorders>
              <w:top w:val="nil"/>
              <w:left w:val="double" w:sz="6" w:space="0" w:color="auto"/>
              <w:bottom w:val="double" w:sz="6"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lastRenderedPageBreak/>
              <w:t>Calle 10</w:t>
            </w:r>
          </w:p>
        </w:tc>
        <w:tc>
          <w:tcPr>
            <w:tcW w:w="732" w:type="dxa"/>
            <w:tcBorders>
              <w:top w:val="nil"/>
              <w:left w:val="nil"/>
              <w:bottom w:val="double" w:sz="6"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Local</w:t>
            </w:r>
          </w:p>
        </w:tc>
        <w:tc>
          <w:tcPr>
            <w:tcW w:w="2830" w:type="dxa"/>
            <w:tcBorders>
              <w:top w:val="nil"/>
              <w:left w:val="nil"/>
              <w:bottom w:val="double" w:sz="6"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Entre carrera 5 y carrera 7</w:t>
            </w:r>
          </w:p>
        </w:tc>
        <w:tc>
          <w:tcPr>
            <w:tcW w:w="1197" w:type="dxa"/>
            <w:tcBorders>
              <w:top w:val="nil"/>
              <w:left w:val="nil"/>
              <w:bottom w:val="double" w:sz="6"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Tipo 2</w:t>
            </w:r>
          </w:p>
        </w:tc>
        <w:tc>
          <w:tcPr>
            <w:tcW w:w="545" w:type="dxa"/>
            <w:tcBorders>
              <w:top w:val="nil"/>
              <w:left w:val="nil"/>
              <w:bottom w:val="double" w:sz="6"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w:t>
            </w:r>
          </w:p>
        </w:tc>
        <w:tc>
          <w:tcPr>
            <w:tcW w:w="654" w:type="dxa"/>
            <w:tcBorders>
              <w:top w:val="nil"/>
              <w:left w:val="nil"/>
              <w:bottom w:val="double" w:sz="6"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6</w:t>
            </w:r>
          </w:p>
        </w:tc>
        <w:tc>
          <w:tcPr>
            <w:tcW w:w="794" w:type="dxa"/>
            <w:tcBorders>
              <w:top w:val="nil"/>
              <w:left w:val="nil"/>
              <w:bottom w:val="double" w:sz="6"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654" w:type="dxa"/>
            <w:tcBorders>
              <w:top w:val="nil"/>
              <w:left w:val="nil"/>
              <w:bottom w:val="double" w:sz="6"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662" w:type="dxa"/>
            <w:tcBorders>
              <w:top w:val="nil"/>
              <w:left w:val="nil"/>
              <w:bottom w:val="double" w:sz="6" w:space="0" w:color="auto"/>
              <w:right w:val="single" w:sz="8" w:space="0" w:color="auto"/>
            </w:tcBorders>
            <w:shd w:val="clear" w:color="auto" w:fill="A6A6A6"/>
            <w:vAlign w:val="center"/>
            <w:hideMark/>
          </w:tcPr>
          <w:p w:rsidR="00120C9D" w:rsidRPr="00703B18" w:rsidRDefault="00120C9D" w:rsidP="00703B18">
            <w:pPr>
              <w:jc w:val="left"/>
              <w:rPr>
                <w:rFonts w:cs="Arial"/>
                <w:color w:val="000000"/>
                <w:sz w:val="14"/>
                <w:szCs w:val="14"/>
                <w:lang w:eastAsia="es-CO"/>
              </w:rPr>
            </w:pPr>
            <w:r w:rsidRPr="00703B18">
              <w:rPr>
                <w:rFonts w:cs="Arial"/>
                <w:color w:val="000000"/>
                <w:sz w:val="14"/>
                <w:szCs w:val="14"/>
                <w:lang w:eastAsia="es-CO"/>
              </w:rPr>
              <w:t> </w:t>
            </w:r>
          </w:p>
        </w:tc>
        <w:tc>
          <w:tcPr>
            <w:tcW w:w="822" w:type="dxa"/>
            <w:tcBorders>
              <w:top w:val="nil"/>
              <w:left w:val="nil"/>
              <w:bottom w:val="double" w:sz="6"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4</w:t>
            </w:r>
          </w:p>
        </w:tc>
        <w:tc>
          <w:tcPr>
            <w:tcW w:w="965" w:type="dxa"/>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4"/>
                <w:szCs w:val="14"/>
                <w:lang w:eastAsia="es-CO"/>
              </w:rPr>
            </w:pPr>
            <w:r w:rsidRPr="00703B18">
              <w:rPr>
                <w:rFonts w:cs="Arial"/>
                <w:color w:val="000000"/>
                <w:sz w:val="14"/>
                <w:szCs w:val="14"/>
                <w:lang w:eastAsia="es-CO"/>
              </w:rPr>
              <w:t>14</w:t>
            </w:r>
          </w:p>
        </w:tc>
      </w:tr>
    </w:tbl>
    <w:p w:rsidR="00120C9D" w:rsidRPr="00703B18" w:rsidRDefault="00120C9D" w:rsidP="00120C9D">
      <w:pPr>
        <w:tabs>
          <w:tab w:val="left" w:pos="1701"/>
        </w:tabs>
        <w:rPr>
          <w:rFonts w:cs="Arial"/>
          <w:b/>
          <w:iCs/>
          <w:szCs w:val="24"/>
        </w:rPr>
      </w:pPr>
    </w:p>
    <w:p w:rsidR="00120C9D" w:rsidRPr="00703B18" w:rsidRDefault="00120C9D" w:rsidP="00120C9D">
      <w:pPr>
        <w:tabs>
          <w:tab w:val="left" w:pos="1701"/>
        </w:tabs>
        <w:rPr>
          <w:rFonts w:cs="Arial"/>
          <w:szCs w:val="24"/>
        </w:rPr>
      </w:pPr>
      <w:r w:rsidRPr="00703B18">
        <w:rPr>
          <w:rFonts w:cs="Arial"/>
          <w:b/>
          <w:iCs/>
          <w:szCs w:val="24"/>
        </w:rPr>
        <w:t xml:space="preserve">ARTÍCULO 49.-  DE LA ACCESIBILIDAD A LAS VÍAS PÚBLICAS. </w:t>
      </w:r>
      <w:r w:rsidRPr="00703B18">
        <w:rPr>
          <w:rFonts w:cs="Arial"/>
          <w:szCs w:val="24"/>
        </w:rPr>
        <w:t>En los términos previstos en el Decreto Nacional 1538 de 2005, reglamentario de la Ley 361 de 1997 o en las normas que lo modifiquen, adicionen o sustituyan, las vías públicas, existentes y proyectadas al interior del perímetro urbano y en el suelo de expansión urbana deberán adecuarse, las primeras, y construirse, las segundas, en términos de accesibilidad, conforme a lo previsto en el artículo 7 del Decreto Nacional 1538 de 2005 y de acuerdo con el plan de adaptación del espacio público que adopte el Municipio, en cumplimiento de lo establecido en el presente acuerdo.</w:t>
      </w:r>
    </w:p>
    <w:p w:rsidR="00120C9D" w:rsidRPr="00703B18" w:rsidRDefault="00120C9D" w:rsidP="00120C9D">
      <w:pPr>
        <w:rPr>
          <w:rFonts w:cs="Arial"/>
          <w:szCs w:val="24"/>
        </w:rPr>
      </w:pPr>
    </w:p>
    <w:p w:rsidR="00120C9D" w:rsidRPr="00703B18" w:rsidRDefault="00120C9D" w:rsidP="00120C9D">
      <w:pPr>
        <w:tabs>
          <w:tab w:val="left" w:pos="1701"/>
        </w:tabs>
        <w:rPr>
          <w:rFonts w:cs="Arial"/>
          <w:iCs/>
          <w:szCs w:val="24"/>
        </w:rPr>
      </w:pPr>
      <w:r w:rsidRPr="00703B18">
        <w:rPr>
          <w:rFonts w:cs="Arial"/>
          <w:b/>
          <w:iCs/>
          <w:szCs w:val="24"/>
        </w:rPr>
        <w:t xml:space="preserve">ARTÍCULO 50.-  PROYECTOS ESTRATÉGICOS DEL SISTEMA VIAL Y DE TRANSPORTE. </w:t>
      </w:r>
      <w:r w:rsidRPr="00703B18">
        <w:rPr>
          <w:rFonts w:cs="Arial"/>
          <w:iCs/>
          <w:szCs w:val="24"/>
        </w:rPr>
        <w:t>Los proyectos que se reconocen como estratégicos para mejorar las condiciones de movilidad en la ciudad, son los siguientes:</w:t>
      </w:r>
    </w:p>
    <w:p w:rsidR="00120C9D" w:rsidRPr="00703B18" w:rsidRDefault="00120C9D" w:rsidP="001424AA">
      <w:pPr>
        <w:numPr>
          <w:ilvl w:val="0"/>
          <w:numId w:val="47"/>
        </w:numPr>
        <w:spacing w:line="240" w:lineRule="auto"/>
        <w:rPr>
          <w:rFonts w:cs="Arial"/>
          <w:iCs/>
          <w:szCs w:val="24"/>
        </w:rPr>
      </w:pPr>
      <w:r w:rsidRPr="00703B18">
        <w:rPr>
          <w:rFonts w:cs="Arial"/>
          <w:iCs/>
          <w:szCs w:val="24"/>
        </w:rPr>
        <w:t>Construcción de los tramos faltantes de la Avenida Bicentenario.</w:t>
      </w:r>
    </w:p>
    <w:p w:rsidR="00120C9D" w:rsidRPr="00703B18" w:rsidRDefault="00120C9D" w:rsidP="001424AA">
      <w:pPr>
        <w:numPr>
          <w:ilvl w:val="0"/>
          <w:numId w:val="47"/>
        </w:numPr>
        <w:spacing w:line="240" w:lineRule="auto"/>
        <w:rPr>
          <w:rFonts w:cs="Arial"/>
          <w:iCs/>
          <w:szCs w:val="24"/>
        </w:rPr>
      </w:pPr>
      <w:r w:rsidRPr="00703B18">
        <w:rPr>
          <w:rFonts w:cs="Arial"/>
          <w:iCs/>
          <w:szCs w:val="24"/>
        </w:rPr>
        <w:t xml:space="preserve">Construcción de los tramos faltantes de la Avenida </w:t>
      </w:r>
      <w:proofErr w:type="spellStart"/>
      <w:r w:rsidRPr="00703B18">
        <w:rPr>
          <w:rFonts w:cs="Arial"/>
          <w:iCs/>
          <w:szCs w:val="24"/>
        </w:rPr>
        <w:t>Algarra</w:t>
      </w:r>
      <w:proofErr w:type="spellEnd"/>
      <w:r w:rsidRPr="00703B18">
        <w:rPr>
          <w:rFonts w:cs="Arial"/>
          <w:iCs/>
          <w:szCs w:val="24"/>
        </w:rPr>
        <w:t>.</w:t>
      </w:r>
    </w:p>
    <w:p w:rsidR="00120C9D" w:rsidRPr="00703B18" w:rsidRDefault="00120C9D" w:rsidP="001424AA">
      <w:pPr>
        <w:numPr>
          <w:ilvl w:val="0"/>
          <w:numId w:val="47"/>
        </w:numPr>
        <w:spacing w:line="240" w:lineRule="auto"/>
        <w:rPr>
          <w:rFonts w:cs="Arial"/>
          <w:iCs/>
          <w:szCs w:val="24"/>
        </w:rPr>
      </w:pPr>
      <w:r w:rsidRPr="00703B18">
        <w:rPr>
          <w:rFonts w:cs="Arial"/>
          <w:iCs/>
          <w:szCs w:val="24"/>
        </w:rPr>
        <w:t xml:space="preserve">Construcción de la Alameda del </w:t>
      </w:r>
      <w:proofErr w:type="spellStart"/>
      <w:r w:rsidRPr="00703B18">
        <w:rPr>
          <w:rFonts w:cs="Arial"/>
          <w:iCs/>
          <w:szCs w:val="24"/>
        </w:rPr>
        <w:t>Zipa</w:t>
      </w:r>
      <w:proofErr w:type="spellEnd"/>
      <w:r w:rsidRPr="00703B18">
        <w:rPr>
          <w:rFonts w:cs="Arial"/>
          <w:iCs/>
          <w:szCs w:val="24"/>
        </w:rPr>
        <w:t>.</w:t>
      </w:r>
    </w:p>
    <w:p w:rsidR="00120C9D" w:rsidRPr="00703B18" w:rsidRDefault="00120C9D" w:rsidP="001424AA">
      <w:pPr>
        <w:numPr>
          <w:ilvl w:val="0"/>
          <w:numId w:val="47"/>
        </w:numPr>
        <w:spacing w:line="240" w:lineRule="auto"/>
        <w:rPr>
          <w:rFonts w:cs="Arial"/>
          <w:iCs/>
          <w:szCs w:val="24"/>
        </w:rPr>
      </w:pPr>
      <w:r w:rsidRPr="00703B18">
        <w:rPr>
          <w:rFonts w:cs="Arial"/>
          <w:iCs/>
          <w:szCs w:val="24"/>
        </w:rPr>
        <w:t>Construcción de la proyección de la calle 6.</w:t>
      </w:r>
    </w:p>
    <w:p w:rsidR="00120C9D" w:rsidRPr="00703B18" w:rsidRDefault="00120C9D" w:rsidP="001424AA">
      <w:pPr>
        <w:numPr>
          <w:ilvl w:val="0"/>
          <w:numId w:val="47"/>
        </w:numPr>
        <w:spacing w:line="240" w:lineRule="auto"/>
        <w:rPr>
          <w:rFonts w:cs="Arial"/>
          <w:iCs/>
          <w:szCs w:val="24"/>
        </w:rPr>
      </w:pPr>
      <w:r w:rsidRPr="00703B18">
        <w:rPr>
          <w:rFonts w:cs="Arial"/>
          <w:iCs/>
          <w:szCs w:val="24"/>
        </w:rPr>
        <w:t>Construcción de la proyección de la calle 7.</w:t>
      </w:r>
    </w:p>
    <w:p w:rsidR="00120C9D" w:rsidRPr="00703B18" w:rsidRDefault="00120C9D" w:rsidP="001424AA">
      <w:pPr>
        <w:numPr>
          <w:ilvl w:val="0"/>
          <w:numId w:val="47"/>
        </w:numPr>
        <w:spacing w:line="240" w:lineRule="auto"/>
        <w:rPr>
          <w:rFonts w:cs="Arial"/>
          <w:iCs/>
          <w:szCs w:val="24"/>
        </w:rPr>
      </w:pPr>
      <w:r w:rsidRPr="00703B18">
        <w:rPr>
          <w:rFonts w:cs="Arial"/>
          <w:iCs/>
          <w:szCs w:val="24"/>
        </w:rPr>
        <w:t>Construcción de la continuación de la carrera 10 hasta conectar con la carrera 7.</w:t>
      </w:r>
    </w:p>
    <w:p w:rsidR="00120C9D" w:rsidRPr="00703B18" w:rsidRDefault="00120C9D" w:rsidP="001424AA">
      <w:pPr>
        <w:numPr>
          <w:ilvl w:val="0"/>
          <w:numId w:val="47"/>
        </w:numPr>
        <w:spacing w:line="240" w:lineRule="auto"/>
        <w:rPr>
          <w:rFonts w:cs="Arial"/>
          <w:iCs/>
          <w:szCs w:val="24"/>
        </w:rPr>
      </w:pPr>
      <w:r w:rsidRPr="00703B18">
        <w:rPr>
          <w:rFonts w:cs="Arial"/>
          <w:iCs/>
          <w:szCs w:val="24"/>
        </w:rPr>
        <w:t xml:space="preserve">Proyección y construcción de la avenida del Hospital (inicia en la doble calzada </w:t>
      </w:r>
      <w:proofErr w:type="spellStart"/>
      <w:r w:rsidRPr="00703B18">
        <w:rPr>
          <w:rFonts w:cs="Arial"/>
          <w:iCs/>
          <w:szCs w:val="24"/>
        </w:rPr>
        <w:t>Cajica</w:t>
      </w:r>
      <w:proofErr w:type="spellEnd"/>
      <w:r w:rsidRPr="00703B18">
        <w:rPr>
          <w:rFonts w:cs="Arial"/>
          <w:iCs/>
          <w:szCs w:val="24"/>
        </w:rPr>
        <w:t xml:space="preserve"> Zipaquirá sector del Estación Eléctrica y termina en la calle 1)</w:t>
      </w:r>
    </w:p>
    <w:p w:rsidR="00120C9D" w:rsidRPr="00703B18" w:rsidRDefault="00120C9D" w:rsidP="001424AA">
      <w:pPr>
        <w:numPr>
          <w:ilvl w:val="0"/>
          <w:numId w:val="47"/>
        </w:numPr>
        <w:spacing w:line="240" w:lineRule="auto"/>
        <w:rPr>
          <w:rFonts w:cs="Arial"/>
          <w:iCs/>
          <w:szCs w:val="24"/>
        </w:rPr>
      </w:pPr>
      <w:r w:rsidRPr="00703B18">
        <w:rPr>
          <w:rFonts w:cs="Arial"/>
          <w:iCs/>
          <w:szCs w:val="24"/>
        </w:rPr>
        <w:t>Adecuación de intersecciones viales.</w:t>
      </w:r>
    </w:p>
    <w:p w:rsidR="00120C9D" w:rsidRPr="00703B18" w:rsidRDefault="00120C9D" w:rsidP="001424AA">
      <w:pPr>
        <w:numPr>
          <w:ilvl w:val="0"/>
          <w:numId w:val="47"/>
        </w:numPr>
        <w:spacing w:line="240" w:lineRule="auto"/>
        <w:rPr>
          <w:rFonts w:cs="Arial"/>
          <w:iCs/>
          <w:szCs w:val="24"/>
        </w:rPr>
      </w:pPr>
      <w:r w:rsidRPr="00703B18">
        <w:rPr>
          <w:rFonts w:cs="Arial"/>
          <w:iCs/>
          <w:szCs w:val="24"/>
        </w:rPr>
        <w:t>Actualización y articulación con las disposiciones contenidas en el presente acuerdo, con el estudio correspondiente al plan de movilidad</w:t>
      </w:r>
    </w:p>
    <w:p w:rsidR="00120C9D" w:rsidRPr="00703B18" w:rsidRDefault="00120C9D" w:rsidP="001424AA">
      <w:pPr>
        <w:numPr>
          <w:ilvl w:val="0"/>
          <w:numId w:val="47"/>
        </w:numPr>
        <w:spacing w:line="240" w:lineRule="auto"/>
        <w:rPr>
          <w:rFonts w:cs="Arial"/>
          <w:iCs/>
          <w:szCs w:val="24"/>
        </w:rPr>
      </w:pPr>
      <w:r w:rsidRPr="00703B18">
        <w:rPr>
          <w:rFonts w:cs="Arial"/>
          <w:iCs/>
          <w:szCs w:val="24"/>
        </w:rPr>
        <w:t>Adopción formal por parte del Municipio, del Plan de Movilidad actualizado y articulado con el presente acuerdo.</w:t>
      </w:r>
    </w:p>
    <w:p w:rsidR="00120C9D" w:rsidRPr="00703B18" w:rsidRDefault="00120C9D" w:rsidP="001424AA">
      <w:pPr>
        <w:numPr>
          <w:ilvl w:val="0"/>
          <w:numId w:val="47"/>
        </w:numPr>
        <w:spacing w:line="240" w:lineRule="auto"/>
        <w:rPr>
          <w:rFonts w:cs="Arial"/>
          <w:iCs/>
          <w:szCs w:val="24"/>
        </w:rPr>
      </w:pPr>
      <w:r w:rsidRPr="00703B18">
        <w:rPr>
          <w:rFonts w:cs="Arial"/>
          <w:iCs/>
          <w:szCs w:val="24"/>
        </w:rPr>
        <w:t>Gestionar la construcción e implementación de la terminal de transportes regional de pasajeros en el Municipio de Zipaquirá.</w:t>
      </w:r>
    </w:p>
    <w:p w:rsidR="00120C9D" w:rsidRPr="00703B18" w:rsidRDefault="00120C9D" w:rsidP="001424AA">
      <w:pPr>
        <w:numPr>
          <w:ilvl w:val="0"/>
          <w:numId w:val="47"/>
        </w:numPr>
        <w:spacing w:line="240" w:lineRule="auto"/>
        <w:rPr>
          <w:rFonts w:cs="Arial"/>
          <w:iCs/>
          <w:szCs w:val="24"/>
        </w:rPr>
      </w:pPr>
      <w:r w:rsidRPr="00703B18">
        <w:rPr>
          <w:rFonts w:cs="Arial"/>
          <w:iCs/>
          <w:szCs w:val="24"/>
        </w:rPr>
        <w:t xml:space="preserve">Adoptar el sistema integrado de movilidad del Municipio </w:t>
      </w:r>
    </w:p>
    <w:p w:rsidR="00120C9D" w:rsidRPr="00703B18" w:rsidRDefault="00120C9D" w:rsidP="001424AA">
      <w:pPr>
        <w:numPr>
          <w:ilvl w:val="0"/>
          <w:numId w:val="47"/>
        </w:numPr>
        <w:spacing w:line="240" w:lineRule="auto"/>
        <w:rPr>
          <w:rFonts w:cs="Arial"/>
          <w:iCs/>
          <w:szCs w:val="24"/>
        </w:rPr>
      </w:pPr>
      <w:r w:rsidRPr="00703B18">
        <w:rPr>
          <w:rFonts w:cs="Arial"/>
          <w:iCs/>
          <w:szCs w:val="24"/>
        </w:rPr>
        <w:t xml:space="preserve">Gestionar la vinculación del Municipio al sistema integrado de movilidad de la sabana centro y del distrito </w:t>
      </w:r>
    </w:p>
    <w:p w:rsidR="00120C9D" w:rsidRPr="00703B18" w:rsidRDefault="00120C9D" w:rsidP="001424AA">
      <w:pPr>
        <w:numPr>
          <w:ilvl w:val="0"/>
          <w:numId w:val="47"/>
        </w:numPr>
        <w:spacing w:line="240" w:lineRule="auto"/>
        <w:rPr>
          <w:rFonts w:cs="Arial"/>
          <w:iCs/>
          <w:szCs w:val="24"/>
        </w:rPr>
      </w:pPr>
      <w:r w:rsidRPr="00703B18">
        <w:rPr>
          <w:rFonts w:cs="Arial"/>
          <w:iCs/>
          <w:szCs w:val="24"/>
        </w:rPr>
        <w:t>Creación del centro de movilidad inteligente.</w:t>
      </w:r>
    </w:p>
    <w:p w:rsidR="00120C9D" w:rsidRPr="00703B18" w:rsidRDefault="00120C9D" w:rsidP="001424AA">
      <w:pPr>
        <w:numPr>
          <w:ilvl w:val="0"/>
          <w:numId w:val="47"/>
        </w:numPr>
        <w:spacing w:line="240" w:lineRule="auto"/>
        <w:rPr>
          <w:rFonts w:cs="Arial"/>
          <w:b/>
          <w:iCs/>
          <w:szCs w:val="24"/>
        </w:rPr>
      </w:pPr>
      <w:r w:rsidRPr="00703B18">
        <w:rPr>
          <w:rFonts w:cs="Arial"/>
          <w:iCs/>
          <w:szCs w:val="24"/>
        </w:rPr>
        <w:t>Gestionar el proyecto para la construcción de la variante Zipaquirá – Pacho</w:t>
      </w:r>
    </w:p>
    <w:p w:rsidR="00120C9D" w:rsidRPr="00703B18" w:rsidRDefault="00120C9D" w:rsidP="001424AA">
      <w:pPr>
        <w:numPr>
          <w:ilvl w:val="0"/>
          <w:numId w:val="47"/>
        </w:numPr>
        <w:spacing w:line="240" w:lineRule="auto"/>
        <w:rPr>
          <w:rFonts w:cs="Arial"/>
          <w:b/>
          <w:iCs/>
          <w:szCs w:val="24"/>
        </w:rPr>
      </w:pPr>
      <w:r w:rsidRPr="00703B18">
        <w:rPr>
          <w:rFonts w:cs="Arial"/>
          <w:iCs/>
          <w:szCs w:val="24"/>
        </w:rPr>
        <w:t xml:space="preserve">Construcción </w:t>
      </w:r>
      <w:proofErr w:type="spellStart"/>
      <w:r w:rsidRPr="00703B18">
        <w:rPr>
          <w:rFonts w:cs="Arial"/>
          <w:iCs/>
          <w:szCs w:val="24"/>
        </w:rPr>
        <w:t>cicloruta</w:t>
      </w:r>
      <w:proofErr w:type="spellEnd"/>
      <w:r w:rsidRPr="00703B18">
        <w:rPr>
          <w:rFonts w:cs="Arial"/>
          <w:iCs/>
          <w:szCs w:val="24"/>
        </w:rPr>
        <w:t xml:space="preserve"> en la Av. Calle 4 con carrera 16 Av. 15 hasta la carrera 36</w:t>
      </w:r>
    </w:p>
    <w:p w:rsidR="00120C9D" w:rsidRPr="00703B18" w:rsidRDefault="00120C9D" w:rsidP="001424AA">
      <w:pPr>
        <w:numPr>
          <w:ilvl w:val="0"/>
          <w:numId w:val="47"/>
        </w:numPr>
        <w:spacing w:line="240" w:lineRule="auto"/>
        <w:rPr>
          <w:rFonts w:cs="Arial"/>
          <w:b/>
          <w:iCs/>
          <w:szCs w:val="24"/>
        </w:rPr>
      </w:pPr>
      <w:r w:rsidRPr="00703B18">
        <w:rPr>
          <w:rFonts w:cs="Arial"/>
          <w:iCs/>
          <w:szCs w:val="24"/>
        </w:rPr>
        <w:t xml:space="preserve">Gestionar </w:t>
      </w:r>
      <w:proofErr w:type="spellStart"/>
      <w:r w:rsidRPr="00703B18">
        <w:rPr>
          <w:rFonts w:cs="Arial"/>
          <w:iCs/>
          <w:szCs w:val="24"/>
        </w:rPr>
        <w:t>cicloruta</w:t>
      </w:r>
      <w:proofErr w:type="spellEnd"/>
      <w:r w:rsidRPr="00703B18">
        <w:rPr>
          <w:rFonts w:cs="Arial"/>
          <w:iCs/>
          <w:szCs w:val="24"/>
        </w:rPr>
        <w:t xml:space="preserve"> por la calle 8 desde la carrera 36 hasta los C.P.R. Barandillas y San Miguel</w:t>
      </w:r>
    </w:p>
    <w:p w:rsidR="00120C9D" w:rsidRPr="00703B18" w:rsidRDefault="00120C9D" w:rsidP="00120C9D">
      <w:pPr>
        <w:tabs>
          <w:tab w:val="left" w:pos="1701"/>
        </w:tabs>
        <w:rPr>
          <w:rFonts w:cs="Arial"/>
          <w:b/>
          <w:szCs w:val="24"/>
        </w:rPr>
      </w:pPr>
    </w:p>
    <w:p w:rsidR="00120C9D" w:rsidRPr="00703B18" w:rsidRDefault="00120C9D" w:rsidP="00120C9D">
      <w:pPr>
        <w:tabs>
          <w:tab w:val="left" w:pos="1701"/>
        </w:tabs>
        <w:rPr>
          <w:rFonts w:cs="Arial"/>
          <w:szCs w:val="24"/>
        </w:rPr>
      </w:pPr>
      <w:r w:rsidRPr="00703B18">
        <w:rPr>
          <w:rFonts w:cs="Arial"/>
          <w:b/>
          <w:szCs w:val="24"/>
        </w:rPr>
        <w:t xml:space="preserve">ARTÍCULO 51.-  AFECTACIÓN DE ÁREAS PARA LA RED VIAL ARTERIAL Y ZONAL. </w:t>
      </w:r>
      <w:r w:rsidRPr="00703B18">
        <w:rPr>
          <w:rFonts w:cs="Arial"/>
          <w:szCs w:val="24"/>
        </w:rPr>
        <w:t>Constituye una afectación de área para la red vial arterial y zonal, la imposición de una restricción en favor del Municipio u otra entidad pública a cuyo cargo se encuentre la ejecución de un proyecto correspondiente a una vía de este tipo, la cual limita la obtención de las licencias urbanísticas definidas en el Decreto Nacional 1469 de 2010 o las normas que lo modifiquen, adicionen, sustituyan o deroguen, por parte del propietario o poseedor de un predio sobre el cual esté trazada la vía en cuestión.</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szCs w:val="24"/>
        </w:rPr>
        <w:lastRenderedPageBreak/>
        <w:t xml:space="preserve">Corresponde a la Secretaría de Planeación o la dependencia que haga sus veces, gestionar la afectación de áreas para la red vial arterial y zonal, aplicando para ello los procedimientos establecidos por la Ley. </w:t>
      </w:r>
    </w:p>
    <w:p w:rsidR="00120C9D" w:rsidRPr="00703B18" w:rsidRDefault="00120C9D" w:rsidP="00120C9D">
      <w:pPr>
        <w:rPr>
          <w:rFonts w:cs="Arial"/>
          <w:b/>
          <w:szCs w:val="24"/>
        </w:rPr>
      </w:pPr>
    </w:p>
    <w:p w:rsidR="00120C9D" w:rsidRPr="00703B18" w:rsidRDefault="00120C9D" w:rsidP="00120C9D">
      <w:pPr>
        <w:tabs>
          <w:tab w:val="left" w:pos="1701"/>
        </w:tabs>
        <w:rPr>
          <w:rFonts w:cs="Arial"/>
          <w:szCs w:val="24"/>
        </w:rPr>
      </w:pPr>
      <w:r w:rsidRPr="00703B18">
        <w:rPr>
          <w:rFonts w:cs="Arial"/>
          <w:b/>
          <w:szCs w:val="24"/>
        </w:rPr>
        <w:t xml:space="preserve">ARTÍCULO 52.-  RESERVA DE ÁREAS PARA FUTURAS AFECTACIONES PARA LA RED VIAL ARTERIAL Y ZONAL. </w:t>
      </w:r>
      <w:r w:rsidRPr="00703B18">
        <w:rPr>
          <w:rFonts w:cs="Arial"/>
          <w:szCs w:val="24"/>
        </w:rPr>
        <w:t>La reserva de áreas para futuras afectaciones para la red vial arterial y zonal es un instrumento a través del cual se garantiza que las áreas por donde están proyectadas las vías arteriales y zonales sean tenidas en cuenta para futuras afectaciones, en el evento en que sus propietarios o poseedores soliciten licencias urbanísticas.</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Parágrafo: </w:t>
      </w:r>
      <w:r w:rsidRPr="00703B18">
        <w:rPr>
          <w:rFonts w:cs="Arial"/>
          <w:szCs w:val="24"/>
        </w:rPr>
        <w:t xml:space="preserve">Para todos los efectos, se entenderán como áreas de reserva vial, de manera general, las áreas correspondientes a las vías proyectadas que aparecen en el mapa CU-04 plan vial en suelo urbano y de expansión urbana que hace parte integrante del presente acuerdo. </w:t>
      </w:r>
    </w:p>
    <w:p w:rsidR="00120C9D" w:rsidRPr="00703B18" w:rsidRDefault="00120C9D" w:rsidP="00120C9D">
      <w:pPr>
        <w:rPr>
          <w:rFonts w:cs="Arial"/>
          <w:iCs/>
          <w:szCs w:val="24"/>
        </w:rPr>
      </w:pPr>
    </w:p>
    <w:p w:rsidR="00120C9D" w:rsidRPr="00703B18" w:rsidRDefault="00120C9D" w:rsidP="00120C9D">
      <w:pPr>
        <w:rPr>
          <w:rFonts w:cs="Arial"/>
          <w:iCs/>
          <w:szCs w:val="24"/>
          <w:lang w:val="es-ES"/>
        </w:rPr>
      </w:pPr>
      <w:r w:rsidRPr="00703B18">
        <w:rPr>
          <w:rFonts w:cs="Arial"/>
          <w:b/>
          <w:iCs/>
          <w:szCs w:val="24"/>
          <w:lang w:val="es-ES"/>
        </w:rPr>
        <w:t>ARTICULO 53.-  DEFINICIÓN DEL SISTEMA DE EQUIPAMIENTOS URBANOS</w:t>
      </w:r>
      <w:r w:rsidRPr="00703B18">
        <w:rPr>
          <w:rFonts w:cs="Arial"/>
          <w:iCs/>
          <w:szCs w:val="24"/>
        </w:rPr>
        <w:t xml:space="preserve">: </w:t>
      </w:r>
      <w:r w:rsidRPr="00703B18">
        <w:rPr>
          <w:rFonts w:cs="Arial"/>
          <w:iCs/>
          <w:szCs w:val="24"/>
          <w:lang w:val="es-ES"/>
        </w:rPr>
        <w:t>El sistema de equipamientos urbanos es el conjunto de espacios y construcciones de uso público o privado, cuya función es la prestación de servicios que atienden y satisfacen las necesidades recreativas, culturales, de salud, de educación, de abastecimiento, y otras requeridas por la comunidad.</w:t>
      </w:r>
    </w:p>
    <w:p w:rsidR="00120C9D" w:rsidRPr="00703B18" w:rsidRDefault="00120C9D" w:rsidP="00120C9D">
      <w:pPr>
        <w:rPr>
          <w:rFonts w:cs="Arial"/>
          <w:b/>
          <w:iCs/>
          <w:szCs w:val="24"/>
          <w:lang w:val="es-ES"/>
        </w:rPr>
      </w:pPr>
    </w:p>
    <w:p w:rsidR="00120C9D" w:rsidRPr="00703B18" w:rsidRDefault="00120C9D" w:rsidP="00120C9D">
      <w:pPr>
        <w:rPr>
          <w:rFonts w:cs="Arial"/>
          <w:szCs w:val="24"/>
        </w:rPr>
      </w:pPr>
      <w:r w:rsidRPr="00703B18">
        <w:rPr>
          <w:rFonts w:cs="Arial"/>
          <w:b/>
          <w:szCs w:val="24"/>
        </w:rPr>
        <w:t xml:space="preserve">ARTÍCULO 54.- CLASIFICACIÓN DE LOS EQUIPAMIENTOS URBANOS POR SECTORES DE DESEMPEÑO. </w:t>
      </w:r>
      <w:r w:rsidRPr="00703B18">
        <w:rPr>
          <w:rFonts w:cs="Arial"/>
          <w:szCs w:val="24"/>
        </w:rPr>
        <w:t>De acuerdo con los sectores de desempeño y el tipo de servicio prestado, los equipamientos se clasifican de la siguiente forma:</w:t>
      </w:r>
    </w:p>
    <w:p w:rsidR="00120C9D" w:rsidRPr="00703B18" w:rsidRDefault="00120C9D" w:rsidP="00120C9D">
      <w:pPr>
        <w:pStyle w:val="Prrafodelista"/>
        <w:rPr>
          <w:rFonts w:ascii="Arial" w:hAnsi="Arial" w:cs="Arial"/>
          <w:lang w:val="es-CO"/>
        </w:rPr>
      </w:pPr>
    </w:p>
    <w:tbl>
      <w:tblPr>
        <w:tblW w:w="10238" w:type="dxa"/>
        <w:tblInd w:w="47" w:type="dxa"/>
        <w:tblCellMar>
          <w:left w:w="70" w:type="dxa"/>
          <w:right w:w="70" w:type="dxa"/>
        </w:tblCellMar>
        <w:tblLook w:val="04A0" w:firstRow="1" w:lastRow="0" w:firstColumn="1" w:lastColumn="0" w:noHBand="0" w:noVBand="1"/>
      </w:tblPr>
      <w:tblGrid>
        <w:gridCol w:w="2469"/>
        <w:gridCol w:w="7769"/>
      </w:tblGrid>
      <w:tr w:rsidR="00120C9D" w:rsidRPr="00703B18" w:rsidTr="00703B18">
        <w:trPr>
          <w:trHeight w:val="257"/>
          <w:tblHeader/>
        </w:trPr>
        <w:tc>
          <w:tcPr>
            <w:tcW w:w="10238" w:type="dxa"/>
            <w:gridSpan w:val="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Clasificación de los equipamientos colectivos por sector de desempeño</w:t>
            </w:r>
          </w:p>
        </w:tc>
      </w:tr>
      <w:tr w:rsidR="00120C9D" w:rsidRPr="00703B18" w:rsidTr="00703B18">
        <w:trPr>
          <w:trHeight w:val="242"/>
          <w:tblHeader/>
        </w:trPr>
        <w:tc>
          <w:tcPr>
            <w:tcW w:w="2469" w:type="dxa"/>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Sector de desempeño</w:t>
            </w:r>
          </w:p>
        </w:tc>
        <w:tc>
          <w:tcPr>
            <w:tcW w:w="7769" w:type="dxa"/>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Servicio prestado</w:t>
            </w:r>
          </w:p>
        </w:tc>
      </w:tr>
      <w:tr w:rsidR="00120C9D" w:rsidRPr="00703B18" w:rsidTr="00703B18">
        <w:trPr>
          <w:trHeight w:val="689"/>
        </w:trPr>
        <w:tc>
          <w:tcPr>
            <w:tcW w:w="246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Equipamientos asistenciales:</w:t>
            </w:r>
          </w:p>
        </w:tc>
        <w:tc>
          <w:tcPr>
            <w:tcW w:w="7769"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Corresponden a aquellos destinados a la satisfacción de las necesidades básicas sociales de salud, asistencia y bienestar social, tales como salones comunales o salones multifuncionales, centros de salud, clínicas, hospitales, guarderías, </w:t>
            </w:r>
            <w:proofErr w:type="spellStart"/>
            <w:r w:rsidRPr="00703B18">
              <w:rPr>
                <w:rFonts w:cs="Arial"/>
                <w:color w:val="000000"/>
                <w:sz w:val="18"/>
                <w:szCs w:val="24"/>
                <w:lang w:eastAsia="es-CO"/>
              </w:rPr>
              <w:t>ancianatos</w:t>
            </w:r>
            <w:proofErr w:type="spellEnd"/>
            <w:r w:rsidRPr="00703B18">
              <w:rPr>
                <w:rFonts w:cs="Arial"/>
                <w:color w:val="000000"/>
                <w:sz w:val="18"/>
                <w:szCs w:val="24"/>
                <w:lang w:eastAsia="es-CO"/>
              </w:rPr>
              <w:t>, entre otros.</w:t>
            </w:r>
          </w:p>
        </w:tc>
      </w:tr>
      <w:tr w:rsidR="00120C9D" w:rsidRPr="00703B18" w:rsidTr="00703B18">
        <w:trPr>
          <w:trHeight w:val="713"/>
        </w:trPr>
        <w:tc>
          <w:tcPr>
            <w:tcW w:w="246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Equipamientos educativos.</w:t>
            </w:r>
          </w:p>
        </w:tc>
        <w:tc>
          <w:tcPr>
            <w:tcW w:w="7769"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Corresponden a aquellos destinados a la satisfacción de las necesidades de escolaridad de la población, tales como jardines infantiles, escuelas, colegios, centros de educación superior, institutos de capacitación técnica, universidades, entre otros.</w:t>
            </w:r>
          </w:p>
        </w:tc>
      </w:tr>
      <w:tr w:rsidR="00120C9D" w:rsidRPr="00703B18" w:rsidTr="00703B18">
        <w:trPr>
          <w:trHeight w:val="852"/>
        </w:trPr>
        <w:tc>
          <w:tcPr>
            <w:tcW w:w="246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Equipamientos culturales.</w:t>
            </w:r>
          </w:p>
        </w:tc>
        <w:tc>
          <w:tcPr>
            <w:tcW w:w="7769"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Corresponden a aquellos destinados a la satisfacción de necesidades y actividades relacionadas como iniciativas intelectuales, culturales y del espíritu artístico de los habitantes,   tales como bibliotecas, salas de teatro, museos, galerías de arte, centros culturales, auditorios, entre otros.</w:t>
            </w:r>
          </w:p>
        </w:tc>
      </w:tr>
      <w:tr w:rsidR="00120C9D" w:rsidRPr="00703B18" w:rsidTr="00703B18">
        <w:trPr>
          <w:trHeight w:val="837"/>
        </w:trPr>
        <w:tc>
          <w:tcPr>
            <w:tcW w:w="246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Equipamientos administrativos y de seguridad.</w:t>
            </w:r>
          </w:p>
        </w:tc>
        <w:tc>
          <w:tcPr>
            <w:tcW w:w="7769"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Corresponden a aquellos destinados a la prestación de servicios relacionados con la Administración, gobierno y seguridad ciudadana, tales como, sedes de entidades gubernamentales, notarías, estaciones y subestaciones de policía, cuarteles, instalaciones militares, estaciones de bomberos, cárceles, entre otros.</w:t>
            </w:r>
          </w:p>
        </w:tc>
      </w:tr>
      <w:tr w:rsidR="00120C9D" w:rsidRPr="00703B18" w:rsidTr="00703B18">
        <w:trPr>
          <w:trHeight w:val="423"/>
        </w:trPr>
        <w:tc>
          <w:tcPr>
            <w:tcW w:w="246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Equipamientos recreativos y deportivos.</w:t>
            </w:r>
          </w:p>
        </w:tc>
        <w:tc>
          <w:tcPr>
            <w:tcW w:w="7769"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Corresponden a aquellos destinados a la práctica del ejercicio físico como actividad de recreo u ocio y demás necesidades de recreación y deporte, tales como polideportivos, entre otros.</w:t>
            </w:r>
          </w:p>
        </w:tc>
      </w:tr>
      <w:tr w:rsidR="00120C9D" w:rsidRPr="00703B18" w:rsidTr="00703B18">
        <w:trPr>
          <w:trHeight w:val="415"/>
        </w:trPr>
        <w:tc>
          <w:tcPr>
            <w:tcW w:w="246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Equipamientos religiosos y de culto.</w:t>
            </w:r>
          </w:p>
        </w:tc>
        <w:tc>
          <w:tcPr>
            <w:tcW w:w="7769"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Corresponden a aquellos destinados a la prestación de servicios  religiosos y de culto, tales como iglesias, capillas, conventos, seminarios, sedes de diferentes cultos, entre otros.</w:t>
            </w:r>
          </w:p>
        </w:tc>
      </w:tr>
      <w:tr w:rsidR="00120C9D" w:rsidRPr="00703B18" w:rsidTr="00703B18">
        <w:trPr>
          <w:trHeight w:val="549"/>
        </w:trPr>
        <w:tc>
          <w:tcPr>
            <w:tcW w:w="2469"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Equipamientos de abastecimiento.</w:t>
            </w:r>
          </w:p>
        </w:tc>
        <w:tc>
          <w:tcPr>
            <w:tcW w:w="7769"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Corresponden a aquellos destinados a la prestación de servicios de soporte a la economía de la ciudad, tales como plazas de mercado y de ferias (</w:t>
            </w:r>
            <w:proofErr w:type="gramStart"/>
            <w:r w:rsidRPr="00703B18">
              <w:rPr>
                <w:rFonts w:cs="Arial"/>
                <w:color w:val="000000"/>
                <w:sz w:val="18"/>
                <w:szCs w:val="24"/>
                <w:lang w:eastAsia="es-CO"/>
              </w:rPr>
              <w:t>ganado</w:t>
            </w:r>
            <w:proofErr w:type="gramEnd"/>
            <w:r w:rsidRPr="00703B18">
              <w:rPr>
                <w:rFonts w:cs="Arial"/>
                <w:color w:val="000000"/>
                <w:sz w:val="18"/>
                <w:szCs w:val="24"/>
                <w:lang w:eastAsia="es-CO"/>
              </w:rPr>
              <w:t>), centros de abasto, centros de acopio, entre otros.</w:t>
            </w:r>
          </w:p>
        </w:tc>
      </w:tr>
      <w:tr w:rsidR="00120C9D" w:rsidRPr="00703B18" w:rsidTr="00703B18">
        <w:trPr>
          <w:trHeight w:val="679"/>
        </w:trPr>
        <w:tc>
          <w:tcPr>
            <w:tcW w:w="2469"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Equipamientos de servicios urbanos especiales.</w:t>
            </w:r>
          </w:p>
        </w:tc>
        <w:tc>
          <w:tcPr>
            <w:tcW w:w="7769" w:type="dxa"/>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Corresponden a aquellos destinados a la prestación de servicios y dotaciones urbanas que satisfacen necesidades especiales, tales como servicios de inhumación, exhumación y cremación de cadáveres, prestados por los cementerios, terminales de transporte de carga o pasajeros y </w:t>
            </w:r>
            <w:proofErr w:type="spellStart"/>
            <w:r w:rsidRPr="00703B18">
              <w:rPr>
                <w:rFonts w:cs="Arial"/>
                <w:color w:val="000000"/>
                <w:sz w:val="18"/>
                <w:szCs w:val="24"/>
                <w:lang w:eastAsia="es-CO"/>
              </w:rPr>
              <w:t>frigorificos</w:t>
            </w:r>
            <w:proofErr w:type="spellEnd"/>
            <w:r w:rsidRPr="00703B18">
              <w:rPr>
                <w:rFonts w:cs="Arial"/>
                <w:color w:val="000000"/>
                <w:sz w:val="18"/>
                <w:szCs w:val="24"/>
                <w:lang w:eastAsia="es-CO"/>
              </w:rPr>
              <w:t>, entre otros.</w:t>
            </w:r>
          </w:p>
        </w:tc>
      </w:tr>
    </w:tbl>
    <w:p w:rsidR="00120C9D" w:rsidRPr="00703B18" w:rsidRDefault="00120C9D" w:rsidP="00120C9D">
      <w:pPr>
        <w:rPr>
          <w:rFonts w:cs="Arial"/>
          <w:szCs w:val="24"/>
        </w:rPr>
      </w:pPr>
    </w:p>
    <w:p w:rsidR="00120C9D" w:rsidRPr="00703B18" w:rsidRDefault="00120C9D" w:rsidP="00120C9D">
      <w:pPr>
        <w:tabs>
          <w:tab w:val="left" w:pos="1701"/>
        </w:tabs>
        <w:rPr>
          <w:rFonts w:cs="Arial"/>
          <w:b/>
          <w:szCs w:val="24"/>
        </w:rPr>
      </w:pPr>
      <w:r w:rsidRPr="00703B18">
        <w:rPr>
          <w:rFonts w:cs="Arial"/>
          <w:b/>
          <w:szCs w:val="24"/>
        </w:rPr>
        <w:lastRenderedPageBreak/>
        <w:t xml:space="preserve">ARTÍCULO 55.-  SERVICIOS DE INHUMACIÓN, EXHUMACIÓN Y CREMACIÓN DE CADÁVERES. </w:t>
      </w:r>
      <w:r w:rsidRPr="00703B18">
        <w:rPr>
          <w:rFonts w:cs="Arial"/>
          <w:szCs w:val="24"/>
        </w:rPr>
        <w:t>Los</w:t>
      </w:r>
      <w:r w:rsidRPr="00703B18">
        <w:rPr>
          <w:rFonts w:cs="Arial"/>
          <w:b/>
          <w:szCs w:val="24"/>
        </w:rPr>
        <w:t xml:space="preserve"> </w:t>
      </w:r>
      <w:r w:rsidRPr="00703B18">
        <w:rPr>
          <w:rFonts w:cs="Arial"/>
          <w:color w:val="000000"/>
          <w:szCs w:val="24"/>
          <w:lang w:eastAsia="es-CO"/>
        </w:rPr>
        <w:t>servicios de inhumación, exhumación y cremación de cadáveres, prestados por los cementerios</w:t>
      </w:r>
      <w:r w:rsidRPr="00703B18">
        <w:rPr>
          <w:rFonts w:cs="Arial"/>
          <w:szCs w:val="24"/>
        </w:rPr>
        <w:t xml:space="preserve"> que operen en la jurisdicción del Municipio de Zipaquirá, se deberán acoger, en lo pertinente, a lo establecido en la Resolución 5194 de 2010 expedida, por el entonces Ministerio de la Protección Social, o por las demás normas que la adicionen, modifiquen o sustituyan.</w:t>
      </w:r>
    </w:p>
    <w:p w:rsidR="00120C9D" w:rsidRPr="00703B18" w:rsidRDefault="00120C9D" w:rsidP="00120C9D">
      <w:pPr>
        <w:tabs>
          <w:tab w:val="left" w:pos="1701"/>
        </w:tabs>
        <w:rPr>
          <w:rFonts w:cs="Arial"/>
          <w:b/>
          <w:szCs w:val="24"/>
        </w:rPr>
      </w:pPr>
    </w:p>
    <w:p w:rsidR="00120C9D" w:rsidRPr="00703B18" w:rsidRDefault="00120C9D" w:rsidP="00120C9D">
      <w:pPr>
        <w:rPr>
          <w:rFonts w:cs="Arial"/>
          <w:b/>
          <w:szCs w:val="24"/>
        </w:rPr>
      </w:pPr>
      <w:r w:rsidRPr="00703B18">
        <w:rPr>
          <w:rFonts w:cs="Arial"/>
          <w:b/>
          <w:szCs w:val="24"/>
        </w:rPr>
        <w:t>ARTÍCULO 56.-  NIVELES DE COBERTURA DE LOS EQUIPAMIENTOS COLECTIVOS EN EL SUELO URBANO Y DE EXPANSIÓN URBANA</w:t>
      </w:r>
      <w:r w:rsidRPr="00703B18">
        <w:rPr>
          <w:rFonts w:cs="Arial"/>
          <w:iCs/>
          <w:szCs w:val="24"/>
        </w:rPr>
        <w:t>:</w:t>
      </w:r>
      <w:r w:rsidRPr="00703B18">
        <w:rPr>
          <w:rFonts w:cs="Arial"/>
          <w:b/>
          <w:szCs w:val="24"/>
        </w:rPr>
        <w:t xml:space="preserve"> </w:t>
      </w:r>
      <w:r w:rsidRPr="00703B18">
        <w:rPr>
          <w:rFonts w:cs="Arial"/>
          <w:szCs w:val="24"/>
        </w:rPr>
        <w:t>De acuerdo con la cobertura o ámbito de prestación de los servicios, los equipamientos colectivos se organizan en los siguientes cuatro grupos:</w:t>
      </w:r>
    </w:p>
    <w:p w:rsidR="00120C9D" w:rsidRPr="00703B18" w:rsidRDefault="00120C9D" w:rsidP="00120C9D">
      <w:pPr>
        <w:rPr>
          <w:rFonts w:cs="Arial"/>
          <w:szCs w:val="24"/>
        </w:rPr>
      </w:pPr>
    </w:p>
    <w:tbl>
      <w:tblPr>
        <w:tblW w:w="5000" w:type="pct"/>
        <w:tblCellMar>
          <w:left w:w="70" w:type="dxa"/>
          <w:right w:w="70" w:type="dxa"/>
        </w:tblCellMar>
        <w:tblLook w:val="04A0" w:firstRow="1" w:lastRow="0" w:firstColumn="1" w:lastColumn="0" w:noHBand="0" w:noVBand="1"/>
      </w:tblPr>
      <w:tblGrid>
        <w:gridCol w:w="2055"/>
        <w:gridCol w:w="8059"/>
      </w:tblGrid>
      <w:tr w:rsidR="00120C9D" w:rsidRPr="00CA399D" w:rsidTr="00703B18">
        <w:trPr>
          <w:trHeight w:val="255"/>
          <w:tblHeader/>
        </w:trPr>
        <w:tc>
          <w:tcPr>
            <w:tcW w:w="5000" w:type="pct"/>
            <w:gridSpan w:val="2"/>
            <w:tcBorders>
              <w:top w:val="double" w:sz="6" w:space="0" w:color="auto"/>
              <w:left w:val="double" w:sz="6" w:space="0" w:color="auto"/>
              <w:bottom w:val="single" w:sz="4" w:space="0" w:color="auto"/>
              <w:right w:val="double" w:sz="6" w:space="0" w:color="000000"/>
            </w:tcBorders>
            <w:shd w:val="clear" w:color="auto" w:fill="auto"/>
            <w:vAlign w:val="center"/>
            <w:hideMark/>
          </w:tcPr>
          <w:p w:rsidR="00120C9D" w:rsidRPr="00CA399D" w:rsidRDefault="00120C9D" w:rsidP="00703B18">
            <w:pPr>
              <w:jc w:val="center"/>
              <w:rPr>
                <w:rFonts w:cs="Arial"/>
                <w:b/>
                <w:color w:val="000000"/>
                <w:sz w:val="20"/>
                <w:szCs w:val="24"/>
                <w:lang w:eastAsia="es-CO"/>
              </w:rPr>
            </w:pPr>
            <w:r w:rsidRPr="00CA399D">
              <w:rPr>
                <w:rFonts w:cs="Arial"/>
                <w:b/>
                <w:color w:val="000000"/>
                <w:sz w:val="20"/>
                <w:szCs w:val="24"/>
                <w:lang w:eastAsia="es-CO"/>
              </w:rPr>
              <w:t>Niveles de cobertura</w:t>
            </w:r>
          </w:p>
        </w:tc>
      </w:tr>
      <w:tr w:rsidR="00120C9D" w:rsidRPr="00CA399D" w:rsidTr="00CA399D">
        <w:trPr>
          <w:trHeight w:val="240"/>
          <w:tblHeader/>
        </w:trPr>
        <w:tc>
          <w:tcPr>
            <w:tcW w:w="1016" w:type="pct"/>
            <w:tcBorders>
              <w:top w:val="nil"/>
              <w:left w:val="double" w:sz="6" w:space="0" w:color="auto"/>
              <w:bottom w:val="single" w:sz="4" w:space="0" w:color="auto"/>
              <w:right w:val="single" w:sz="4" w:space="0" w:color="auto"/>
            </w:tcBorders>
            <w:shd w:val="clear" w:color="000000" w:fill="BFBFBF"/>
            <w:vAlign w:val="center"/>
            <w:hideMark/>
          </w:tcPr>
          <w:p w:rsidR="00120C9D" w:rsidRPr="00CA399D" w:rsidRDefault="00120C9D" w:rsidP="00703B18">
            <w:pPr>
              <w:jc w:val="center"/>
              <w:rPr>
                <w:rFonts w:cs="Arial"/>
                <w:color w:val="000000"/>
                <w:sz w:val="20"/>
                <w:szCs w:val="24"/>
                <w:lang w:eastAsia="es-CO"/>
              </w:rPr>
            </w:pPr>
            <w:r w:rsidRPr="00CA399D">
              <w:rPr>
                <w:rFonts w:cs="Arial"/>
                <w:color w:val="000000"/>
                <w:sz w:val="20"/>
                <w:szCs w:val="24"/>
                <w:lang w:eastAsia="es-CO"/>
              </w:rPr>
              <w:t>Tipo de cobertura</w:t>
            </w:r>
          </w:p>
        </w:tc>
        <w:tc>
          <w:tcPr>
            <w:tcW w:w="3984" w:type="pct"/>
            <w:tcBorders>
              <w:top w:val="nil"/>
              <w:left w:val="nil"/>
              <w:bottom w:val="single" w:sz="4" w:space="0" w:color="auto"/>
              <w:right w:val="double" w:sz="6" w:space="0" w:color="auto"/>
            </w:tcBorders>
            <w:shd w:val="clear" w:color="000000" w:fill="BFBFBF"/>
            <w:vAlign w:val="center"/>
            <w:hideMark/>
          </w:tcPr>
          <w:p w:rsidR="00120C9D" w:rsidRPr="00CA399D" w:rsidRDefault="00120C9D" w:rsidP="00703B18">
            <w:pPr>
              <w:jc w:val="center"/>
              <w:rPr>
                <w:rFonts w:cs="Arial"/>
                <w:color w:val="000000"/>
                <w:sz w:val="20"/>
                <w:szCs w:val="24"/>
                <w:lang w:eastAsia="es-CO"/>
              </w:rPr>
            </w:pPr>
            <w:r w:rsidRPr="00CA399D">
              <w:rPr>
                <w:rFonts w:cs="Arial"/>
                <w:color w:val="000000"/>
                <w:sz w:val="20"/>
                <w:szCs w:val="24"/>
                <w:lang w:eastAsia="es-CO"/>
              </w:rPr>
              <w:t>Descripción</w:t>
            </w:r>
          </w:p>
        </w:tc>
      </w:tr>
      <w:tr w:rsidR="00120C9D" w:rsidRPr="00CA399D" w:rsidTr="00CA399D">
        <w:trPr>
          <w:trHeight w:val="429"/>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CA399D" w:rsidRDefault="00120C9D" w:rsidP="00703B18">
            <w:pPr>
              <w:rPr>
                <w:rFonts w:cs="Arial"/>
                <w:color w:val="000000"/>
                <w:sz w:val="20"/>
                <w:szCs w:val="24"/>
                <w:lang w:eastAsia="es-CO"/>
              </w:rPr>
            </w:pPr>
            <w:r w:rsidRPr="00CA399D">
              <w:rPr>
                <w:rFonts w:cs="Arial"/>
                <w:color w:val="000000"/>
                <w:sz w:val="20"/>
                <w:szCs w:val="24"/>
                <w:lang w:eastAsia="es-CO"/>
              </w:rPr>
              <w:t xml:space="preserve">Regionales.  </w:t>
            </w:r>
          </w:p>
        </w:tc>
        <w:tc>
          <w:tcPr>
            <w:tcW w:w="3984" w:type="pct"/>
            <w:tcBorders>
              <w:top w:val="nil"/>
              <w:left w:val="nil"/>
              <w:bottom w:val="single" w:sz="4" w:space="0" w:color="auto"/>
              <w:right w:val="double" w:sz="6" w:space="0" w:color="auto"/>
            </w:tcBorders>
            <w:shd w:val="clear" w:color="auto" w:fill="auto"/>
            <w:vAlign w:val="center"/>
            <w:hideMark/>
          </w:tcPr>
          <w:p w:rsidR="00120C9D" w:rsidRPr="00CA399D" w:rsidRDefault="00120C9D" w:rsidP="00703B18">
            <w:pPr>
              <w:rPr>
                <w:rFonts w:cs="Arial"/>
                <w:color w:val="000000"/>
                <w:sz w:val="20"/>
                <w:szCs w:val="24"/>
                <w:lang w:eastAsia="es-CO"/>
              </w:rPr>
            </w:pPr>
            <w:r w:rsidRPr="00CA399D">
              <w:rPr>
                <w:rFonts w:cs="Arial"/>
                <w:color w:val="000000"/>
                <w:sz w:val="20"/>
                <w:szCs w:val="24"/>
                <w:lang w:eastAsia="es-CO"/>
              </w:rPr>
              <w:t>Pertenecen a este nivel las edificaciones con cobertura regional, que atienden y satisfacen las necesidades colectivas de varios Municipios.</w:t>
            </w:r>
          </w:p>
        </w:tc>
      </w:tr>
      <w:tr w:rsidR="00120C9D" w:rsidRPr="00CA399D" w:rsidTr="00CA399D">
        <w:trPr>
          <w:trHeight w:val="509"/>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CA399D" w:rsidRDefault="00120C9D" w:rsidP="00703B18">
            <w:pPr>
              <w:rPr>
                <w:rFonts w:cs="Arial"/>
                <w:color w:val="000000"/>
                <w:sz w:val="20"/>
                <w:szCs w:val="24"/>
                <w:lang w:eastAsia="es-CO"/>
              </w:rPr>
            </w:pPr>
            <w:r w:rsidRPr="00CA399D">
              <w:rPr>
                <w:rFonts w:cs="Arial"/>
                <w:color w:val="000000"/>
                <w:sz w:val="20"/>
                <w:szCs w:val="24"/>
                <w:lang w:eastAsia="es-CO"/>
              </w:rPr>
              <w:t xml:space="preserve">Urbanos. </w:t>
            </w:r>
          </w:p>
        </w:tc>
        <w:tc>
          <w:tcPr>
            <w:tcW w:w="3984" w:type="pct"/>
            <w:tcBorders>
              <w:top w:val="nil"/>
              <w:left w:val="nil"/>
              <w:bottom w:val="single" w:sz="4" w:space="0" w:color="auto"/>
              <w:right w:val="double" w:sz="6" w:space="0" w:color="auto"/>
            </w:tcBorders>
            <w:shd w:val="clear" w:color="auto" w:fill="auto"/>
            <w:vAlign w:val="center"/>
            <w:hideMark/>
          </w:tcPr>
          <w:p w:rsidR="00120C9D" w:rsidRPr="00CA399D" w:rsidRDefault="00120C9D" w:rsidP="00703B18">
            <w:pPr>
              <w:rPr>
                <w:rFonts w:cs="Arial"/>
                <w:color w:val="000000"/>
                <w:sz w:val="20"/>
                <w:szCs w:val="24"/>
                <w:lang w:eastAsia="es-CO"/>
              </w:rPr>
            </w:pPr>
            <w:r w:rsidRPr="00CA399D">
              <w:rPr>
                <w:rFonts w:cs="Arial"/>
                <w:color w:val="000000"/>
                <w:sz w:val="20"/>
                <w:szCs w:val="24"/>
                <w:lang w:eastAsia="es-CO"/>
              </w:rPr>
              <w:t>Pertenecen a este nivel las edificaciones cuyas coberturas abarcan la totalidad de la ciudad y atienden y satisfacen las necesidades colectivas de la población que en ella habita.</w:t>
            </w:r>
          </w:p>
        </w:tc>
      </w:tr>
      <w:tr w:rsidR="00120C9D" w:rsidRPr="00CA399D" w:rsidTr="00CA399D">
        <w:trPr>
          <w:trHeight w:val="376"/>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CA399D" w:rsidRDefault="00120C9D" w:rsidP="00703B18">
            <w:pPr>
              <w:rPr>
                <w:rFonts w:cs="Arial"/>
                <w:color w:val="000000"/>
                <w:sz w:val="20"/>
                <w:szCs w:val="24"/>
                <w:lang w:eastAsia="es-CO"/>
              </w:rPr>
            </w:pPr>
            <w:r w:rsidRPr="00CA399D">
              <w:rPr>
                <w:rFonts w:cs="Arial"/>
                <w:color w:val="000000"/>
                <w:sz w:val="20"/>
                <w:szCs w:val="24"/>
                <w:lang w:eastAsia="es-CO"/>
              </w:rPr>
              <w:t xml:space="preserve">Zonales.  </w:t>
            </w:r>
          </w:p>
        </w:tc>
        <w:tc>
          <w:tcPr>
            <w:tcW w:w="3984" w:type="pct"/>
            <w:tcBorders>
              <w:top w:val="nil"/>
              <w:left w:val="nil"/>
              <w:bottom w:val="single" w:sz="4" w:space="0" w:color="auto"/>
              <w:right w:val="double" w:sz="6" w:space="0" w:color="auto"/>
            </w:tcBorders>
            <w:shd w:val="clear" w:color="auto" w:fill="auto"/>
            <w:vAlign w:val="center"/>
            <w:hideMark/>
          </w:tcPr>
          <w:p w:rsidR="00120C9D" w:rsidRPr="00CA399D" w:rsidRDefault="00120C9D" w:rsidP="00703B18">
            <w:pPr>
              <w:rPr>
                <w:rFonts w:cs="Arial"/>
                <w:color w:val="000000"/>
                <w:sz w:val="20"/>
                <w:szCs w:val="24"/>
                <w:lang w:eastAsia="es-CO"/>
              </w:rPr>
            </w:pPr>
            <w:r w:rsidRPr="00CA399D">
              <w:rPr>
                <w:rFonts w:cs="Arial"/>
                <w:color w:val="000000"/>
                <w:sz w:val="20"/>
                <w:szCs w:val="24"/>
                <w:lang w:eastAsia="es-CO"/>
              </w:rPr>
              <w:t>Pertenecen a este nivel las edificaciones cuyas coberturas abarcan varios sectores de la ciudad y atienden y satisfacen las necesidades requeridas por una colectividad zonal.</w:t>
            </w:r>
          </w:p>
        </w:tc>
      </w:tr>
      <w:tr w:rsidR="00120C9D" w:rsidRPr="00CA399D" w:rsidTr="00CA399D">
        <w:trPr>
          <w:trHeight w:val="655"/>
        </w:trPr>
        <w:tc>
          <w:tcPr>
            <w:tcW w:w="1016" w:type="pct"/>
            <w:tcBorders>
              <w:top w:val="nil"/>
              <w:left w:val="double" w:sz="6" w:space="0" w:color="auto"/>
              <w:bottom w:val="double" w:sz="6" w:space="0" w:color="auto"/>
              <w:right w:val="single" w:sz="4" w:space="0" w:color="auto"/>
            </w:tcBorders>
            <w:shd w:val="clear" w:color="auto" w:fill="auto"/>
            <w:vAlign w:val="center"/>
            <w:hideMark/>
          </w:tcPr>
          <w:p w:rsidR="00120C9D" w:rsidRPr="00CA399D" w:rsidRDefault="00120C9D" w:rsidP="00703B18">
            <w:pPr>
              <w:rPr>
                <w:rFonts w:cs="Arial"/>
                <w:color w:val="000000"/>
                <w:sz w:val="20"/>
                <w:szCs w:val="24"/>
                <w:lang w:eastAsia="es-CO"/>
              </w:rPr>
            </w:pPr>
            <w:r w:rsidRPr="00CA399D">
              <w:rPr>
                <w:rFonts w:cs="Arial"/>
                <w:color w:val="000000"/>
                <w:sz w:val="20"/>
                <w:szCs w:val="24"/>
                <w:lang w:eastAsia="es-CO"/>
              </w:rPr>
              <w:t>Barriales.</w:t>
            </w:r>
          </w:p>
        </w:tc>
        <w:tc>
          <w:tcPr>
            <w:tcW w:w="3984" w:type="pct"/>
            <w:tcBorders>
              <w:top w:val="nil"/>
              <w:left w:val="nil"/>
              <w:bottom w:val="double" w:sz="6" w:space="0" w:color="auto"/>
              <w:right w:val="double" w:sz="6" w:space="0" w:color="auto"/>
            </w:tcBorders>
            <w:shd w:val="clear" w:color="auto" w:fill="auto"/>
            <w:vAlign w:val="center"/>
            <w:hideMark/>
          </w:tcPr>
          <w:p w:rsidR="00120C9D" w:rsidRPr="00CA399D" w:rsidRDefault="00120C9D" w:rsidP="00703B18">
            <w:pPr>
              <w:rPr>
                <w:rFonts w:cs="Arial"/>
                <w:color w:val="000000"/>
                <w:sz w:val="20"/>
                <w:szCs w:val="24"/>
                <w:lang w:eastAsia="es-CO"/>
              </w:rPr>
            </w:pPr>
            <w:r w:rsidRPr="00CA399D">
              <w:rPr>
                <w:rFonts w:cs="Arial"/>
                <w:color w:val="000000"/>
                <w:sz w:val="20"/>
                <w:szCs w:val="24"/>
                <w:lang w:eastAsia="es-CO"/>
              </w:rPr>
              <w:t>Pertenecen a este nivel las edificaciones cuyas coberturas  abarcan a un barrio de la ciudad y atienden y satisfacen las necesidades de primera necesidad requeridas por la comunidad residente y trabajadora en dicho barrio de la ciudad</w:t>
            </w:r>
          </w:p>
        </w:tc>
      </w:tr>
    </w:tbl>
    <w:p w:rsidR="00120C9D" w:rsidRPr="00703B18" w:rsidRDefault="00120C9D" w:rsidP="00120C9D">
      <w:pPr>
        <w:tabs>
          <w:tab w:val="left" w:pos="1701"/>
        </w:tabs>
        <w:rPr>
          <w:rFonts w:cs="Arial"/>
          <w:b/>
          <w:szCs w:val="24"/>
        </w:rPr>
      </w:pPr>
    </w:p>
    <w:p w:rsidR="00120C9D" w:rsidRPr="00703B18" w:rsidRDefault="00120C9D" w:rsidP="00120C9D">
      <w:pPr>
        <w:tabs>
          <w:tab w:val="left" w:pos="1701"/>
        </w:tabs>
        <w:rPr>
          <w:rFonts w:cs="Arial"/>
          <w:szCs w:val="24"/>
        </w:rPr>
      </w:pPr>
      <w:r w:rsidRPr="00703B18">
        <w:rPr>
          <w:rFonts w:cs="Arial"/>
          <w:b/>
          <w:szCs w:val="24"/>
        </w:rPr>
        <w:t>ARTÍCULO 57.-  DE LA ACCESIBILIDAD A LOS EDIFICIOS ABIERTOS AL PÚBLICO.</w:t>
      </w:r>
      <w:r w:rsidRPr="00703B18">
        <w:rPr>
          <w:rFonts w:cs="Arial"/>
          <w:szCs w:val="24"/>
        </w:rPr>
        <w:t xml:space="preserve"> En los términos previstos en el Decreto Nacional 1538 de 2005, reglamentario de la Ley 361 de 1997 o en las normas que lo modifiquen, adicionen o sustituyan, para el diseño, construcción o adecuación de los edificios de uso público en general, se dará cumplimiento a los siguientes parámetros a efectos de garantizar la accesibilidad de las personas con algún grado de limitación física:</w:t>
      </w:r>
    </w:p>
    <w:p w:rsidR="00120C9D" w:rsidRPr="00703B18" w:rsidRDefault="00120C9D" w:rsidP="001424AA">
      <w:pPr>
        <w:pStyle w:val="NormalWeb"/>
        <w:numPr>
          <w:ilvl w:val="0"/>
          <w:numId w:val="177"/>
        </w:numPr>
        <w:spacing w:before="0" w:beforeAutospacing="0" w:after="0" w:afterAutospacing="0"/>
        <w:ind w:left="851"/>
        <w:jc w:val="both"/>
        <w:rPr>
          <w:rFonts w:ascii="Arial" w:hAnsi="Arial" w:cs="Arial"/>
          <w:bCs/>
        </w:rPr>
      </w:pPr>
      <w:r w:rsidRPr="00703B18">
        <w:rPr>
          <w:rFonts w:ascii="Arial" w:hAnsi="Arial" w:cs="Arial"/>
          <w:bCs/>
        </w:rPr>
        <w:t>Acceso a las edificaciones</w:t>
      </w:r>
    </w:p>
    <w:p w:rsidR="00120C9D" w:rsidRPr="00703B18" w:rsidRDefault="00120C9D" w:rsidP="001424AA">
      <w:pPr>
        <w:pStyle w:val="NormalWeb"/>
        <w:numPr>
          <w:ilvl w:val="0"/>
          <w:numId w:val="177"/>
        </w:numPr>
        <w:spacing w:before="0" w:beforeAutospacing="0" w:after="0" w:afterAutospacing="0"/>
        <w:ind w:left="851"/>
        <w:jc w:val="both"/>
        <w:rPr>
          <w:rFonts w:ascii="Arial" w:hAnsi="Arial" w:cs="Arial"/>
          <w:bCs/>
        </w:rPr>
      </w:pPr>
      <w:r w:rsidRPr="00703B18">
        <w:rPr>
          <w:rFonts w:ascii="Arial" w:hAnsi="Arial" w:cs="Arial"/>
          <w:bCs/>
        </w:rPr>
        <w:t>Entorno de las edificaciones</w:t>
      </w:r>
    </w:p>
    <w:p w:rsidR="00120C9D" w:rsidRPr="00703B18" w:rsidRDefault="00120C9D" w:rsidP="001424AA">
      <w:pPr>
        <w:pStyle w:val="NormalWeb"/>
        <w:numPr>
          <w:ilvl w:val="0"/>
          <w:numId w:val="177"/>
        </w:numPr>
        <w:spacing w:before="0" w:beforeAutospacing="0" w:after="0" w:afterAutospacing="0"/>
        <w:ind w:left="851"/>
        <w:jc w:val="both"/>
        <w:rPr>
          <w:rFonts w:ascii="Arial" w:hAnsi="Arial" w:cs="Arial"/>
          <w:bCs/>
        </w:rPr>
      </w:pPr>
      <w:r w:rsidRPr="00703B18">
        <w:rPr>
          <w:rFonts w:ascii="Arial" w:hAnsi="Arial" w:cs="Arial"/>
          <w:bCs/>
        </w:rPr>
        <w:t>Acceso al interior de las edificaciones de uso público</w:t>
      </w:r>
    </w:p>
    <w:p w:rsidR="00120C9D" w:rsidRPr="00703B18" w:rsidRDefault="00120C9D" w:rsidP="001424AA">
      <w:pPr>
        <w:pStyle w:val="NormalWeb"/>
        <w:numPr>
          <w:ilvl w:val="0"/>
          <w:numId w:val="177"/>
        </w:numPr>
        <w:spacing w:before="0" w:beforeAutospacing="0" w:after="0" w:afterAutospacing="0"/>
        <w:ind w:left="851"/>
        <w:jc w:val="both"/>
        <w:rPr>
          <w:rFonts w:ascii="Arial" w:hAnsi="Arial" w:cs="Arial"/>
          <w:bCs/>
        </w:rPr>
      </w:pPr>
      <w:r w:rsidRPr="00703B18">
        <w:rPr>
          <w:rFonts w:ascii="Arial" w:hAnsi="Arial" w:cs="Arial"/>
          <w:bCs/>
        </w:rPr>
        <w:t>Espacios de recepción o vestíbulo</w:t>
      </w:r>
    </w:p>
    <w:p w:rsidR="00120C9D" w:rsidRPr="00703B18" w:rsidRDefault="00120C9D" w:rsidP="00120C9D">
      <w:pPr>
        <w:rPr>
          <w:rFonts w:cs="Arial"/>
          <w:b/>
          <w:szCs w:val="24"/>
        </w:rPr>
      </w:pPr>
    </w:p>
    <w:p w:rsidR="00120C9D" w:rsidRPr="00703B18" w:rsidRDefault="00120C9D" w:rsidP="00120C9D">
      <w:pPr>
        <w:tabs>
          <w:tab w:val="left" w:pos="1701"/>
        </w:tabs>
        <w:rPr>
          <w:rFonts w:cs="Arial"/>
          <w:iCs/>
          <w:szCs w:val="24"/>
          <w:lang w:val="es-ES"/>
        </w:rPr>
      </w:pPr>
      <w:r w:rsidRPr="00703B18">
        <w:rPr>
          <w:rFonts w:cs="Arial"/>
          <w:b/>
          <w:iCs/>
          <w:szCs w:val="24"/>
        </w:rPr>
        <w:t xml:space="preserve">ARTÍCULO 58.- PROYECTOS ESTRATÉGICOS DEL SISTEMA </w:t>
      </w:r>
      <w:r w:rsidRPr="00703B18">
        <w:rPr>
          <w:rFonts w:cs="Arial"/>
          <w:b/>
          <w:iCs/>
          <w:szCs w:val="24"/>
          <w:lang w:val="es-ES"/>
        </w:rPr>
        <w:t xml:space="preserve">DE EQUIPAMIENTOS COLECTIVOS. </w:t>
      </w:r>
      <w:r w:rsidRPr="00703B18">
        <w:rPr>
          <w:rFonts w:cs="Arial"/>
          <w:iCs/>
          <w:szCs w:val="24"/>
          <w:lang w:val="es-ES"/>
        </w:rPr>
        <w:t>Con el objeto de garantizar que el sistema de equipamientos colectivos del suelo urbano y el de expansión urbana, satisfaga adecuadamente la demanda y requerimientos de la población, se ejecutarán los siguientes proyectos estratégicos:</w:t>
      </w:r>
    </w:p>
    <w:p w:rsidR="00120C9D" w:rsidRPr="00703B18" w:rsidRDefault="00120C9D" w:rsidP="00120C9D">
      <w:pPr>
        <w:tabs>
          <w:tab w:val="left" w:pos="1701"/>
        </w:tabs>
        <w:rPr>
          <w:rFonts w:cs="Arial"/>
          <w:szCs w:val="24"/>
        </w:rPr>
      </w:pPr>
    </w:p>
    <w:p w:rsidR="00120C9D" w:rsidRPr="00703B18" w:rsidRDefault="00120C9D" w:rsidP="001424AA">
      <w:pPr>
        <w:numPr>
          <w:ilvl w:val="0"/>
          <w:numId w:val="92"/>
        </w:numPr>
        <w:spacing w:line="240" w:lineRule="auto"/>
        <w:rPr>
          <w:rFonts w:cs="Arial"/>
          <w:iCs/>
          <w:szCs w:val="24"/>
          <w:lang w:val="es-ES"/>
        </w:rPr>
      </w:pPr>
      <w:r w:rsidRPr="00703B18">
        <w:rPr>
          <w:rFonts w:cs="Arial"/>
          <w:iCs/>
          <w:szCs w:val="24"/>
        </w:rPr>
        <w:t xml:space="preserve">Terminación, dotación y puesta </w:t>
      </w:r>
      <w:r w:rsidRPr="00703B18">
        <w:rPr>
          <w:rFonts w:cs="Arial"/>
          <w:iCs/>
          <w:szCs w:val="24"/>
          <w:lang w:val="es-ES"/>
        </w:rPr>
        <w:t>en marcha del Hospital Regional de III - IV nivel de complejidad, localizado en la zona institucional de la Fraguita, destinado a la atención médica y a la prestación de los servicios de salud a la población proveniente del propio Municipio de Zipaquirá, Municipios aledaños de la región sabana, del valle de Ubaté y la provincia de río Negro.</w:t>
      </w:r>
    </w:p>
    <w:p w:rsidR="00120C9D" w:rsidRPr="00703B18" w:rsidRDefault="00120C9D" w:rsidP="001424AA">
      <w:pPr>
        <w:numPr>
          <w:ilvl w:val="0"/>
          <w:numId w:val="92"/>
        </w:numPr>
        <w:spacing w:line="240" w:lineRule="auto"/>
        <w:rPr>
          <w:rFonts w:cs="Arial"/>
          <w:iCs/>
          <w:szCs w:val="24"/>
          <w:lang w:val="es-ES"/>
        </w:rPr>
      </w:pPr>
      <w:r w:rsidRPr="00703B18">
        <w:rPr>
          <w:rFonts w:cs="Arial"/>
          <w:iCs/>
          <w:szCs w:val="24"/>
          <w:lang w:val="es-ES"/>
        </w:rPr>
        <w:t>Diseño y construcción de un complejo deportivo de escala urbana en el suelo de expansión urbana de la Fraguita, previa formulación y adopción del respectivo plan parcial donde se debe destinar como mínimo el 30% de estos terrenos, para su construcción.</w:t>
      </w:r>
    </w:p>
    <w:p w:rsidR="00120C9D" w:rsidRPr="00703B18" w:rsidRDefault="00120C9D" w:rsidP="001424AA">
      <w:pPr>
        <w:pStyle w:val="Default"/>
        <w:numPr>
          <w:ilvl w:val="0"/>
          <w:numId w:val="92"/>
        </w:numPr>
        <w:jc w:val="both"/>
        <w:rPr>
          <w:rFonts w:ascii="Arial" w:hAnsi="Arial" w:cs="Arial"/>
        </w:rPr>
      </w:pPr>
      <w:r w:rsidRPr="00703B18">
        <w:rPr>
          <w:rFonts w:ascii="Arial" w:hAnsi="Arial" w:cs="Arial"/>
        </w:rPr>
        <w:t xml:space="preserve">Construcción de una pista atlética en material sintético en el estadio Municipal los </w:t>
      </w:r>
      <w:proofErr w:type="spellStart"/>
      <w:r w:rsidRPr="00703B18">
        <w:rPr>
          <w:rFonts w:ascii="Arial" w:hAnsi="Arial" w:cs="Arial"/>
        </w:rPr>
        <w:t>Zipas</w:t>
      </w:r>
      <w:proofErr w:type="spellEnd"/>
      <w:r w:rsidRPr="00703B18">
        <w:rPr>
          <w:rFonts w:ascii="Arial" w:hAnsi="Arial" w:cs="Arial"/>
        </w:rPr>
        <w:t xml:space="preserve">. </w:t>
      </w:r>
    </w:p>
    <w:p w:rsidR="00120C9D" w:rsidRPr="00703B18" w:rsidRDefault="00120C9D" w:rsidP="001424AA">
      <w:pPr>
        <w:pStyle w:val="Default"/>
        <w:numPr>
          <w:ilvl w:val="0"/>
          <w:numId w:val="92"/>
        </w:numPr>
        <w:jc w:val="both"/>
        <w:rPr>
          <w:rFonts w:ascii="Arial" w:hAnsi="Arial" w:cs="Arial"/>
        </w:rPr>
      </w:pPr>
      <w:r w:rsidRPr="00703B18">
        <w:rPr>
          <w:rFonts w:ascii="Arial" w:hAnsi="Arial" w:cs="Arial"/>
        </w:rPr>
        <w:t>Gestionar la recuperación del teatro Roberto Mac-</w:t>
      </w:r>
      <w:proofErr w:type="spellStart"/>
      <w:r w:rsidRPr="00703B18">
        <w:rPr>
          <w:rFonts w:ascii="Arial" w:hAnsi="Arial" w:cs="Arial"/>
        </w:rPr>
        <w:t>Douall</w:t>
      </w:r>
      <w:proofErr w:type="spellEnd"/>
      <w:r w:rsidRPr="00703B18">
        <w:rPr>
          <w:rFonts w:ascii="Arial" w:hAnsi="Arial" w:cs="Arial"/>
        </w:rPr>
        <w:t xml:space="preserve">. </w:t>
      </w:r>
    </w:p>
    <w:p w:rsidR="00120C9D" w:rsidRPr="00703B18" w:rsidRDefault="00120C9D" w:rsidP="001424AA">
      <w:pPr>
        <w:pStyle w:val="Default"/>
        <w:numPr>
          <w:ilvl w:val="0"/>
          <w:numId w:val="92"/>
        </w:numPr>
        <w:jc w:val="both"/>
        <w:rPr>
          <w:rFonts w:ascii="Arial" w:hAnsi="Arial" w:cs="Arial"/>
        </w:rPr>
      </w:pPr>
      <w:r w:rsidRPr="00703B18">
        <w:rPr>
          <w:rFonts w:ascii="Arial" w:hAnsi="Arial" w:cs="Arial"/>
        </w:rPr>
        <w:lastRenderedPageBreak/>
        <w:t>Gestionar y construir un centro de abastecimiento regional.</w:t>
      </w:r>
    </w:p>
    <w:p w:rsidR="00120C9D" w:rsidRPr="00703B18" w:rsidRDefault="00120C9D" w:rsidP="001424AA">
      <w:pPr>
        <w:pStyle w:val="Default"/>
        <w:numPr>
          <w:ilvl w:val="0"/>
          <w:numId w:val="92"/>
        </w:numPr>
        <w:jc w:val="both"/>
        <w:rPr>
          <w:rFonts w:ascii="Arial" w:hAnsi="Arial" w:cs="Arial"/>
        </w:rPr>
      </w:pPr>
      <w:r w:rsidRPr="00703B18">
        <w:rPr>
          <w:rFonts w:ascii="Arial" w:hAnsi="Arial" w:cs="Arial"/>
        </w:rPr>
        <w:t>Gestionar la construcción de un centro de convenciones.</w:t>
      </w:r>
    </w:p>
    <w:p w:rsidR="00120C9D" w:rsidRPr="00703B18" w:rsidRDefault="00120C9D" w:rsidP="001424AA">
      <w:pPr>
        <w:pStyle w:val="Default"/>
        <w:numPr>
          <w:ilvl w:val="0"/>
          <w:numId w:val="92"/>
        </w:numPr>
        <w:jc w:val="both"/>
        <w:rPr>
          <w:rFonts w:ascii="Arial" w:hAnsi="Arial" w:cs="Arial"/>
        </w:rPr>
      </w:pPr>
      <w:r w:rsidRPr="00703B18">
        <w:rPr>
          <w:rFonts w:ascii="Arial" w:hAnsi="Arial" w:cs="Arial"/>
        </w:rPr>
        <w:t>Gestionar la construcción de un Centro Administrativo Municipal.</w:t>
      </w:r>
    </w:p>
    <w:p w:rsidR="00120C9D" w:rsidRPr="00703B18" w:rsidRDefault="00120C9D" w:rsidP="001424AA">
      <w:pPr>
        <w:pStyle w:val="Default"/>
        <w:numPr>
          <w:ilvl w:val="0"/>
          <w:numId w:val="92"/>
        </w:numPr>
        <w:jc w:val="both"/>
        <w:rPr>
          <w:rFonts w:ascii="Arial" w:hAnsi="Arial" w:cs="Arial"/>
        </w:rPr>
      </w:pPr>
      <w:r w:rsidRPr="00703B18">
        <w:rPr>
          <w:rFonts w:ascii="Arial" w:hAnsi="Arial" w:cs="Arial"/>
        </w:rPr>
        <w:t>Gestionar la construcción de un centro de vida sensorial para el adulto mayor</w:t>
      </w:r>
    </w:p>
    <w:p w:rsidR="00120C9D" w:rsidRPr="00703B18" w:rsidRDefault="00120C9D" w:rsidP="001424AA">
      <w:pPr>
        <w:pStyle w:val="Default"/>
        <w:numPr>
          <w:ilvl w:val="0"/>
          <w:numId w:val="92"/>
        </w:numPr>
        <w:jc w:val="both"/>
        <w:rPr>
          <w:rFonts w:ascii="Arial" w:hAnsi="Arial" w:cs="Arial"/>
        </w:rPr>
      </w:pPr>
      <w:r w:rsidRPr="00703B18">
        <w:rPr>
          <w:rFonts w:ascii="Arial" w:hAnsi="Arial" w:cs="Arial"/>
        </w:rPr>
        <w:t xml:space="preserve">Gestionar presencia del centro regional de formación profesional integral del norte de Cundinamarca del Sena con mayor oferta competitiva y eficiente </w:t>
      </w:r>
    </w:p>
    <w:p w:rsidR="00120C9D" w:rsidRPr="00703B18" w:rsidRDefault="00120C9D" w:rsidP="001424AA">
      <w:pPr>
        <w:pStyle w:val="Default"/>
        <w:numPr>
          <w:ilvl w:val="0"/>
          <w:numId w:val="92"/>
        </w:numPr>
        <w:jc w:val="both"/>
        <w:rPr>
          <w:rFonts w:ascii="Arial" w:hAnsi="Arial" w:cs="Arial"/>
        </w:rPr>
      </w:pPr>
      <w:r w:rsidRPr="00703B18">
        <w:rPr>
          <w:rFonts w:ascii="Arial" w:hAnsi="Arial" w:cs="Arial"/>
        </w:rPr>
        <w:t xml:space="preserve">Construcción de un </w:t>
      </w:r>
      <w:proofErr w:type="spellStart"/>
      <w:r w:rsidRPr="00703B18">
        <w:rPr>
          <w:rFonts w:ascii="Arial" w:hAnsi="Arial" w:cs="Arial"/>
        </w:rPr>
        <w:t>megacolegio</w:t>
      </w:r>
      <w:proofErr w:type="spellEnd"/>
      <w:r w:rsidRPr="00703B18">
        <w:rPr>
          <w:rFonts w:ascii="Arial" w:hAnsi="Arial" w:cs="Arial"/>
        </w:rPr>
        <w:t xml:space="preserve"> en el corregimiento 2</w:t>
      </w:r>
    </w:p>
    <w:p w:rsidR="00120C9D" w:rsidRPr="00703B18" w:rsidRDefault="00120C9D" w:rsidP="00120C9D">
      <w:pPr>
        <w:pStyle w:val="Default"/>
        <w:ind w:left="360"/>
        <w:jc w:val="both"/>
        <w:rPr>
          <w:rFonts w:ascii="Arial" w:hAnsi="Arial" w:cs="Arial"/>
        </w:rPr>
      </w:pPr>
    </w:p>
    <w:p w:rsidR="00120C9D" w:rsidRPr="00703B18" w:rsidRDefault="00120C9D" w:rsidP="00120C9D">
      <w:pPr>
        <w:rPr>
          <w:rFonts w:cs="Arial"/>
          <w:iCs/>
          <w:szCs w:val="24"/>
        </w:rPr>
      </w:pPr>
      <w:r w:rsidRPr="00703B18">
        <w:rPr>
          <w:rFonts w:cs="Arial"/>
          <w:b/>
          <w:iCs/>
          <w:szCs w:val="24"/>
        </w:rPr>
        <w:t xml:space="preserve">ARTÍCULO 59.-  DEFINICIÓN DEL SISTEMA DE ESPACIO PÚBLICO.  </w:t>
      </w:r>
      <w:r w:rsidRPr="00703B18">
        <w:rPr>
          <w:rFonts w:cs="Arial"/>
          <w:iCs/>
          <w:szCs w:val="24"/>
        </w:rPr>
        <w:t>Se entiende por sistema de espacio público el conjunto de espacios recreativos y de encuentro ciudadano, así como los elementos naturales y del paisaje que conforman la estructura ecológica principal urbana.</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iCs/>
          <w:szCs w:val="24"/>
        </w:rPr>
        <w:t xml:space="preserve">ARTÍCULO 60.-  COMPONENTES DEL SISTEMA DE ESPACIO PÚBLICO. </w:t>
      </w:r>
      <w:r w:rsidRPr="00703B18">
        <w:rPr>
          <w:rFonts w:cs="Arial"/>
          <w:iCs/>
          <w:szCs w:val="24"/>
        </w:rPr>
        <w:t xml:space="preserve">El sistema de espacio público </w:t>
      </w:r>
      <w:r w:rsidRPr="00703B18">
        <w:rPr>
          <w:rFonts w:cs="Arial"/>
          <w:szCs w:val="24"/>
        </w:rPr>
        <w:t xml:space="preserve">es el conjunto de espacios recreativos y de encuentro ciudadano, así como los elementos naturales y del paisaje, los cuales constituyen una estructura de espacios verdes de uso público. Los elementos del sistema de espacio público urbano, son los que se relacionan a continuación: </w:t>
      </w:r>
    </w:p>
    <w:p w:rsidR="00120C9D" w:rsidRPr="00703B18" w:rsidRDefault="00120C9D" w:rsidP="00120C9D">
      <w:pPr>
        <w:rPr>
          <w:rFonts w:cs="Arial"/>
          <w:szCs w:val="24"/>
        </w:rPr>
      </w:pPr>
    </w:p>
    <w:p w:rsidR="00120C9D" w:rsidRPr="00703B18" w:rsidRDefault="00120C9D" w:rsidP="001424AA">
      <w:pPr>
        <w:numPr>
          <w:ilvl w:val="0"/>
          <w:numId w:val="93"/>
        </w:numPr>
        <w:spacing w:line="240" w:lineRule="auto"/>
        <w:rPr>
          <w:rFonts w:cs="Arial"/>
          <w:iCs/>
          <w:szCs w:val="24"/>
        </w:rPr>
      </w:pPr>
      <w:r w:rsidRPr="00703B18">
        <w:rPr>
          <w:rFonts w:cs="Arial"/>
          <w:iCs/>
          <w:szCs w:val="24"/>
        </w:rPr>
        <w:t>Elementos naturales:</w:t>
      </w:r>
      <w:r w:rsidRPr="00703B18">
        <w:rPr>
          <w:rFonts w:cs="Arial"/>
          <w:szCs w:val="24"/>
        </w:rPr>
        <w:t xml:space="preserve"> del espacio público lo conforman las quebradas el </w:t>
      </w:r>
      <w:proofErr w:type="spellStart"/>
      <w:r w:rsidRPr="00703B18">
        <w:rPr>
          <w:rFonts w:cs="Arial"/>
          <w:szCs w:val="24"/>
        </w:rPr>
        <w:t>Amoladero</w:t>
      </w:r>
      <w:proofErr w:type="spellEnd"/>
      <w:r w:rsidRPr="00703B18">
        <w:rPr>
          <w:rFonts w:cs="Arial"/>
          <w:szCs w:val="24"/>
        </w:rPr>
        <w:t xml:space="preserve">, la </w:t>
      </w:r>
      <w:proofErr w:type="spellStart"/>
      <w:r w:rsidRPr="00703B18">
        <w:rPr>
          <w:rFonts w:cs="Arial"/>
          <w:szCs w:val="24"/>
        </w:rPr>
        <w:t>Arteza</w:t>
      </w:r>
      <w:proofErr w:type="spellEnd"/>
      <w:r w:rsidRPr="00703B18">
        <w:rPr>
          <w:rFonts w:cs="Arial"/>
          <w:szCs w:val="24"/>
        </w:rPr>
        <w:t xml:space="preserve">, los </w:t>
      </w:r>
      <w:proofErr w:type="spellStart"/>
      <w:r w:rsidRPr="00703B18">
        <w:rPr>
          <w:rFonts w:cs="Arial"/>
          <w:szCs w:val="24"/>
        </w:rPr>
        <w:t>Coclies</w:t>
      </w:r>
      <w:proofErr w:type="spellEnd"/>
      <w:r w:rsidRPr="00703B18">
        <w:rPr>
          <w:rFonts w:cs="Arial"/>
          <w:szCs w:val="24"/>
        </w:rPr>
        <w:t xml:space="preserve">, </w:t>
      </w:r>
      <w:proofErr w:type="spellStart"/>
      <w:r w:rsidRPr="00703B18">
        <w:rPr>
          <w:rFonts w:cs="Arial"/>
          <w:szCs w:val="24"/>
        </w:rPr>
        <w:t>Careperro</w:t>
      </w:r>
      <w:proofErr w:type="spellEnd"/>
      <w:r w:rsidRPr="00703B18">
        <w:rPr>
          <w:rFonts w:cs="Arial"/>
          <w:szCs w:val="24"/>
        </w:rPr>
        <w:t>, el Gavilán, el Hospital, la Tibia, y el Codito con sus respectivas rondas hidráulicas que pasan a través del casco urbano del Municipio.</w:t>
      </w:r>
    </w:p>
    <w:p w:rsidR="00120C9D" w:rsidRPr="00703B18" w:rsidRDefault="00120C9D" w:rsidP="00120C9D">
      <w:pPr>
        <w:ind w:left="360"/>
        <w:rPr>
          <w:rFonts w:cs="Arial"/>
          <w:iCs/>
          <w:szCs w:val="24"/>
        </w:rPr>
      </w:pPr>
    </w:p>
    <w:p w:rsidR="00120C9D" w:rsidRPr="00703B18" w:rsidRDefault="00120C9D" w:rsidP="001424AA">
      <w:pPr>
        <w:numPr>
          <w:ilvl w:val="0"/>
          <w:numId w:val="93"/>
        </w:numPr>
        <w:spacing w:line="240" w:lineRule="auto"/>
        <w:rPr>
          <w:rFonts w:cs="Arial"/>
          <w:iCs/>
          <w:szCs w:val="24"/>
        </w:rPr>
      </w:pPr>
      <w:r w:rsidRPr="00703B18">
        <w:rPr>
          <w:rFonts w:cs="Arial"/>
          <w:iCs/>
          <w:szCs w:val="24"/>
        </w:rPr>
        <w:t>Elementos artificiales o construidos:</w:t>
      </w:r>
    </w:p>
    <w:p w:rsidR="00120C9D" w:rsidRPr="00703B18" w:rsidRDefault="00120C9D" w:rsidP="001424AA">
      <w:pPr>
        <w:numPr>
          <w:ilvl w:val="0"/>
          <w:numId w:val="176"/>
        </w:numPr>
        <w:spacing w:line="240" w:lineRule="auto"/>
        <w:ind w:left="709"/>
        <w:rPr>
          <w:rFonts w:cs="Arial"/>
          <w:szCs w:val="24"/>
        </w:rPr>
      </w:pPr>
      <w:r w:rsidRPr="00703B18">
        <w:rPr>
          <w:rFonts w:cs="Arial"/>
          <w:b/>
          <w:szCs w:val="24"/>
        </w:rPr>
        <w:t>Parque de la Sal:</w:t>
      </w:r>
      <w:r w:rsidRPr="00703B18">
        <w:rPr>
          <w:rFonts w:cs="Arial"/>
          <w:szCs w:val="24"/>
        </w:rPr>
        <w:t xml:space="preserve"> Se encuentra ubicado en la zona occidental del área urbana del Municipio. Aun cuando se encuentra muy cerca del perímetro urbano, está dentro de la zona rural. </w:t>
      </w:r>
    </w:p>
    <w:p w:rsidR="00120C9D" w:rsidRPr="00703B18" w:rsidRDefault="00120C9D" w:rsidP="001424AA">
      <w:pPr>
        <w:numPr>
          <w:ilvl w:val="0"/>
          <w:numId w:val="95"/>
        </w:numPr>
        <w:spacing w:line="240" w:lineRule="auto"/>
        <w:rPr>
          <w:rFonts w:cs="Arial"/>
          <w:szCs w:val="24"/>
        </w:rPr>
      </w:pPr>
      <w:r w:rsidRPr="00703B18">
        <w:rPr>
          <w:rFonts w:cs="Arial"/>
          <w:b/>
          <w:szCs w:val="24"/>
        </w:rPr>
        <w:t>Parque de la Esperanza:</w:t>
      </w:r>
      <w:r w:rsidRPr="00703B18">
        <w:rPr>
          <w:rFonts w:cs="Arial"/>
          <w:szCs w:val="24"/>
        </w:rPr>
        <w:t xml:space="preserve"> se encuentra ubicado  entre las calles 5ª y 4ª y al sur oriente de la estación del ferrocarril. En el momento el parque de la esperanza remata o inicia la circulación sobre la alameda de los comuneros (carrera 12), así como también aloja a los visitantes de la estación del tren. El parque funciona urbanamente como articulación entre la alameda de los comuneros y el centro histórico.</w:t>
      </w:r>
    </w:p>
    <w:p w:rsidR="00120C9D" w:rsidRPr="00703B18" w:rsidRDefault="00120C9D" w:rsidP="001424AA">
      <w:pPr>
        <w:numPr>
          <w:ilvl w:val="0"/>
          <w:numId w:val="95"/>
        </w:numPr>
        <w:spacing w:line="240" w:lineRule="auto"/>
        <w:rPr>
          <w:rFonts w:cs="Arial"/>
          <w:szCs w:val="24"/>
        </w:rPr>
      </w:pPr>
      <w:r w:rsidRPr="00703B18">
        <w:rPr>
          <w:rFonts w:cs="Arial"/>
          <w:b/>
          <w:szCs w:val="24"/>
        </w:rPr>
        <w:t xml:space="preserve">Parque de los Mártires </w:t>
      </w:r>
      <w:proofErr w:type="spellStart"/>
      <w:r w:rsidRPr="00703B18">
        <w:rPr>
          <w:rFonts w:cs="Arial"/>
          <w:b/>
          <w:szCs w:val="24"/>
        </w:rPr>
        <w:t>Zipaquireños</w:t>
      </w:r>
      <w:proofErr w:type="spellEnd"/>
      <w:r w:rsidRPr="00703B18">
        <w:rPr>
          <w:rFonts w:cs="Arial"/>
          <w:b/>
          <w:szCs w:val="24"/>
        </w:rPr>
        <w:t>:</w:t>
      </w:r>
      <w:r w:rsidRPr="00703B18">
        <w:rPr>
          <w:rFonts w:cs="Arial"/>
          <w:szCs w:val="24"/>
        </w:rPr>
        <w:t xml:space="preserve"> Está ubicado entre las carreras 7ª y 8ª y entre calles 8ª y 9ª, en la zona del centro del Municipio. </w:t>
      </w:r>
    </w:p>
    <w:p w:rsidR="00120C9D" w:rsidRPr="00703B18" w:rsidRDefault="00120C9D" w:rsidP="001424AA">
      <w:pPr>
        <w:numPr>
          <w:ilvl w:val="0"/>
          <w:numId w:val="95"/>
        </w:numPr>
        <w:spacing w:line="240" w:lineRule="auto"/>
        <w:rPr>
          <w:rFonts w:cs="Arial"/>
          <w:szCs w:val="24"/>
        </w:rPr>
      </w:pPr>
      <w:r w:rsidRPr="00703B18">
        <w:rPr>
          <w:rFonts w:cs="Arial"/>
          <w:b/>
          <w:szCs w:val="24"/>
        </w:rPr>
        <w:t xml:space="preserve">Parque </w:t>
      </w:r>
      <w:proofErr w:type="spellStart"/>
      <w:r w:rsidRPr="00703B18">
        <w:rPr>
          <w:rFonts w:cs="Arial"/>
          <w:b/>
          <w:szCs w:val="24"/>
        </w:rPr>
        <w:t>Hinestroza</w:t>
      </w:r>
      <w:proofErr w:type="spellEnd"/>
      <w:r w:rsidRPr="00703B18">
        <w:rPr>
          <w:rFonts w:cs="Arial"/>
          <w:b/>
          <w:szCs w:val="24"/>
        </w:rPr>
        <w:t xml:space="preserve"> Daza:</w:t>
      </w:r>
      <w:r w:rsidRPr="00703B18">
        <w:rPr>
          <w:rFonts w:cs="Arial"/>
          <w:szCs w:val="24"/>
        </w:rPr>
        <w:t xml:space="preserve"> Ubicado en la zona nororiental del área urbana entre calles 8ª y 7ª y carreras 3ª y 2ª. Este parque está enmarcado por el occidente por la IEM, los demás costados del parque son construcciones que alojan usos de vivienda y algunos pocos comercios. El parque presenta arborización de porte medio con zonas regulares de áreas verdes y caminos peatonales adoquinados dispuestos en sentido diagonal y trasversal al parque.</w:t>
      </w:r>
    </w:p>
    <w:p w:rsidR="00120C9D" w:rsidRPr="00703B18" w:rsidRDefault="00120C9D" w:rsidP="001424AA">
      <w:pPr>
        <w:numPr>
          <w:ilvl w:val="0"/>
          <w:numId w:val="95"/>
        </w:numPr>
        <w:spacing w:line="240" w:lineRule="auto"/>
        <w:rPr>
          <w:rFonts w:cs="Arial"/>
          <w:szCs w:val="24"/>
        </w:rPr>
      </w:pPr>
      <w:r w:rsidRPr="00703B18">
        <w:rPr>
          <w:rFonts w:cs="Arial"/>
          <w:b/>
          <w:szCs w:val="24"/>
        </w:rPr>
        <w:t>Parques de barrio:</w:t>
      </w:r>
      <w:r w:rsidRPr="00703B18">
        <w:rPr>
          <w:rFonts w:cs="Arial"/>
          <w:szCs w:val="24"/>
        </w:rPr>
        <w:t xml:space="preserve"> Estos son todos los que se encuentran en los barrios y se destinan a uso de recreación activa, con juegos infantiles y canchas mixtas de microfútbol, y baloncesto, estos parques son normalmente de pequeña escala. En algunos parques de escala de barrio existen construcciones como salones comunales e iglesias católicas.</w:t>
      </w:r>
    </w:p>
    <w:p w:rsidR="00120C9D" w:rsidRPr="00703B18" w:rsidRDefault="00120C9D" w:rsidP="001424AA">
      <w:pPr>
        <w:numPr>
          <w:ilvl w:val="0"/>
          <w:numId w:val="95"/>
        </w:numPr>
        <w:spacing w:line="240" w:lineRule="auto"/>
        <w:rPr>
          <w:rFonts w:cs="Arial"/>
          <w:szCs w:val="24"/>
        </w:rPr>
      </w:pPr>
      <w:r w:rsidRPr="00703B18">
        <w:rPr>
          <w:rFonts w:cs="Arial"/>
          <w:b/>
          <w:szCs w:val="24"/>
        </w:rPr>
        <w:t>Plaza de los Comuneros (plaza principal):</w:t>
      </w:r>
      <w:r w:rsidRPr="00703B18">
        <w:rPr>
          <w:rFonts w:cs="Arial"/>
          <w:szCs w:val="24"/>
        </w:rPr>
        <w:t xml:space="preserve"> Esta plaza de carácter cívico, está  enmarcada por la Catedral y la Alcaldía Municipal, en el costado norte, el Palacio Municipal por el costado occidental, y construcciones de carácter histórico (construcciones coloniales) de uso comercial. </w:t>
      </w:r>
    </w:p>
    <w:p w:rsidR="00120C9D" w:rsidRPr="00703B18" w:rsidRDefault="00120C9D" w:rsidP="001424AA">
      <w:pPr>
        <w:numPr>
          <w:ilvl w:val="0"/>
          <w:numId w:val="95"/>
        </w:numPr>
        <w:spacing w:line="240" w:lineRule="auto"/>
        <w:rPr>
          <w:rFonts w:cs="Arial"/>
          <w:szCs w:val="24"/>
        </w:rPr>
      </w:pPr>
      <w:r w:rsidRPr="00703B18">
        <w:rPr>
          <w:rFonts w:cs="Arial"/>
          <w:b/>
          <w:szCs w:val="24"/>
        </w:rPr>
        <w:t xml:space="preserve">Plazoleta </w:t>
      </w:r>
      <w:proofErr w:type="spellStart"/>
      <w:r w:rsidRPr="00703B18">
        <w:rPr>
          <w:rFonts w:cs="Arial"/>
          <w:b/>
          <w:szCs w:val="24"/>
        </w:rPr>
        <w:t>Villaveces</w:t>
      </w:r>
      <w:proofErr w:type="spellEnd"/>
      <w:r w:rsidRPr="00703B18">
        <w:rPr>
          <w:rFonts w:cs="Arial"/>
          <w:b/>
          <w:szCs w:val="24"/>
        </w:rPr>
        <w:t>:</w:t>
      </w:r>
      <w:r w:rsidRPr="00703B18">
        <w:rPr>
          <w:rFonts w:cs="Arial"/>
          <w:szCs w:val="24"/>
        </w:rPr>
        <w:t xml:space="preserve"> La plazoleta se encuentra enmarcada por el museo arqueológico y el antiguo colegio Eduardo Santos, esta plazoleta es el paso previo al ingreso a la catedral de sal de Zipaquirá. Las construcciones que enmarcan la plazoleta son de carácter colonial.</w:t>
      </w:r>
    </w:p>
    <w:p w:rsidR="00120C9D" w:rsidRPr="00703B18" w:rsidRDefault="00120C9D" w:rsidP="001424AA">
      <w:pPr>
        <w:numPr>
          <w:ilvl w:val="0"/>
          <w:numId w:val="94"/>
        </w:numPr>
        <w:autoSpaceDE w:val="0"/>
        <w:autoSpaceDN w:val="0"/>
        <w:adjustRightInd w:val="0"/>
        <w:spacing w:line="240" w:lineRule="auto"/>
        <w:rPr>
          <w:rFonts w:cs="Arial"/>
          <w:iCs/>
          <w:szCs w:val="24"/>
        </w:rPr>
      </w:pPr>
      <w:r w:rsidRPr="00703B18">
        <w:rPr>
          <w:rFonts w:cs="Arial"/>
          <w:b/>
          <w:color w:val="000000"/>
          <w:szCs w:val="24"/>
        </w:rPr>
        <w:lastRenderedPageBreak/>
        <w:t>Alameda de los Comuneros:</w:t>
      </w:r>
      <w:r w:rsidRPr="00703B18">
        <w:rPr>
          <w:rFonts w:cs="Arial"/>
          <w:color w:val="000000"/>
          <w:szCs w:val="24"/>
        </w:rPr>
        <w:t xml:space="preserve"> Se extiende desde la calle 8ª hasta la estación del tren en un punto donde no solo converge la estación sino también el parque de la Esperanza. La alameda es un gran camino peatonal que remata la zona peatonal del centro histórico.</w:t>
      </w:r>
    </w:p>
    <w:p w:rsidR="00120C9D" w:rsidRPr="00703B18" w:rsidRDefault="00120C9D" w:rsidP="001424AA">
      <w:pPr>
        <w:numPr>
          <w:ilvl w:val="0"/>
          <w:numId w:val="94"/>
        </w:numPr>
        <w:autoSpaceDE w:val="0"/>
        <w:autoSpaceDN w:val="0"/>
        <w:adjustRightInd w:val="0"/>
        <w:spacing w:line="240" w:lineRule="auto"/>
        <w:rPr>
          <w:rFonts w:cs="Arial"/>
          <w:iCs/>
          <w:szCs w:val="24"/>
        </w:rPr>
      </w:pPr>
      <w:r w:rsidRPr="00703B18">
        <w:rPr>
          <w:rFonts w:cs="Arial"/>
          <w:b/>
          <w:color w:val="000000"/>
          <w:szCs w:val="24"/>
        </w:rPr>
        <w:t xml:space="preserve">Plaza de la Independencia: </w:t>
      </w:r>
      <w:r w:rsidRPr="00703B18">
        <w:rPr>
          <w:rFonts w:cs="Arial"/>
          <w:color w:val="000000"/>
          <w:szCs w:val="24"/>
        </w:rPr>
        <w:t>Plaza localizada en el centro histórico.</w:t>
      </w:r>
    </w:p>
    <w:p w:rsidR="00120C9D" w:rsidRPr="00703B18" w:rsidRDefault="00120C9D" w:rsidP="001424AA">
      <w:pPr>
        <w:numPr>
          <w:ilvl w:val="0"/>
          <w:numId w:val="94"/>
        </w:numPr>
        <w:autoSpaceDE w:val="0"/>
        <w:autoSpaceDN w:val="0"/>
        <w:adjustRightInd w:val="0"/>
        <w:spacing w:line="240" w:lineRule="auto"/>
        <w:rPr>
          <w:rFonts w:cs="Arial"/>
          <w:iCs/>
          <w:szCs w:val="24"/>
        </w:rPr>
      </w:pPr>
      <w:r w:rsidRPr="00703B18">
        <w:rPr>
          <w:rFonts w:cs="Arial"/>
          <w:b/>
          <w:color w:val="000000"/>
          <w:szCs w:val="24"/>
        </w:rPr>
        <w:t xml:space="preserve">Parque la Esmeralda: </w:t>
      </w:r>
      <w:r w:rsidRPr="00703B18">
        <w:rPr>
          <w:rFonts w:cs="Arial"/>
          <w:color w:val="000000"/>
          <w:szCs w:val="24"/>
        </w:rPr>
        <w:t>Parque localizado en el barrio la Esmeralda.</w:t>
      </w:r>
    </w:p>
    <w:p w:rsidR="00120C9D" w:rsidRPr="00703B18" w:rsidRDefault="00120C9D" w:rsidP="001424AA">
      <w:pPr>
        <w:numPr>
          <w:ilvl w:val="0"/>
          <w:numId w:val="94"/>
        </w:numPr>
        <w:autoSpaceDE w:val="0"/>
        <w:autoSpaceDN w:val="0"/>
        <w:adjustRightInd w:val="0"/>
        <w:spacing w:line="240" w:lineRule="auto"/>
        <w:rPr>
          <w:rFonts w:cs="Arial"/>
          <w:iCs/>
          <w:szCs w:val="24"/>
        </w:rPr>
      </w:pPr>
      <w:r w:rsidRPr="00703B18">
        <w:rPr>
          <w:rFonts w:cs="Arial"/>
          <w:b/>
          <w:color w:val="000000"/>
          <w:szCs w:val="24"/>
        </w:rPr>
        <w:t>Complejo cultural y polideportivo el Bicentenario:</w:t>
      </w:r>
      <w:r w:rsidRPr="00703B18">
        <w:rPr>
          <w:rFonts w:cs="Arial"/>
          <w:iCs/>
          <w:szCs w:val="24"/>
        </w:rPr>
        <w:t xml:space="preserve"> Localizado en el barrio Julio Caro, al sur de la calle 4 y del cual hace parte el teatro el Bicentenario, junto con los campos polideportivos.</w:t>
      </w:r>
    </w:p>
    <w:p w:rsidR="00120C9D" w:rsidRPr="00703B18" w:rsidRDefault="00120C9D" w:rsidP="001424AA">
      <w:pPr>
        <w:numPr>
          <w:ilvl w:val="0"/>
          <w:numId w:val="94"/>
        </w:numPr>
        <w:autoSpaceDE w:val="0"/>
        <w:autoSpaceDN w:val="0"/>
        <w:adjustRightInd w:val="0"/>
        <w:spacing w:line="240" w:lineRule="auto"/>
        <w:rPr>
          <w:rFonts w:cs="Arial"/>
          <w:iCs/>
          <w:szCs w:val="24"/>
        </w:rPr>
      </w:pPr>
      <w:r w:rsidRPr="00703B18">
        <w:rPr>
          <w:rFonts w:cs="Arial"/>
          <w:b/>
          <w:color w:val="000000"/>
          <w:szCs w:val="24"/>
        </w:rPr>
        <w:t>Complejo deportivo de San Carlos, localizado entre las calles 13 y 17 sobre la carrera 19.</w:t>
      </w:r>
    </w:p>
    <w:p w:rsidR="00120C9D" w:rsidRPr="00CA399D" w:rsidRDefault="00120C9D" w:rsidP="00120C9D">
      <w:pPr>
        <w:rPr>
          <w:rFonts w:cs="Arial"/>
          <w:sz w:val="14"/>
          <w:szCs w:val="14"/>
        </w:rPr>
      </w:pPr>
    </w:p>
    <w:p w:rsidR="00120C9D" w:rsidRPr="00703B18" w:rsidRDefault="00120C9D" w:rsidP="00120C9D">
      <w:pPr>
        <w:tabs>
          <w:tab w:val="left" w:pos="1701"/>
        </w:tabs>
        <w:rPr>
          <w:rFonts w:cs="Arial"/>
          <w:szCs w:val="24"/>
        </w:rPr>
      </w:pPr>
      <w:r w:rsidRPr="00703B18">
        <w:rPr>
          <w:rFonts w:cs="Arial"/>
          <w:b/>
          <w:szCs w:val="24"/>
        </w:rPr>
        <w:t>ARTÍCULO 61.-  DE LA ADAPTACIÓN DE LOS ESPACIOS Y EDIFICIOS PÚBLICOS.</w:t>
      </w:r>
      <w:r w:rsidRPr="00703B18">
        <w:rPr>
          <w:rFonts w:cs="Arial"/>
          <w:szCs w:val="24"/>
        </w:rPr>
        <w:t xml:space="preserve"> La Administración Municipal adoptará el “plan para la adaptación de los espacios públicos, edificios, servicios e instalaciones dependientes”, en cumplimiento de lo dispuesto en el artículo 57 de la Ley 361 de 1997.</w:t>
      </w:r>
    </w:p>
    <w:p w:rsidR="00120C9D" w:rsidRPr="00CA399D" w:rsidRDefault="00120C9D" w:rsidP="00120C9D">
      <w:pPr>
        <w:rPr>
          <w:rFonts w:cs="Arial"/>
          <w:b/>
          <w:sz w:val="14"/>
          <w:szCs w:val="14"/>
        </w:rPr>
      </w:pPr>
    </w:p>
    <w:p w:rsidR="00120C9D" w:rsidRPr="00703B18" w:rsidRDefault="00120C9D" w:rsidP="00120C9D">
      <w:pPr>
        <w:tabs>
          <w:tab w:val="left" w:pos="1701"/>
        </w:tabs>
        <w:rPr>
          <w:rFonts w:cs="Arial"/>
          <w:szCs w:val="24"/>
        </w:rPr>
      </w:pPr>
      <w:r w:rsidRPr="00703B18">
        <w:rPr>
          <w:rFonts w:cs="Arial"/>
          <w:b/>
          <w:szCs w:val="24"/>
        </w:rPr>
        <w:t>ARTÍCULO 62.- DE LA ACCESIBILIDAD AL SISTEMA DE ESPACIO PÚBLICO.</w:t>
      </w:r>
      <w:r w:rsidRPr="00703B18">
        <w:rPr>
          <w:rFonts w:cs="Arial"/>
          <w:szCs w:val="24"/>
        </w:rPr>
        <w:t xml:space="preserve"> En los términos previstos en el Decreto Nacional 1538 de 2005, reglamentario de la Ley 361 de 1997 o en las normas que lo modifiquen, adicionen o sustituyan, los elementos del espacio público deberán ser diseñados y construidos dando cumplimiento a parámetros relativos a:</w:t>
      </w:r>
    </w:p>
    <w:p w:rsidR="00120C9D" w:rsidRPr="00703B18" w:rsidRDefault="00120C9D" w:rsidP="001424AA">
      <w:pPr>
        <w:pStyle w:val="NormalWeb"/>
        <w:numPr>
          <w:ilvl w:val="0"/>
          <w:numId w:val="175"/>
        </w:numPr>
        <w:spacing w:before="0" w:beforeAutospacing="0" w:after="0" w:afterAutospacing="0"/>
        <w:ind w:left="709"/>
        <w:rPr>
          <w:rFonts w:ascii="Arial" w:hAnsi="Arial" w:cs="Arial"/>
          <w:bCs/>
        </w:rPr>
      </w:pPr>
      <w:r w:rsidRPr="00703B18">
        <w:rPr>
          <w:rFonts w:ascii="Arial" w:hAnsi="Arial" w:cs="Arial"/>
          <w:bCs/>
        </w:rPr>
        <w:t>Vías de circulación peatonal</w:t>
      </w:r>
    </w:p>
    <w:p w:rsidR="00120C9D" w:rsidRPr="00703B18" w:rsidRDefault="00120C9D" w:rsidP="001424AA">
      <w:pPr>
        <w:pStyle w:val="NormalWeb"/>
        <w:numPr>
          <w:ilvl w:val="0"/>
          <w:numId w:val="175"/>
        </w:numPr>
        <w:spacing w:before="0" w:beforeAutospacing="0" w:after="0" w:afterAutospacing="0"/>
        <w:ind w:left="709"/>
        <w:rPr>
          <w:rFonts w:ascii="Arial" w:hAnsi="Arial" w:cs="Arial"/>
          <w:bCs/>
        </w:rPr>
      </w:pPr>
      <w:r w:rsidRPr="00703B18">
        <w:rPr>
          <w:rFonts w:ascii="Arial" w:hAnsi="Arial" w:cs="Arial"/>
          <w:bCs/>
        </w:rPr>
        <w:t>Mobiliario urbano</w:t>
      </w:r>
    </w:p>
    <w:p w:rsidR="00120C9D" w:rsidRPr="00703B18" w:rsidRDefault="00120C9D" w:rsidP="001424AA">
      <w:pPr>
        <w:pStyle w:val="NormalWeb"/>
        <w:numPr>
          <w:ilvl w:val="0"/>
          <w:numId w:val="175"/>
        </w:numPr>
        <w:spacing w:before="0" w:beforeAutospacing="0" w:after="0" w:afterAutospacing="0"/>
        <w:ind w:left="709"/>
        <w:rPr>
          <w:rFonts w:ascii="Arial" w:hAnsi="Arial" w:cs="Arial"/>
          <w:bCs/>
        </w:rPr>
      </w:pPr>
      <w:r w:rsidRPr="00703B18">
        <w:rPr>
          <w:rFonts w:ascii="Arial" w:hAnsi="Arial" w:cs="Arial"/>
          <w:bCs/>
        </w:rPr>
        <w:t>Cruces a desnivel: puentes y túneles peatonales</w:t>
      </w:r>
    </w:p>
    <w:p w:rsidR="00120C9D" w:rsidRPr="00703B18" w:rsidRDefault="00120C9D" w:rsidP="001424AA">
      <w:pPr>
        <w:pStyle w:val="NormalWeb"/>
        <w:numPr>
          <w:ilvl w:val="0"/>
          <w:numId w:val="175"/>
        </w:numPr>
        <w:spacing w:before="0" w:beforeAutospacing="0" w:after="0" w:afterAutospacing="0"/>
        <w:ind w:left="709"/>
        <w:rPr>
          <w:rFonts w:ascii="Arial" w:hAnsi="Arial" w:cs="Arial"/>
          <w:bCs/>
        </w:rPr>
      </w:pPr>
      <w:r w:rsidRPr="00703B18">
        <w:rPr>
          <w:rFonts w:ascii="Arial" w:hAnsi="Arial" w:cs="Arial"/>
          <w:bCs/>
        </w:rPr>
        <w:t>Parques, plazas y plazoletas.</w:t>
      </w:r>
    </w:p>
    <w:p w:rsidR="00120C9D" w:rsidRPr="00703B18" w:rsidRDefault="00120C9D" w:rsidP="00120C9D">
      <w:pPr>
        <w:rPr>
          <w:rFonts w:cs="Arial"/>
          <w:szCs w:val="24"/>
        </w:rPr>
      </w:pPr>
    </w:p>
    <w:p w:rsidR="00120C9D" w:rsidRPr="00703B18" w:rsidRDefault="00120C9D" w:rsidP="00120C9D">
      <w:pPr>
        <w:tabs>
          <w:tab w:val="left" w:pos="1701"/>
        </w:tabs>
        <w:rPr>
          <w:rFonts w:cs="Arial"/>
          <w:iCs/>
          <w:szCs w:val="24"/>
          <w:lang w:val="es-ES"/>
        </w:rPr>
      </w:pPr>
      <w:r w:rsidRPr="00703B18">
        <w:rPr>
          <w:rFonts w:cs="Arial"/>
          <w:b/>
          <w:iCs/>
          <w:szCs w:val="24"/>
        </w:rPr>
        <w:t xml:space="preserve">ARTÍCULO 63.-  PROYECTOS ESTRATÉGICOS DEL SISTEMA </w:t>
      </w:r>
      <w:r w:rsidRPr="00703B18">
        <w:rPr>
          <w:rFonts w:cs="Arial"/>
          <w:b/>
          <w:iCs/>
          <w:szCs w:val="24"/>
          <w:lang w:val="es-ES"/>
        </w:rPr>
        <w:t xml:space="preserve">DE ESPACIO PÚBLICO. </w:t>
      </w:r>
      <w:r w:rsidRPr="00703B18">
        <w:rPr>
          <w:rFonts w:cs="Arial"/>
          <w:iCs/>
          <w:szCs w:val="24"/>
          <w:lang w:val="es-ES"/>
        </w:rPr>
        <w:t>Con el objeto</w:t>
      </w:r>
      <w:r w:rsidRPr="00703B18">
        <w:rPr>
          <w:rFonts w:cs="Arial"/>
          <w:b/>
          <w:iCs/>
          <w:szCs w:val="24"/>
          <w:lang w:val="es-ES"/>
        </w:rPr>
        <w:t xml:space="preserve"> </w:t>
      </w:r>
      <w:r w:rsidRPr="00703B18">
        <w:rPr>
          <w:rFonts w:cs="Arial"/>
          <w:iCs/>
          <w:szCs w:val="24"/>
          <w:lang w:val="es-ES"/>
        </w:rPr>
        <w:t>de contribuir a la ampliación de la dotación de espacio público efectivo en el suelo y la plena disponibilidad del espacio público existente y proyectado, se acuerda la ejecución de los siguientes proyectos estratégicos:</w:t>
      </w:r>
    </w:p>
    <w:p w:rsidR="00120C9D" w:rsidRPr="00703B18" w:rsidRDefault="00120C9D" w:rsidP="001424AA">
      <w:pPr>
        <w:numPr>
          <w:ilvl w:val="0"/>
          <w:numId w:val="96"/>
        </w:numPr>
        <w:spacing w:line="240" w:lineRule="auto"/>
        <w:rPr>
          <w:rFonts w:cs="Arial"/>
          <w:szCs w:val="24"/>
        </w:rPr>
      </w:pPr>
      <w:r w:rsidRPr="00703B18">
        <w:rPr>
          <w:rFonts w:cs="Arial"/>
          <w:szCs w:val="24"/>
        </w:rPr>
        <w:t>Elaborar y ejecutar el plan maestro de espacio público.</w:t>
      </w:r>
    </w:p>
    <w:p w:rsidR="00120C9D" w:rsidRPr="00703B18" w:rsidRDefault="00120C9D" w:rsidP="001424AA">
      <w:pPr>
        <w:numPr>
          <w:ilvl w:val="0"/>
          <w:numId w:val="96"/>
        </w:numPr>
        <w:spacing w:line="240" w:lineRule="auto"/>
        <w:rPr>
          <w:rFonts w:cs="Arial"/>
          <w:szCs w:val="24"/>
        </w:rPr>
      </w:pPr>
      <w:r w:rsidRPr="00703B18">
        <w:rPr>
          <w:rFonts w:cs="Arial"/>
          <w:szCs w:val="24"/>
        </w:rPr>
        <w:t>Construcción del parque y unidad deportiva de la carrera 7 con calle 17.</w:t>
      </w:r>
    </w:p>
    <w:p w:rsidR="00120C9D" w:rsidRPr="00703B18" w:rsidRDefault="00120C9D" w:rsidP="001424AA">
      <w:pPr>
        <w:numPr>
          <w:ilvl w:val="0"/>
          <w:numId w:val="96"/>
        </w:numPr>
        <w:spacing w:line="240" w:lineRule="auto"/>
        <w:rPr>
          <w:rFonts w:cs="Arial"/>
          <w:szCs w:val="24"/>
        </w:rPr>
      </w:pPr>
      <w:r w:rsidRPr="00703B18">
        <w:rPr>
          <w:rFonts w:cs="Arial"/>
          <w:szCs w:val="24"/>
        </w:rPr>
        <w:t>Adecuación y mejoramiento de los espacios públicos existentes.</w:t>
      </w:r>
    </w:p>
    <w:p w:rsidR="00120C9D" w:rsidRPr="00703B18" w:rsidRDefault="00120C9D" w:rsidP="001424AA">
      <w:pPr>
        <w:numPr>
          <w:ilvl w:val="0"/>
          <w:numId w:val="96"/>
        </w:numPr>
        <w:spacing w:line="240" w:lineRule="auto"/>
        <w:rPr>
          <w:rFonts w:cs="Arial"/>
          <w:szCs w:val="24"/>
        </w:rPr>
      </w:pPr>
      <w:r w:rsidRPr="00703B18">
        <w:rPr>
          <w:rFonts w:cs="Arial"/>
          <w:szCs w:val="24"/>
        </w:rPr>
        <w:t>Recuperación de rondas hídricas.</w:t>
      </w:r>
    </w:p>
    <w:p w:rsidR="00120C9D" w:rsidRPr="00703B18" w:rsidRDefault="00120C9D" w:rsidP="001424AA">
      <w:pPr>
        <w:numPr>
          <w:ilvl w:val="0"/>
          <w:numId w:val="96"/>
        </w:numPr>
        <w:spacing w:line="240" w:lineRule="auto"/>
        <w:rPr>
          <w:rFonts w:cs="Arial"/>
          <w:szCs w:val="24"/>
        </w:rPr>
      </w:pPr>
      <w:r w:rsidRPr="00703B18">
        <w:rPr>
          <w:rFonts w:cs="Arial"/>
          <w:szCs w:val="24"/>
        </w:rPr>
        <w:t>Implementación de mecanismos de sostenibilidad del espacio público.</w:t>
      </w:r>
    </w:p>
    <w:p w:rsidR="00120C9D" w:rsidRPr="00703B18" w:rsidRDefault="00120C9D" w:rsidP="001424AA">
      <w:pPr>
        <w:numPr>
          <w:ilvl w:val="0"/>
          <w:numId w:val="96"/>
        </w:numPr>
        <w:spacing w:line="240" w:lineRule="auto"/>
        <w:rPr>
          <w:rFonts w:cs="Arial"/>
          <w:szCs w:val="24"/>
        </w:rPr>
      </w:pPr>
      <w:r w:rsidRPr="00703B18">
        <w:rPr>
          <w:rFonts w:cs="Arial"/>
          <w:szCs w:val="24"/>
        </w:rPr>
        <w:t>Ampliación y terminación del complejo cultural y polideportivo del bicentenario.</w:t>
      </w:r>
    </w:p>
    <w:p w:rsidR="00120C9D" w:rsidRPr="00703B18" w:rsidRDefault="00120C9D" w:rsidP="00120C9D">
      <w:pPr>
        <w:jc w:val="center"/>
        <w:rPr>
          <w:rFonts w:cs="Arial"/>
          <w:b/>
          <w:szCs w:val="24"/>
        </w:rPr>
      </w:pPr>
    </w:p>
    <w:p w:rsidR="00120C9D" w:rsidRPr="00703B18" w:rsidRDefault="00120C9D" w:rsidP="00120C9D">
      <w:pPr>
        <w:jc w:val="center"/>
        <w:rPr>
          <w:rFonts w:cs="Arial"/>
          <w:b/>
          <w:szCs w:val="24"/>
        </w:rPr>
      </w:pPr>
      <w:r w:rsidRPr="00703B18">
        <w:rPr>
          <w:rFonts w:cs="Arial"/>
          <w:b/>
          <w:szCs w:val="24"/>
        </w:rPr>
        <w:t>CAPÍTULO 3</w:t>
      </w:r>
    </w:p>
    <w:p w:rsidR="00120C9D" w:rsidRPr="00703B18" w:rsidRDefault="00120C9D" w:rsidP="00120C9D">
      <w:pPr>
        <w:jc w:val="center"/>
        <w:rPr>
          <w:rFonts w:cs="Arial"/>
          <w:b/>
          <w:szCs w:val="24"/>
        </w:rPr>
      </w:pPr>
      <w:r w:rsidRPr="00703B18">
        <w:rPr>
          <w:rFonts w:cs="Arial"/>
          <w:b/>
          <w:szCs w:val="24"/>
        </w:rPr>
        <w:t>DE LA VIVIENDA DE INTERÉS SOCIAL</w:t>
      </w:r>
    </w:p>
    <w:p w:rsidR="00120C9D" w:rsidRPr="00703B18" w:rsidRDefault="00120C9D" w:rsidP="00120C9D">
      <w:pPr>
        <w:jc w:val="center"/>
        <w:rPr>
          <w:rFonts w:cs="Arial"/>
          <w:b/>
          <w:szCs w:val="24"/>
        </w:rPr>
      </w:pPr>
    </w:p>
    <w:p w:rsidR="00120C9D" w:rsidRPr="00703B18" w:rsidRDefault="00120C9D" w:rsidP="00120C9D">
      <w:pPr>
        <w:rPr>
          <w:rFonts w:cs="Arial"/>
          <w:szCs w:val="24"/>
        </w:rPr>
      </w:pPr>
      <w:r w:rsidRPr="00703B18">
        <w:rPr>
          <w:rFonts w:cs="Arial"/>
          <w:b/>
          <w:szCs w:val="24"/>
        </w:rPr>
        <w:t>ARTÍCULO 64.-  VIVIENDA DE INTERÉS SOCIAL.</w:t>
      </w:r>
      <w:r w:rsidRPr="00703B18">
        <w:rPr>
          <w:rFonts w:cs="Arial"/>
          <w:szCs w:val="24"/>
        </w:rPr>
        <w:t xml:space="preserve"> Para el Municipio de Zipaquirá es fundamental la definición de orientaciones que encaminen el desarrollo de programas de vivienda de interés social enfocados a suplir el déficit interno de vivienda. Para el logro de dicho propósito, se adopta como estrategia principal, la habilitación de suelo apto para el desarrollo de vivienda de interés social y vivienda de interés prioritario para suplir la demanda habitacional de la población más pobre del Municipio, con control y manejo cuidadoso en la adjudicación de los proyectos de vivienda, de manera que se privilegie el acceso a demanda local, respecto de demandas provenientes de la región.</w:t>
      </w:r>
    </w:p>
    <w:p w:rsidR="00120C9D" w:rsidRPr="00CA399D" w:rsidRDefault="00120C9D" w:rsidP="00120C9D">
      <w:pPr>
        <w:rPr>
          <w:rFonts w:cs="Arial"/>
          <w:sz w:val="14"/>
          <w:szCs w:val="14"/>
        </w:rPr>
      </w:pPr>
    </w:p>
    <w:p w:rsidR="00120C9D" w:rsidRPr="00703B18" w:rsidRDefault="00120C9D" w:rsidP="00120C9D">
      <w:pPr>
        <w:rPr>
          <w:rFonts w:cs="Arial"/>
          <w:szCs w:val="24"/>
        </w:rPr>
      </w:pPr>
      <w:r w:rsidRPr="00703B18">
        <w:rPr>
          <w:rFonts w:cs="Arial"/>
          <w:szCs w:val="24"/>
        </w:rPr>
        <w:t xml:space="preserve">El objetivo principal es garantizar en el corto, mediano y largo plazo, la disponibilidad real y efectiva de suelo apto para el desarrollo de proyectos de VIS / VIP, regulados adecuadamente, de conformidad con lo establecido en el Decreto Nacional 4259 del 02 de </w:t>
      </w:r>
      <w:r w:rsidRPr="00703B18">
        <w:rPr>
          <w:rFonts w:cs="Arial"/>
          <w:szCs w:val="24"/>
        </w:rPr>
        <w:lastRenderedPageBreak/>
        <w:t xml:space="preserve">noviembre de  2007, en la Ley 1537 de 2012, en el Decreto Nacional 075 de 2013 y las demás normas que los modifiquen, adicionen o sustituyan. </w:t>
      </w:r>
    </w:p>
    <w:p w:rsidR="00120C9D" w:rsidRPr="00CA399D" w:rsidRDefault="00120C9D" w:rsidP="00120C9D">
      <w:pPr>
        <w:rPr>
          <w:rFonts w:cs="Arial"/>
          <w:sz w:val="14"/>
          <w:szCs w:val="14"/>
        </w:rPr>
      </w:pPr>
    </w:p>
    <w:p w:rsidR="00120C9D" w:rsidRPr="00703B18" w:rsidRDefault="00120C9D" w:rsidP="00120C9D">
      <w:pPr>
        <w:rPr>
          <w:rFonts w:cs="Arial"/>
          <w:szCs w:val="24"/>
        </w:rPr>
      </w:pPr>
      <w:r w:rsidRPr="00703B18">
        <w:rPr>
          <w:rFonts w:cs="Arial"/>
          <w:szCs w:val="24"/>
        </w:rPr>
        <w:t>Como estrategias para el logro del objetivo se establecen las siguientes:</w:t>
      </w:r>
    </w:p>
    <w:p w:rsidR="00120C9D" w:rsidRPr="00703B18" w:rsidRDefault="00120C9D" w:rsidP="001424AA">
      <w:pPr>
        <w:numPr>
          <w:ilvl w:val="0"/>
          <w:numId w:val="136"/>
        </w:numPr>
        <w:tabs>
          <w:tab w:val="left" w:pos="367"/>
        </w:tabs>
        <w:spacing w:line="240" w:lineRule="auto"/>
        <w:rPr>
          <w:rFonts w:cs="Arial"/>
          <w:szCs w:val="24"/>
        </w:rPr>
      </w:pPr>
      <w:r w:rsidRPr="00703B18">
        <w:rPr>
          <w:rFonts w:cs="Arial"/>
          <w:szCs w:val="24"/>
        </w:rPr>
        <w:t>Promoción y ejecución prioritaria de programas de mejoramiento integral de vivienda.</w:t>
      </w:r>
    </w:p>
    <w:p w:rsidR="00120C9D" w:rsidRPr="00703B18" w:rsidRDefault="00120C9D" w:rsidP="001424AA">
      <w:pPr>
        <w:numPr>
          <w:ilvl w:val="0"/>
          <w:numId w:val="136"/>
        </w:numPr>
        <w:tabs>
          <w:tab w:val="left" w:pos="367"/>
        </w:tabs>
        <w:spacing w:line="240" w:lineRule="auto"/>
        <w:rPr>
          <w:rFonts w:cs="Arial"/>
          <w:szCs w:val="24"/>
        </w:rPr>
      </w:pPr>
      <w:r w:rsidRPr="00703B18">
        <w:rPr>
          <w:rFonts w:cs="Arial"/>
          <w:szCs w:val="24"/>
        </w:rPr>
        <w:t>Determinación de suelos para la ubicación de nuevos desarrollos de vivienda de interés social.</w:t>
      </w:r>
    </w:p>
    <w:p w:rsidR="00120C9D" w:rsidRPr="00703B18" w:rsidRDefault="00120C9D" w:rsidP="001424AA">
      <w:pPr>
        <w:numPr>
          <w:ilvl w:val="0"/>
          <w:numId w:val="136"/>
        </w:numPr>
        <w:tabs>
          <w:tab w:val="left" w:pos="367"/>
        </w:tabs>
        <w:spacing w:line="240" w:lineRule="auto"/>
        <w:rPr>
          <w:rFonts w:cs="Arial"/>
          <w:szCs w:val="24"/>
        </w:rPr>
      </w:pPr>
      <w:r w:rsidRPr="00703B18">
        <w:rPr>
          <w:rFonts w:cs="Arial"/>
          <w:szCs w:val="24"/>
        </w:rPr>
        <w:t>Apoyo a las asociaciones populares de vivienda que estén inscritas en el fondo de vivienda de interés social y reforma urbana del Municipio de Zipaquirá.</w:t>
      </w:r>
    </w:p>
    <w:p w:rsidR="00120C9D" w:rsidRPr="00703B18" w:rsidRDefault="00120C9D" w:rsidP="001424AA">
      <w:pPr>
        <w:numPr>
          <w:ilvl w:val="0"/>
          <w:numId w:val="136"/>
        </w:numPr>
        <w:tabs>
          <w:tab w:val="left" w:pos="367"/>
        </w:tabs>
        <w:spacing w:line="240" w:lineRule="auto"/>
        <w:rPr>
          <w:rFonts w:cs="Arial"/>
          <w:szCs w:val="24"/>
        </w:rPr>
      </w:pPr>
      <w:r w:rsidRPr="00703B18">
        <w:rPr>
          <w:rFonts w:cs="Arial"/>
          <w:szCs w:val="24"/>
        </w:rPr>
        <w:t xml:space="preserve">Promoción y desarrollo de vivienda rural con proyectos de mejoramiento y construcción de vivienda de interés social rural, de conformidad con la normatividad vigente en la materia, tanto para C.P.R. como para vivienda rural dispersa. </w:t>
      </w:r>
    </w:p>
    <w:p w:rsidR="00120C9D" w:rsidRPr="00703B18" w:rsidRDefault="00120C9D" w:rsidP="00120C9D">
      <w:pPr>
        <w:pStyle w:val="Textoindependiente"/>
        <w:tabs>
          <w:tab w:val="left" w:pos="360"/>
        </w:tabs>
        <w:rPr>
          <w:rFonts w:cs="Arial"/>
          <w:sz w:val="24"/>
          <w:lang w:val="es-ES_tradnl"/>
        </w:rPr>
      </w:pPr>
    </w:p>
    <w:p w:rsidR="00120C9D" w:rsidRPr="00703B18" w:rsidRDefault="00120C9D" w:rsidP="00120C9D">
      <w:pPr>
        <w:rPr>
          <w:rFonts w:cs="Arial"/>
          <w:szCs w:val="24"/>
        </w:rPr>
      </w:pPr>
      <w:r w:rsidRPr="00703B18">
        <w:rPr>
          <w:rFonts w:cs="Arial"/>
          <w:b/>
          <w:szCs w:val="24"/>
        </w:rPr>
        <w:t xml:space="preserve">Parágrafo: </w:t>
      </w:r>
      <w:r w:rsidRPr="00703B18">
        <w:rPr>
          <w:rFonts w:cs="Arial"/>
          <w:szCs w:val="24"/>
        </w:rPr>
        <w:t>Para el desarrollo de proyectos de VIS en el Municipio de Zipaquirá, solo se permitirán aquellos cuyo valor sea, como mínimo, el tope VIS, de conformidad con el Decreto 4259 de 2007 y las demás normas que lo modifiquen, adicionen o sustituyan.</w:t>
      </w:r>
    </w:p>
    <w:p w:rsidR="00120C9D" w:rsidRPr="00703B18" w:rsidRDefault="00120C9D" w:rsidP="00120C9D">
      <w:pPr>
        <w:pStyle w:val="Textoindependiente"/>
        <w:tabs>
          <w:tab w:val="left" w:pos="360"/>
        </w:tabs>
        <w:rPr>
          <w:rFonts w:cs="Arial"/>
          <w:sz w:val="24"/>
          <w:lang w:val="es-ES_tradnl"/>
        </w:rPr>
      </w:pPr>
    </w:p>
    <w:p w:rsidR="00120C9D" w:rsidRPr="00703B18" w:rsidRDefault="00120C9D" w:rsidP="00120C9D">
      <w:pPr>
        <w:rPr>
          <w:rFonts w:cs="Arial"/>
          <w:color w:val="000000"/>
          <w:szCs w:val="24"/>
        </w:rPr>
      </w:pPr>
      <w:r w:rsidRPr="00703B18">
        <w:rPr>
          <w:rFonts w:cs="Arial"/>
          <w:b/>
          <w:color w:val="000000"/>
          <w:szCs w:val="24"/>
        </w:rPr>
        <w:t>ARTÍCULO 65.-  MEJORAMIENTO INTEGRAL</w:t>
      </w:r>
      <w:r w:rsidRPr="00703B18">
        <w:rPr>
          <w:rFonts w:cs="Arial"/>
          <w:b/>
          <w:szCs w:val="24"/>
        </w:rPr>
        <w:t xml:space="preserve"> DE VIVIENDA.</w:t>
      </w:r>
      <w:r w:rsidRPr="00703B18">
        <w:rPr>
          <w:rFonts w:cs="Arial"/>
          <w:color w:val="000000"/>
          <w:szCs w:val="24"/>
        </w:rPr>
        <w:t xml:space="preserve"> El objetivo es mejorar las condiciones del entorno urbano y del espacio público, de asentamientos que no se encuentren en condiciones dignas, con el fin de rescatar condiciones de habitabilidad e integrar los desarrollos a la estructura urbana de la ciudad. </w:t>
      </w:r>
    </w:p>
    <w:p w:rsidR="00120C9D" w:rsidRPr="00703B18" w:rsidRDefault="00120C9D" w:rsidP="00120C9D">
      <w:pPr>
        <w:pStyle w:val="Textoindependiente"/>
        <w:rPr>
          <w:rFonts w:cs="Arial"/>
          <w:color w:val="000000"/>
          <w:sz w:val="24"/>
        </w:rPr>
      </w:pPr>
    </w:p>
    <w:p w:rsidR="00120C9D" w:rsidRPr="00703B18" w:rsidRDefault="00120C9D" w:rsidP="00120C9D">
      <w:pPr>
        <w:pStyle w:val="Textoindependiente"/>
        <w:rPr>
          <w:rFonts w:cs="Arial"/>
          <w:color w:val="000000"/>
          <w:sz w:val="24"/>
        </w:rPr>
      </w:pPr>
      <w:r w:rsidRPr="00703B18">
        <w:rPr>
          <w:rFonts w:cs="Arial"/>
          <w:color w:val="000000"/>
          <w:sz w:val="24"/>
        </w:rPr>
        <w:t>Para su desarrollo se prevén las siguientes acciones:</w:t>
      </w:r>
    </w:p>
    <w:p w:rsidR="00120C9D" w:rsidRPr="00703B18" w:rsidRDefault="00120C9D" w:rsidP="001424AA">
      <w:pPr>
        <w:pStyle w:val="Textoindependiente"/>
        <w:numPr>
          <w:ilvl w:val="0"/>
          <w:numId w:val="137"/>
        </w:numPr>
        <w:tabs>
          <w:tab w:val="left" w:pos="360"/>
        </w:tabs>
        <w:spacing w:line="240" w:lineRule="auto"/>
        <w:rPr>
          <w:rFonts w:cs="Arial"/>
          <w:color w:val="000000"/>
          <w:sz w:val="24"/>
        </w:rPr>
      </w:pPr>
      <w:r w:rsidRPr="00703B18">
        <w:rPr>
          <w:rFonts w:cs="Arial"/>
          <w:color w:val="000000"/>
          <w:sz w:val="24"/>
        </w:rPr>
        <w:t>Modificación del plan parcial de San Juanito, garantizando incluir el reparto de cargas y beneficios.</w:t>
      </w:r>
    </w:p>
    <w:p w:rsidR="00120C9D" w:rsidRPr="00703B18" w:rsidRDefault="00120C9D" w:rsidP="001424AA">
      <w:pPr>
        <w:pStyle w:val="Textoindependiente"/>
        <w:numPr>
          <w:ilvl w:val="0"/>
          <w:numId w:val="137"/>
        </w:numPr>
        <w:tabs>
          <w:tab w:val="left" w:pos="360"/>
        </w:tabs>
        <w:spacing w:line="240" w:lineRule="auto"/>
        <w:rPr>
          <w:rFonts w:cs="Arial"/>
          <w:color w:val="000000"/>
          <w:sz w:val="24"/>
        </w:rPr>
      </w:pPr>
      <w:r w:rsidRPr="00703B18">
        <w:rPr>
          <w:rFonts w:cs="Arial"/>
          <w:color w:val="000000"/>
          <w:sz w:val="24"/>
        </w:rPr>
        <w:t>Aplicación de recursos de plusvalía para la financiación de proyectos de mejoramiento integral previstos en el plan parcial de San Juanito.</w:t>
      </w:r>
    </w:p>
    <w:p w:rsidR="00120C9D" w:rsidRPr="00703B18" w:rsidRDefault="00120C9D" w:rsidP="001424AA">
      <w:pPr>
        <w:pStyle w:val="Textoindependiente"/>
        <w:numPr>
          <w:ilvl w:val="0"/>
          <w:numId w:val="137"/>
        </w:numPr>
        <w:tabs>
          <w:tab w:val="left" w:pos="360"/>
        </w:tabs>
        <w:spacing w:line="240" w:lineRule="auto"/>
        <w:rPr>
          <w:rFonts w:cs="Arial"/>
          <w:color w:val="000000"/>
          <w:sz w:val="24"/>
        </w:rPr>
      </w:pPr>
      <w:r w:rsidRPr="00703B18">
        <w:rPr>
          <w:rFonts w:cs="Arial"/>
          <w:color w:val="000000"/>
          <w:sz w:val="24"/>
        </w:rPr>
        <w:t>Definición de estrategias específicas de gestión financiera que permitan unificar los recursos provenientes de la participación en plusvalías, del fondo de vivienda de interés social y reforma urbana del Municipio de Zipaquirá, de los subsidios del gobierno nacional, de créditos del sector financiero y cooperativo para el desarrollo del programa de mejoramiento de vivienda con participación de oferentes de asistencia técnica.</w:t>
      </w:r>
    </w:p>
    <w:p w:rsidR="00120C9D" w:rsidRPr="00703B18" w:rsidRDefault="00120C9D" w:rsidP="00120C9D">
      <w:pPr>
        <w:rPr>
          <w:rFonts w:cs="Arial"/>
          <w:iCs/>
          <w:szCs w:val="24"/>
          <w:lang w:val="es-ES"/>
        </w:rPr>
      </w:pPr>
    </w:p>
    <w:p w:rsidR="00120C9D" w:rsidRPr="00703B18" w:rsidRDefault="00120C9D" w:rsidP="00120C9D">
      <w:pPr>
        <w:rPr>
          <w:rFonts w:cs="Arial"/>
          <w:b/>
          <w:iCs/>
          <w:szCs w:val="24"/>
        </w:rPr>
      </w:pPr>
      <w:bookmarkStart w:id="25" w:name="_Toc458936186"/>
      <w:bookmarkStart w:id="26" w:name="_Ref463755990"/>
      <w:bookmarkStart w:id="27" w:name="_Toc466883754"/>
      <w:r w:rsidRPr="00703B18">
        <w:rPr>
          <w:rFonts w:cs="Arial"/>
          <w:b/>
          <w:color w:val="000000"/>
          <w:szCs w:val="24"/>
          <w:lang w:val="es-ES"/>
        </w:rPr>
        <w:t xml:space="preserve">ARTÍCULO 66.- </w:t>
      </w:r>
      <w:r w:rsidRPr="00703B18">
        <w:rPr>
          <w:rFonts w:cs="Arial"/>
          <w:b/>
          <w:color w:val="000000"/>
          <w:szCs w:val="24"/>
        </w:rPr>
        <w:t xml:space="preserve"> REUBICACIÓN DE ASENTAMIENTOS UBICADOS EN ZONAS DE RIESGO ALTO NO MITIGABLE</w:t>
      </w:r>
      <w:r w:rsidRPr="00703B18">
        <w:rPr>
          <w:rFonts w:cs="Arial"/>
          <w:color w:val="000000"/>
          <w:szCs w:val="24"/>
        </w:rPr>
        <w:t>.</w:t>
      </w:r>
      <w:bookmarkEnd w:id="25"/>
      <w:bookmarkEnd w:id="26"/>
      <w:bookmarkEnd w:id="27"/>
      <w:r w:rsidRPr="00703B18">
        <w:rPr>
          <w:rFonts w:cs="Arial"/>
          <w:color w:val="000000"/>
          <w:szCs w:val="24"/>
        </w:rPr>
        <w:t xml:space="preserve"> Tiene como objetivo mejorar las condiciones de vida y proteger la población localizada en asentamientos humanos ubicados en zonas que resulten calificadas como de riesgo alto no mitigable, en los estudios de evaluación de la vulnerabilidad y microzonificación de riesgos que deberán realizarse en cumplimiento de lo dispuesto en este acuerdo. Para su desarrollo se prevén las siguientes acciones prioritarias:</w:t>
      </w:r>
    </w:p>
    <w:p w:rsidR="00120C9D" w:rsidRPr="00703B18" w:rsidRDefault="00120C9D" w:rsidP="00120C9D">
      <w:pPr>
        <w:pStyle w:val="Textoindependiente"/>
        <w:tabs>
          <w:tab w:val="left" w:pos="360"/>
        </w:tabs>
        <w:rPr>
          <w:rFonts w:cs="Arial"/>
          <w:color w:val="000000"/>
          <w:sz w:val="24"/>
        </w:rPr>
      </w:pPr>
    </w:p>
    <w:p w:rsidR="00120C9D" w:rsidRPr="00703B18" w:rsidRDefault="00120C9D" w:rsidP="001424AA">
      <w:pPr>
        <w:pStyle w:val="Textoindependiente"/>
        <w:numPr>
          <w:ilvl w:val="0"/>
          <w:numId w:val="29"/>
        </w:numPr>
        <w:tabs>
          <w:tab w:val="left" w:pos="360"/>
        </w:tabs>
        <w:spacing w:line="240" w:lineRule="auto"/>
        <w:rPr>
          <w:rFonts w:cs="Arial"/>
          <w:color w:val="000000"/>
          <w:sz w:val="24"/>
        </w:rPr>
      </w:pPr>
      <w:r w:rsidRPr="00703B18">
        <w:rPr>
          <w:rFonts w:cs="Arial"/>
          <w:color w:val="000000"/>
          <w:sz w:val="24"/>
        </w:rPr>
        <w:t>Estudio de evaluación de la vulnerabilidad y microzonificación de riesgos en las áreas de amenaza alta por remoción en masa y por inundación que aparecen cartografiadas de manera general en el mapa DU-02, con especial prioridad en el C.P.R. Bolívar 83. El cual deberá ejecutarse en el corto plazo, es decir, durante el término de un período constitucional de gobierno.</w:t>
      </w:r>
    </w:p>
    <w:p w:rsidR="00120C9D" w:rsidRPr="00703B18" w:rsidRDefault="00120C9D" w:rsidP="00120C9D">
      <w:pPr>
        <w:pStyle w:val="Textoindependiente"/>
        <w:tabs>
          <w:tab w:val="left" w:pos="360"/>
        </w:tabs>
        <w:ind w:left="360"/>
        <w:rPr>
          <w:rFonts w:cs="Arial"/>
          <w:color w:val="000000"/>
          <w:sz w:val="24"/>
        </w:rPr>
      </w:pPr>
    </w:p>
    <w:p w:rsidR="00120C9D" w:rsidRPr="00703B18" w:rsidRDefault="00120C9D" w:rsidP="001424AA">
      <w:pPr>
        <w:pStyle w:val="Textoindependiente"/>
        <w:numPr>
          <w:ilvl w:val="0"/>
          <w:numId w:val="29"/>
        </w:numPr>
        <w:tabs>
          <w:tab w:val="left" w:pos="360"/>
        </w:tabs>
        <w:spacing w:line="240" w:lineRule="auto"/>
        <w:rPr>
          <w:rFonts w:cs="Arial"/>
          <w:color w:val="000000"/>
          <w:sz w:val="24"/>
        </w:rPr>
      </w:pPr>
      <w:r w:rsidRPr="00703B18">
        <w:rPr>
          <w:rFonts w:cs="Arial"/>
          <w:color w:val="000000"/>
          <w:sz w:val="24"/>
        </w:rPr>
        <w:t>A partir de los resultados del estudio indicado en el numeral 1 del presente artículo, formular un programa de reubicación de  todos los asentamientos humanos localizados en áreas de riesgo alto no mitigable, el cual debe contener, por lo menos lo siguiente:</w:t>
      </w:r>
    </w:p>
    <w:p w:rsidR="00120C9D" w:rsidRPr="00703B18" w:rsidRDefault="00120C9D" w:rsidP="001424AA">
      <w:pPr>
        <w:pStyle w:val="Textoindependiente"/>
        <w:numPr>
          <w:ilvl w:val="0"/>
          <w:numId w:val="16"/>
        </w:numPr>
        <w:tabs>
          <w:tab w:val="left" w:pos="727"/>
        </w:tabs>
        <w:spacing w:line="240" w:lineRule="auto"/>
        <w:ind w:left="568" w:hanging="284"/>
        <w:rPr>
          <w:rFonts w:cs="Arial"/>
          <w:color w:val="000000"/>
          <w:sz w:val="24"/>
        </w:rPr>
      </w:pPr>
      <w:r w:rsidRPr="00703B18">
        <w:rPr>
          <w:rFonts w:cs="Arial"/>
          <w:color w:val="000000"/>
          <w:sz w:val="24"/>
        </w:rPr>
        <w:t>Levantamiento del diagnóstico socioeconómico de los hogares que se encuentran localizados en los asentamientos ubicados en las zonas de riesgo alto no mitigable.</w:t>
      </w:r>
    </w:p>
    <w:p w:rsidR="00120C9D" w:rsidRPr="00703B18" w:rsidRDefault="00120C9D" w:rsidP="001424AA">
      <w:pPr>
        <w:pStyle w:val="Textoindependiente"/>
        <w:numPr>
          <w:ilvl w:val="0"/>
          <w:numId w:val="16"/>
        </w:numPr>
        <w:tabs>
          <w:tab w:val="left" w:pos="727"/>
        </w:tabs>
        <w:spacing w:line="240" w:lineRule="auto"/>
        <w:ind w:left="568" w:hanging="284"/>
        <w:rPr>
          <w:rFonts w:cs="Arial"/>
          <w:color w:val="000000"/>
          <w:sz w:val="24"/>
        </w:rPr>
      </w:pPr>
      <w:r w:rsidRPr="00703B18">
        <w:rPr>
          <w:rFonts w:cs="Arial"/>
          <w:color w:val="000000"/>
          <w:sz w:val="24"/>
        </w:rPr>
        <w:lastRenderedPageBreak/>
        <w:t xml:space="preserve">Estudio de títulos de los predios objeto de reubicación y diseño de las estrategias jurídicas adecuadas a efectos de garantizar celeridad en el proceso de  negociación de predios, tanto los que serán objeto de reubicación, como aquellos receptores de la población reubicada. </w:t>
      </w:r>
    </w:p>
    <w:p w:rsidR="00120C9D" w:rsidRPr="00703B18" w:rsidRDefault="00120C9D" w:rsidP="001424AA">
      <w:pPr>
        <w:pStyle w:val="Textoindependiente"/>
        <w:numPr>
          <w:ilvl w:val="0"/>
          <w:numId w:val="16"/>
        </w:numPr>
        <w:tabs>
          <w:tab w:val="left" w:pos="727"/>
        </w:tabs>
        <w:spacing w:line="240" w:lineRule="auto"/>
        <w:ind w:left="568" w:hanging="284"/>
        <w:rPr>
          <w:rFonts w:cs="Arial"/>
          <w:color w:val="000000"/>
          <w:sz w:val="24"/>
        </w:rPr>
      </w:pPr>
      <w:r w:rsidRPr="00703B18">
        <w:rPr>
          <w:rFonts w:cs="Arial"/>
          <w:color w:val="000000"/>
          <w:sz w:val="24"/>
        </w:rPr>
        <w:t>Evaluación de alternativas para la reubicación, considerando, como mínimo las siguientes: compra del predio a reubicar por parte de la Administración, para que su propietario gestione directamente la compra de una nueva vivienda, de manera independiente y aislada de los demás ocupantes de la zona a reubicar; permuta de la propiedad a reubicar, por una nueva en un proyecto adquirido o ejecutado por la Administración con miras a la reubicación, en esta alternativa todos los afectados se localizan en un mismo destino.</w:t>
      </w:r>
    </w:p>
    <w:p w:rsidR="00120C9D" w:rsidRPr="00703B18" w:rsidRDefault="00120C9D" w:rsidP="001424AA">
      <w:pPr>
        <w:pStyle w:val="Textoindependiente"/>
        <w:numPr>
          <w:ilvl w:val="0"/>
          <w:numId w:val="16"/>
        </w:numPr>
        <w:tabs>
          <w:tab w:val="left" w:pos="727"/>
        </w:tabs>
        <w:spacing w:line="240" w:lineRule="auto"/>
        <w:ind w:left="568" w:hanging="284"/>
        <w:rPr>
          <w:rFonts w:cs="Arial"/>
          <w:color w:val="000000"/>
          <w:sz w:val="24"/>
        </w:rPr>
      </w:pPr>
      <w:r w:rsidRPr="00703B18">
        <w:rPr>
          <w:rFonts w:cs="Arial"/>
          <w:color w:val="000000"/>
          <w:sz w:val="24"/>
        </w:rPr>
        <w:t>Valoración financiera de las alternativas e identificación de mecanismos de financiación.</w:t>
      </w:r>
    </w:p>
    <w:p w:rsidR="00120C9D" w:rsidRPr="00703B18" w:rsidRDefault="00120C9D" w:rsidP="00120C9D">
      <w:pPr>
        <w:pStyle w:val="Textoindependiente"/>
        <w:tabs>
          <w:tab w:val="left" w:pos="360"/>
        </w:tabs>
        <w:rPr>
          <w:rFonts w:cs="Arial"/>
          <w:color w:val="000000"/>
          <w:sz w:val="24"/>
        </w:rPr>
      </w:pPr>
    </w:p>
    <w:p w:rsidR="00120C9D" w:rsidRPr="00703B18" w:rsidRDefault="00120C9D" w:rsidP="001424AA">
      <w:pPr>
        <w:pStyle w:val="Textoindependiente"/>
        <w:numPr>
          <w:ilvl w:val="0"/>
          <w:numId w:val="29"/>
        </w:numPr>
        <w:tabs>
          <w:tab w:val="left" w:pos="360"/>
        </w:tabs>
        <w:overflowPunct/>
        <w:autoSpaceDE/>
        <w:autoSpaceDN/>
        <w:adjustRightInd/>
        <w:spacing w:line="240" w:lineRule="auto"/>
        <w:textAlignment w:val="auto"/>
        <w:rPr>
          <w:rFonts w:cs="Arial"/>
          <w:color w:val="000000"/>
          <w:sz w:val="24"/>
          <w:lang w:val="es-MX"/>
        </w:rPr>
      </w:pPr>
      <w:r w:rsidRPr="00703B18">
        <w:rPr>
          <w:rFonts w:cs="Arial"/>
          <w:color w:val="000000"/>
          <w:sz w:val="24"/>
        </w:rPr>
        <w:t xml:space="preserve">Definición de estrategias específicas de gestión financiera que permitan reunir y unificar los recursos provenientes de la participación en plusvalía, de títulos de derechos de adicionales de construcción y desarrollo, de fondos de compensación obtenidos por transferencia de derechos de construcción y desarrollo, </w:t>
      </w:r>
      <w:r w:rsidRPr="00703B18">
        <w:rPr>
          <w:rFonts w:cs="Arial"/>
          <w:color w:val="000000"/>
          <w:sz w:val="24"/>
          <w:lang w:val="es-MX"/>
        </w:rPr>
        <w:t xml:space="preserve">de pagos por multas urbanísticas, del fondo de vivienda de interés social y reforma urbana del Municipio de Zipaquirá, de </w:t>
      </w:r>
      <w:r w:rsidRPr="00703B18">
        <w:rPr>
          <w:rFonts w:cs="Arial"/>
          <w:color w:val="000000"/>
          <w:sz w:val="24"/>
        </w:rPr>
        <w:t xml:space="preserve">subsidios familiares de vivienda, de </w:t>
      </w:r>
      <w:r w:rsidRPr="00703B18">
        <w:rPr>
          <w:rFonts w:cs="Arial"/>
          <w:color w:val="000000"/>
          <w:sz w:val="24"/>
          <w:lang w:val="es-MX"/>
        </w:rPr>
        <w:t xml:space="preserve">recursos provenientes del Gobierno Nacional, </w:t>
      </w:r>
      <w:r w:rsidRPr="00703B18">
        <w:rPr>
          <w:rFonts w:cs="Arial"/>
          <w:color w:val="000000"/>
          <w:sz w:val="24"/>
        </w:rPr>
        <w:t xml:space="preserve">de créditos complementarios del sector cooperativo, </w:t>
      </w:r>
      <w:r w:rsidRPr="00703B18">
        <w:rPr>
          <w:rFonts w:cs="Arial"/>
          <w:color w:val="000000"/>
          <w:sz w:val="24"/>
          <w:lang w:val="es-MX"/>
        </w:rPr>
        <w:t>etc..</w:t>
      </w:r>
    </w:p>
    <w:p w:rsidR="00120C9D" w:rsidRPr="00703B18" w:rsidRDefault="00120C9D" w:rsidP="00120C9D">
      <w:pPr>
        <w:pStyle w:val="Textoindependiente"/>
        <w:tabs>
          <w:tab w:val="left" w:pos="360"/>
        </w:tabs>
        <w:rPr>
          <w:rFonts w:cs="Arial"/>
          <w:color w:val="000000"/>
          <w:sz w:val="24"/>
          <w:lang w:val="es-MX"/>
        </w:rPr>
      </w:pPr>
    </w:p>
    <w:p w:rsidR="00120C9D" w:rsidRPr="00703B18" w:rsidRDefault="00120C9D" w:rsidP="001424AA">
      <w:pPr>
        <w:pStyle w:val="Textoindependiente"/>
        <w:numPr>
          <w:ilvl w:val="0"/>
          <w:numId w:val="29"/>
        </w:numPr>
        <w:tabs>
          <w:tab w:val="left" w:pos="360"/>
        </w:tabs>
        <w:overflowPunct/>
        <w:autoSpaceDE/>
        <w:autoSpaceDN/>
        <w:adjustRightInd/>
        <w:spacing w:line="240" w:lineRule="auto"/>
        <w:textAlignment w:val="auto"/>
        <w:rPr>
          <w:rFonts w:cs="Arial"/>
          <w:color w:val="000000"/>
          <w:sz w:val="24"/>
        </w:rPr>
      </w:pPr>
      <w:r w:rsidRPr="00703B18">
        <w:rPr>
          <w:rFonts w:cs="Arial"/>
          <w:color w:val="000000"/>
          <w:sz w:val="24"/>
        </w:rPr>
        <w:t>Para los proyectos de reubicación de los hogares localizados en zonas de riesgo, el Municipio podrá adquirir los inmuebles utilizando el procedimiento de expropiación por vía administrativa, previsto en el Capítulo VIII de la Ley 388 de 1997, siempre que sea del caso.</w:t>
      </w:r>
    </w:p>
    <w:p w:rsidR="00120C9D" w:rsidRPr="00703B18" w:rsidRDefault="00120C9D" w:rsidP="00120C9D">
      <w:pPr>
        <w:jc w:val="center"/>
        <w:rPr>
          <w:rFonts w:cs="Arial"/>
          <w:b/>
          <w:szCs w:val="24"/>
          <w:lang w:val="es-ES"/>
        </w:rPr>
      </w:pPr>
    </w:p>
    <w:p w:rsidR="00120C9D" w:rsidRPr="00703B18" w:rsidRDefault="00120C9D" w:rsidP="00120C9D">
      <w:pPr>
        <w:tabs>
          <w:tab w:val="left" w:pos="360"/>
        </w:tabs>
        <w:rPr>
          <w:rFonts w:cs="Arial"/>
          <w:szCs w:val="24"/>
        </w:rPr>
      </w:pPr>
      <w:r w:rsidRPr="00703B18">
        <w:rPr>
          <w:rFonts w:cs="Arial"/>
          <w:b/>
          <w:szCs w:val="24"/>
          <w:lang w:val="es-ES"/>
        </w:rPr>
        <w:t xml:space="preserve">ARTÍCULO 67.-  </w:t>
      </w:r>
      <w:r w:rsidRPr="00703B18">
        <w:rPr>
          <w:rFonts w:cs="Arial"/>
          <w:b/>
          <w:szCs w:val="24"/>
        </w:rPr>
        <w:t>DETERMINACIÓN DE SUELOS PARA PROGRAMAS DE VIVIENDA DE INTERÉS SOCIAL.</w:t>
      </w:r>
      <w:r w:rsidRPr="00703B18">
        <w:rPr>
          <w:rFonts w:cs="Arial"/>
          <w:szCs w:val="24"/>
        </w:rPr>
        <w:t xml:space="preserve"> Tiene como objetivo habilitar terrenos aptos para el desarrollo de programas de vivienda de interés social y vivienda de interés prioritario que suplan el déficit existente, dando prioridad al déficit de la población originaria y establecida en el Municipio.</w:t>
      </w:r>
    </w:p>
    <w:p w:rsidR="00120C9D" w:rsidRPr="00703B18" w:rsidRDefault="00120C9D" w:rsidP="00120C9D">
      <w:pPr>
        <w:pStyle w:val="Textoindependiente"/>
        <w:rPr>
          <w:rFonts w:cs="Arial"/>
          <w:sz w:val="24"/>
        </w:rPr>
      </w:pPr>
    </w:p>
    <w:p w:rsidR="00120C9D" w:rsidRPr="00703B18" w:rsidRDefault="00120C9D" w:rsidP="001424AA">
      <w:pPr>
        <w:pStyle w:val="Textoindependiente"/>
        <w:numPr>
          <w:ilvl w:val="0"/>
          <w:numId w:val="138"/>
        </w:numPr>
        <w:tabs>
          <w:tab w:val="left" w:pos="360"/>
        </w:tabs>
        <w:overflowPunct/>
        <w:autoSpaceDE/>
        <w:autoSpaceDN/>
        <w:adjustRightInd/>
        <w:spacing w:line="240" w:lineRule="auto"/>
        <w:ind w:left="360"/>
        <w:textAlignment w:val="auto"/>
        <w:rPr>
          <w:rFonts w:cs="Arial"/>
          <w:sz w:val="24"/>
        </w:rPr>
      </w:pPr>
      <w:r w:rsidRPr="00703B18">
        <w:rPr>
          <w:rFonts w:cs="Arial"/>
          <w:sz w:val="24"/>
        </w:rPr>
        <w:t>De conformidad con lo establecido en el Decreto Nacional 4259 de 2007, en la Ley 1537 de 2012, en el Decreto Nacional 075 de 2013 y las demás normas que lo adicionen, modifiquen o sustituyan, se establecen los siguientes porcentajes del área útil de los proyectos urbanísticos que se desarrollen en suelo urbano sometido a tratamiento de desarrollo y en suelo de expansión urbana, que se destinarán, para el desarrollo de proyectos de vivienda de interés social o de interés prioritario.</w:t>
      </w:r>
    </w:p>
    <w:p w:rsidR="00120C9D" w:rsidRPr="00703B18" w:rsidRDefault="00120C9D" w:rsidP="00120C9D">
      <w:pPr>
        <w:pStyle w:val="Textoindependiente"/>
        <w:tabs>
          <w:tab w:val="left" w:pos="360"/>
        </w:tabs>
        <w:ind w:left="360"/>
        <w:rPr>
          <w:rFonts w:cs="Arial"/>
          <w:sz w:val="24"/>
        </w:rPr>
      </w:pPr>
    </w:p>
    <w:p w:rsidR="00120C9D" w:rsidRPr="00703B18" w:rsidRDefault="00120C9D" w:rsidP="001424AA">
      <w:pPr>
        <w:pStyle w:val="Textoindependiente"/>
        <w:numPr>
          <w:ilvl w:val="0"/>
          <w:numId w:val="144"/>
        </w:numPr>
        <w:tabs>
          <w:tab w:val="left" w:pos="360"/>
        </w:tabs>
        <w:overflowPunct/>
        <w:autoSpaceDE/>
        <w:autoSpaceDN/>
        <w:adjustRightInd/>
        <w:spacing w:line="240" w:lineRule="auto"/>
        <w:textAlignment w:val="auto"/>
        <w:rPr>
          <w:rFonts w:cs="Arial"/>
          <w:sz w:val="24"/>
        </w:rPr>
      </w:pPr>
      <w:r w:rsidRPr="00703B18">
        <w:rPr>
          <w:rFonts w:cs="Arial"/>
          <w:sz w:val="24"/>
        </w:rPr>
        <w:t>Para proyectos de VIS: 5 %.</w:t>
      </w:r>
    </w:p>
    <w:p w:rsidR="00120C9D" w:rsidRPr="00703B18" w:rsidRDefault="00120C9D" w:rsidP="001424AA">
      <w:pPr>
        <w:pStyle w:val="Textoindependiente"/>
        <w:numPr>
          <w:ilvl w:val="0"/>
          <w:numId w:val="144"/>
        </w:numPr>
        <w:tabs>
          <w:tab w:val="left" w:pos="360"/>
        </w:tabs>
        <w:overflowPunct/>
        <w:autoSpaceDE/>
        <w:autoSpaceDN/>
        <w:adjustRightInd/>
        <w:spacing w:line="240" w:lineRule="auto"/>
        <w:textAlignment w:val="auto"/>
        <w:rPr>
          <w:rFonts w:cs="Arial"/>
          <w:sz w:val="24"/>
        </w:rPr>
      </w:pPr>
      <w:r w:rsidRPr="00703B18">
        <w:rPr>
          <w:rFonts w:cs="Arial"/>
          <w:sz w:val="24"/>
        </w:rPr>
        <w:t>Para proyectos de VIP: 20 %.</w:t>
      </w:r>
    </w:p>
    <w:p w:rsidR="00120C9D" w:rsidRPr="00703B18" w:rsidRDefault="00120C9D" w:rsidP="00120C9D">
      <w:pPr>
        <w:pStyle w:val="Textoindependiente"/>
        <w:tabs>
          <w:tab w:val="left" w:pos="360"/>
        </w:tabs>
        <w:rPr>
          <w:rFonts w:cs="Arial"/>
          <w:sz w:val="24"/>
        </w:rPr>
      </w:pPr>
    </w:p>
    <w:p w:rsidR="00120C9D" w:rsidRPr="00703B18" w:rsidRDefault="00120C9D" w:rsidP="00120C9D">
      <w:pPr>
        <w:pStyle w:val="Textoindependiente"/>
        <w:tabs>
          <w:tab w:val="left" w:pos="360"/>
        </w:tabs>
        <w:rPr>
          <w:rFonts w:cs="Arial"/>
          <w:sz w:val="24"/>
        </w:rPr>
      </w:pPr>
      <w:r w:rsidRPr="00703B18">
        <w:rPr>
          <w:rFonts w:cs="Arial"/>
          <w:sz w:val="24"/>
        </w:rPr>
        <w:t>En todos los casos, la reglamentación aplicable a la destinación del porcentaje de área útil a que se refiere el presente numeral, será la establecida en los Decretos Nacionales 4259 de 2007 y 075 de 2013, y las demás normas que lo adicionen, modifiquen o sustituyan.</w:t>
      </w:r>
    </w:p>
    <w:p w:rsidR="00120C9D" w:rsidRPr="00703B18" w:rsidRDefault="00120C9D" w:rsidP="00120C9D">
      <w:pPr>
        <w:pStyle w:val="Textoindependiente"/>
        <w:numPr>
          <w:ilvl w:val="12"/>
          <w:numId w:val="0"/>
        </w:numPr>
        <w:rPr>
          <w:rFonts w:cs="Arial"/>
          <w:sz w:val="24"/>
        </w:rPr>
      </w:pPr>
    </w:p>
    <w:p w:rsidR="00120C9D" w:rsidRPr="00703B18" w:rsidRDefault="00120C9D" w:rsidP="001424AA">
      <w:pPr>
        <w:pStyle w:val="Textoindependiente"/>
        <w:numPr>
          <w:ilvl w:val="0"/>
          <w:numId w:val="138"/>
        </w:numPr>
        <w:tabs>
          <w:tab w:val="left" w:pos="360"/>
        </w:tabs>
        <w:overflowPunct/>
        <w:autoSpaceDE/>
        <w:autoSpaceDN/>
        <w:adjustRightInd/>
        <w:spacing w:line="240" w:lineRule="auto"/>
        <w:ind w:left="360"/>
        <w:textAlignment w:val="auto"/>
        <w:rPr>
          <w:rFonts w:cs="Arial"/>
          <w:sz w:val="24"/>
        </w:rPr>
      </w:pPr>
      <w:r w:rsidRPr="00703B18">
        <w:rPr>
          <w:rFonts w:cs="Arial"/>
          <w:sz w:val="24"/>
        </w:rPr>
        <w:t xml:space="preserve">Utilización de mecanismos o herramientas de gestión financiera que permitan la participación de entidades nacionales en la asignación de recursos y subsidios para la financiación de programas y proyectos de vivienda nueva de interés social. </w:t>
      </w:r>
    </w:p>
    <w:p w:rsidR="00120C9D" w:rsidRPr="00703B18" w:rsidRDefault="00120C9D" w:rsidP="00120C9D">
      <w:pPr>
        <w:pStyle w:val="Textoindependiente"/>
        <w:tabs>
          <w:tab w:val="left" w:pos="360"/>
        </w:tabs>
        <w:ind w:left="360"/>
        <w:rPr>
          <w:rFonts w:cs="Arial"/>
          <w:sz w:val="24"/>
        </w:rPr>
      </w:pPr>
      <w:r w:rsidRPr="00703B18">
        <w:rPr>
          <w:rFonts w:cs="Arial"/>
          <w:sz w:val="24"/>
        </w:rPr>
        <w:t xml:space="preserve"> </w:t>
      </w:r>
    </w:p>
    <w:p w:rsidR="00120C9D" w:rsidRPr="00703B18" w:rsidRDefault="00120C9D" w:rsidP="001424AA">
      <w:pPr>
        <w:pStyle w:val="Textoindependiente"/>
        <w:numPr>
          <w:ilvl w:val="0"/>
          <w:numId w:val="138"/>
        </w:numPr>
        <w:tabs>
          <w:tab w:val="left" w:pos="360"/>
        </w:tabs>
        <w:overflowPunct/>
        <w:autoSpaceDE/>
        <w:autoSpaceDN/>
        <w:adjustRightInd/>
        <w:spacing w:line="240" w:lineRule="auto"/>
        <w:ind w:left="360"/>
        <w:textAlignment w:val="auto"/>
        <w:rPr>
          <w:rFonts w:cs="Arial"/>
          <w:sz w:val="24"/>
        </w:rPr>
      </w:pPr>
      <w:r w:rsidRPr="00703B18">
        <w:rPr>
          <w:rFonts w:cs="Arial"/>
          <w:sz w:val="24"/>
        </w:rPr>
        <w:t>Asignación de recursos provenientes de la participación en la plusvalía al fondo de vivienda de interés social y reforma urbana del Municipio Zipaquirá.</w:t>
      </w:r>
    </w:p>
    <w:p w:rsidR="00120C9D" w:rsidRPr="00703B18" w:rsidRDefault="00120C9D" w:rsidP="00120C9D">
      <w:pPr>
        <w:pStyle w:val="Prrafodelista"/>
        <w:rPr>
          <w:rFonts w:ascii="Arial" w:hAnsi="Arial" w:cs="Arial"/>
        </w:rPr>
      </w:pPr>
    </w:p>
    <w:p w:rsidR="00120C9D" w:rsidRPr="00703B18" w:rsidRDefault="00120C9D" w:rsidP="001424AA">
      <w:pPr>
        <w:pStyle w:val="Textoindependiente"/>
        <w:numPr>
          <w:ilvl w:val="0"/>
          <w:numId w:val="138"/>
        </w:numPr>
        <w:tabs>
          <w:tab w:val="left" w:pos="360"/>
        </w:tabs>
        <w:overflowPunct/>
        <w:autoSpaceDE/>
        <w:autoSpaceDN/>
        <w:adjustRightInd/>
        <w:spacing w:line="240" w:lineRule="auto"/>
        <w:ind w:left="360"/>
        <w:textAlignment w:val="auto"/>
        <w:rPr>
          <w:rFonts w:cs="Arial"/>
          <w:sz w:val="24"/>
        </w:rPr>
      </w:pPr>
      <w:r w:rsidRPr="00703B18">
        <w:rPr>
          <w:rFonts w:cs="Arial"/>
          <w:sz w:val="24"/>
        </w:rPr>
        <w:lastRenderedPageBreak/>
        <w:t>Para el desarrollo de programas y proyectos de vivienda de interés social, el Municipio podrá adquirir inmuebles por enajenación voluntaria o expropiación judicial, previsto en el Capítulo VII de la Ley 388 de 1997, para su posterior desarrollo en conjunto con el sector privado y/o con comunidades organizadas.</w:t>
      </w:r>
    </w:p>
    <w:p w:rsidR="00120C9D" w:rsidRPr="00703B18" w:rsidRDefault="00120C9D" w:rsidP="00120C9D">
      <w:pPr>
        <w:jc w:val="center"/>
        <w:rPr>
          <w:rFonts w:cs="Arial"/>
          <w:b/>
          <w:szCs w:val="24"/>
          <w:lang w:val="es-ES"/>
        </w:rPr>
      </w:pPr>
    </w:p>
    <w:p w:rsidR="00120C9D" w:rsidRPr="00703B18" w:rsidRDefault="00120C9D" w:rsidP="00120C9D">
      <w:pPr>
        <w:rPr>
          <w:rFonts w:cs="Arial"/>
          <w:szCs w:val="24"/>
        </w:rPr>
      </w:pPr>
      <w:r w:rsidRPr="00703B18">
        <w:rPr>
          <w:rFonts w:cs="Arial"/>
          <w:b/>
          <w:szCs w:val="24"/>
        </w:rPr>
        <w:t xml:space="preserve">ARTÍCULO 68.-  LOCALIZACIÓN DE LA VIVIENDA DE INTERÉS SOCIAL (VIS). </w:t>
      </w:r>
      <w:r w:rsidRPr="00703B18">
        <w:rPr>
          <w:rFonts w:cs="Arial"/>
          <w:szCs w:val="24"/>
        </w:rPr>
        <w:t>Se localizará en las áreas de actividad residencial del suelo de expansión urbana de San Rafael, que aparecen cartografiadas en el mapa CU–09. Zonas para VIP, VIS y de Vivienda Tradicional.</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ARTICULO 69.- LOCALIZACIÓN DE LA VIVIENDA DE INTERÉS PRIORITARIO (VIP). </w:t>
      </w:r>
      <w:r w:rsidRPr="00703B18">
        <w:rPr>
          <w:rFonts w:cs="Arial"/>
          <w:szCs w:val="24"/>
        </w:rPr>
        <w:t xml:space="preserve">Se localizará en las áreas de actividad residencial del suelo urbano en tratamiento de desarrollo del plan parcial de San Juanito, que aparecen cartografiadas en el mapa CU–09 Zonas VIP, VIS. </w:t>
      </w:r>
      <w:proofErr w:type="gramStart"/>
      <w:r w:rsidRPr="00703B18">
        <w:rPr>
          <w:rFonts w:cs="Arial"/>
          <w:szCs w:val="24"/>
        </w:rPr>
        <w:t>y</w:t>
      </w:r>
      <w:proofErr w:type="gramEnd"/>
      <w:r w:rsidRPr="00703B18">
        <w:rPr>
          <w:rFonts w:cs="Arial"/>
          <w:szCs w:val="24"/>
        </w:rPr>
        <w:t xml:space="preserve"> de Vivienda Tradicional.</w:t>
      </w:r>
    </w:p>
    <w:p w:rsidR="00120C9D" w:rsidRPr="00703B18" w:rsidRDefault="00120C9D" w:rsidP="00120C9D">
      <w:pPr>
        <w:pStyle w:val="Prrafodelista"/>
        <w:rPr>
          <w:rFonts w:ascii="Arial" w:hAnsi="Arial" w:cs="Arial"/>
        </w:rPr>
      </w:pPr>
    </w:p>
    <w:p w:rsidR="00120C9D" w:rsidRPr="00703B18" w:rsidRDefault="00120C9D" w:rsidP="00120C9D">
      <w:pPr>
        <w:rPr>
          <w:rFonts w:cs="Arial"/>
          <w:szCs w:val="24"/>
        </w:rPr>
      </w:pPr>
      <w:r w:rsidRPr="00703B18">
        <w:rPr>
          <w:rFonts w:cs="Arial"/>
          <w:b/>
          <w:szCs w:val="24"/>
        </w:rPr>
        <w:t xml:space="preserve">Parágrafo: </w:t>
      </w:r>
      <w:r w:rsidRPr="00703B18">
        <w:rPr>
          <w:rFonts w:cs="Arial"/>
          <w:szCs w:val="24"/>
        </w:rPr>
        <w:t>Una vez sea ocupado con VIP el suelo urbano disponible en el área del plan parcial de San Juanito, la obligación se trasladará al suelo de expansión urbana de San Rafael.</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ARTÍCULO 70.-  PROYECTOS ESTRATÉGICOS PARA VIVIENDA DE INTERÉS SOCIAL. </w:t>
      </w:r>
      <w:r w:rsidRPr="00703B18">
        <w:rPr>
          <w:rFonts w:cs="Arial"/>
          <w:szCs w:val="24"/>
        </w:rPr>
        <w:t>Los proyectos que se ejecutarán con miras a la promoción y desarrollo de la vivienda de interés social en el Municipio de Zipaquirá, son los siguientes:</w:t>
      </w:r>
    </w:p>
    <w:p w:rsidR="00120C9D" w:rsidRPr="00703B18" w:rsidRDefault="00120C9D" w:rsidP="00120C9D">
      <w:pPr>
        <w:rPr>
          <w:rFonts w:cs="Arial"/>
          <w:szCs w:val="24"/>
        </w:rPr>
      </w:pPr>
    </w:p>
    <w:p w:rsidR="00120C9D" w:rsidRPr="00703B18" w:rsidRDefault="00120C9D" w:rsidP="001424AA">
      <w:pPr>
        <w:numPr>
          <w:ilvl w:val="0"/>
          <w:numId w:val="130"/>
        </w:numPr>
        <w:spacing w:line="240" w:lineRule="auto"/>
        <w:rPr>
          <w:rFonts w:cs="Arial"/>
          <w:szCs w:val="24"/>
        </w:rPr>
      </w:pPr>
      <w:r w:rsidRPr="00703B18">
        <w:rPr>
          <w:rFonts w:cs="Arial"/>
          <w:szCs w:val="24"/>
          <w:lang w:val="es-ES" w:eastAsia="es-ES"/>
        </w:rPr>
        <w:t>Promoción y construcción de proyectos de VIS urbana.</w:t>
      </w:r>
    </w:p>
    <w:p w:rsidR="00120C9D" w:rsidRPr="00703B18" w:rsidRDefault="00120C9D" w:rsidP="001424AA">
      <w:pPr>
        <w:numPr>
          <w:ilvl w:val="0"/>
          <w:numId w:val="130"/>
        </w:numPr>
        <w:spacing w:line="240" w:lineRule="auto"/>
        <w:rPr>
          <w:rFonts w:cs="Arial"/>
          <w:szCs w:val="24"/>
        </w:rPr>
      </w:pPr>
      <w:r w:rsidRPr="00703B18">
        <w:rPr>
          <w:rFonts w:cs="Arial"/>
          <w:szCs w:val="24"/>
          <w:lang w:val="es-ES" w:eastAsia="es-ES"/>
        </w:rPr>
        <w:t>Construcción de vivienda en sitio propio urbana y rural.</w:t>
      </w:r>
    </w:p>
    <w:p w:rsidR="00120C9D" w:rsidRPr="00703B18" w:rsidRDefault="00120C9D" w:rsidP="001424AA">
      <w:pPr>
        <w:numPr>
          <w:ilvl w:val="0"/>
          <w:numId w:val="130"/>
        </w:numPr>
        <w:spacing w:line="240" w:lineRule="auto"/>
        <w:rPr>
          <w:rFonts w:cs="Arial"/>
          <w:szCs w:val="24"/>
        </w:rPr>
      </w:pPr>
      <w:r w:rsidRPr="00703B18">
        <w:rPr>
          <w:rFonts w:cs="Arial"/>
          <w:szCs w:val="24"/>
          <w:lang w:val="es-ES" w:eastAsia="es-ES"/>
        </w:rPr>
        <w:t>Mejoramiento de vivienda urbana y rural</w:t>
      </w:r>
    </w:p>
    <w:p w:rsidR="00120C9D" w:rsidRPr="00703B18" w:rsidRDefault="00120C9D" w:rsidP="00120C9D">
      <w:pPr>
        <w:jc w:val="center"/>
        <w:rPr>
          <w:rFonts w:cs="Arial"/>
          <w:b/>
          <w:szCs w:val="24"/>
        </w:rPr>
      </w:pPr>
    </w:p>
    <w:p w:rsidR="00120C9D" w:rsidRPr="00703B18" w:rsidRDefault="00120C9D" w:rsidP="00120C9D">
      <w:pPr>
        <w:jc w:val="center"/>
        <w:rPr>
          <w:rFonts w:cs="Arial"/>
          <w:b/>
          <w:szCs w:val="24"/>
        </w:rPr>
      </w:pPr>
      <w:r w:rsidRPr="00703B18">
        <w:rPr>
          <w:rFonts w:cs="Arial"/>
          <w:b/>
          <w:szCs w:val="24"/>
        </w:rPr>
        <w:t>CAPÍTULO 4</w:t>
      </w:r>
    </w:p>
    <w:p w:rsidR="00120C9D" w:rsidRPr="00703B18" w:rsidRDefault="00120C9D" w:rsidP="00120C9D">
      <w:pPr>
        <w:jc w:val="center"/>
        <w:rPr>
          <w:rFonts w:cs="Arial"/>
          <w:b/>
          <w:szCs w:val="24"/>
        </w:rPr>
      </w:pPr>
      <w:r w:rsidRPr="00703B18">
        <w:rPr>
          <w:rFonts w:cs="Arial"/>
          <w:b/>
          <w:szCs w:val="24"/>
        </w:rPr>
        <w:t>DE LOS USOS DEL SUELO URBANO</w:t>
      </w:r>
    </w:p>
    <w:p w:rsidR="00120C9D" w:rsidRPr="00703B18" w:rsidRDefault="00120C9D" w:rsidP="00120C9D">
      <w:pPr>
        <w:jc w:val="center"/>
        <w:rPr>
          <w:rFonts w:cs="Arial"/>
          <w:b/>
          <w:iCs/>
          <w:szCs w:val="24"/>
        </w:rPr>
      </w:pPr>
    </w:p>
    <w:p w:rsidR="00120C9D" w:rsidRPr="00703B18" w:rsidRDefault="00120C9D" w:rsidP="00120C9D">
      <w:pPr>
        <w:rPr>
          <w:rFonts w:cs="Arial"/>
          <w:szCs w:val="24"/>
        </w:rPr>
      </w:pPr>
      <w:r w:rsidRPr="00703B18">
        <w:rPr>
          <w:rFonts w:cs="Arial"/>
          <w:b/>
          <w:szCs w:val="24"/>
        </w:rPr>
        <w:t>ARTÍCULO 71.-  U</w:t>
      </w:r>
      <w:r w:rsidRPr="00703B18">
        <w:rPr>
          <w:rFonts w:cs="Arial"/>
          <w:b/>
          <w:spacing w:val="-3"/>
          <w:szCs w:val="24"/>
        </w:rPr>
        <w:t>SO RESIDENCIAL.</w:t>
      </w:r>
      <w:r w:rsidRPr="00703B18">
        <w:rPr>
          <w:rFonts w:cs="Arial"/>
          <w:spacing w:val="-3"/>
          <w:szCs w:val="24"/>
        </w:rPr>
        <w:t xml:space="preserve"> Corresponde a la vivienda o lugar de habitación de los residentes urbanos. </w:t>
      </w:r>
      <w:r w:rsidRPr="00703B18">
        <w:rPr>
          <w:rFonts w:cs="Arial"/>
          <w:szCs w:val="24"/>
        </w:rPr>
        <w:t>El uso residencial puede darse de manera exclusiva dentro de una edificación o puede compartir esta con otros usos, siempre que estos correspondan a las categorías compatible o condicionada, en cuyo caso, el uso condicionado deberá garantizar la adecuada mitigación de los impactos generados.</w:t>
      </w:r>
      <w:r w:rsidRPr="00703B18">
        <w:rPr>
          <w:rFonts w:cs="Arial"/>
          <w:b/>
          <w:szCs w:val="24"/>
          <w:lang w:val="es-ES"/>
        </w:rPr>
        <w:t xml:space="preserve"> </w:t>
      </w:r>
      <w:r w:rsidRPr="00703B18">
        <w:rPr>
          <w:rFonts w:cs="Arial"/>
          <w:szCs w:val="24"/>
        </w:rPr>
        <w:t>De acuerdo con las características e intensidad de uso residencial, pueden distinguirse cuatro tipos de vivienda:</w:t>
      </w:r>
    </w:p>
    <w:p w:rsidR="00120C9D" w:rsidRPr="00F952F9" w:rsidRDefault="00120C9D" w:rsidP="00120C9D">
      <w:pPr>
        <w:rPr>
          <w:rFonts w:cs="Arial"/>
          <w:sz w:val="14"/>
          <w:szCs w:val="14"/>
        </w:rPr>
      </w:pPr>
    </w:p>
    <w:p w:rsidR="00120C9D" w:rsidRPr="00703B18" w:rsidRDefault="00120C9D" w:rsidP="001424AA">
      <w:pPr>
        <w:numPr>
          <w:ilvl w:val="0"/>
          <w:numId w:val="97"/>
        </w:numPr>
        <w:spacing w:line="240" w:lineRule="auto"/>
        <w:rPr>
          <w:rFonts w:cs="Arial"/>
          <w:szCs w:val="24"/>
        </w:rPr>
      </w:pPr>
      <w:r w:rsidRPr="00703B18">
        <w:rPr>
          <w:rFonts w:cs="Arial"/>
          <w:b/>
          <w:szCs w:val="24"/>
        </w:rPr>
        <w:t>Vivienda Unifamiliar:</w:t>
      </w:r>
      <w:r w:rsidRPr="00703B18">
        <w:rPr>
          <w:rFonts w:cs="Arial"/>
          <w:szCs w:val="24"/>
        </w:rPr>
        <w:t xml:space="preserve"> Corresponde a aquella diseñada y construida como una unidad arquitectónica para albergar a un único grupo familiar, dotada de manera autónoma de espacios aptos para la preparación de alimentos, el aseo personal, el descanso y el intercambio social.</w:t>
      </w:r>
    </w:p>
    <w:p w:rsidR="00120C9D" w:rsidRPr="00F952F9" w:rsidRDefault="00120C9D" w:rsidP="00120C9D">
      <w:pPr>
        <w:ind w:left="360"/>
        <w:rPr>
          <w:rFonts w:cs="Arial"/>
          <w:sz w:val="14"/>
          <w:szCs w:val="14"/>
        </w:rPr>
      </w:pPr>
    </w:p>
    <w:p w:rsidR="00120C9D" w:rsidRPr="00703B18" w:rsidRDefault="00120C9D" w:rsidP="001424AA">
      <w:pPr>
        <w:numPr>
          <w:ilvl w:val="0"/>
          <w:numId w:val="97"/>
        </w:numPr>
        <w:spacing w:line="240" w:lineRule="auto"/>
        <w:rPr>
          <w:rFonts w:cs="Arial"/>
          <w:szCs w:val="24"/>
        </w:rPr>
      </w:pPr>
      <w:r w:rsidRPr="00703B18">
        <w:rPr>
          <w:rFonts w:cs="Arial"/>
          <w:b/>
          <w:szCs w:val="24"/>
        </w:rPr>
        <w:t xml:space="preserve">Vivienda </w:t>
      </w:r>
      <w:proofErr w:type="spellStart"/>
      <w:r w:rsidRPr="00703B18">
        <w:rPr>
          <w:rFonts w:cs="Arial"/>
          <w:b/>
          <w:szCs w:val="24"/>
        </w:rPr>
        <w:t>Bifamiliar</w:t>
      </w:r>
      <w:proofErr w:type="spellEnd"/>
      <w:r w:rsidRPr="00703B18">
        <w:rPr>
          <w:rFonts w:cs="Arial"/>
          <w:b/>
          <w:szCs w:val="24"/>
        </w:rPr>
        <w:t>:</w:t>
      </w:r>
      <w:r w:rsidRPr="00703B18">
        <w:rPr>
          <w:rFonts w:cs="Arial"/>
          <w:szCs w:val="24"/>
        </w:rPr>
        <w:t xml:space="preserve"> Corresponde a aquella diseñada y construida como una unidad arquitectónica y estructural para albergar a dos grupos familiares, dotada de manera autónoma e independiente, de espacios aptos para la preparación de alimentos, el aseo personal, el descanso y el intercambio social.</w:t>
      </w:r>
    </w:p>
    <w:p w:rsidR="00120C9D" w:rsidRPr="00F952F9" w:rsidRDefault="00120C9D" w:rsidP="00120C9D">
      <w:pPr>
        <w:rPr>
          <w:rFonts w:cs="Arial"/>
          <w:sz w:val="14"/>
          <w:szCs w:val="14"/>
        </w:rPr>
      </w:pPr>
    </w:p>
    <w:p w:rsidR="00120C9D" w:rsidRPr="00703B18" w:rsidRDefault="00120C9D" w:rsidP="001424AA">
      <w:pPr>
        <w:numPr>
          <w:ilvl w:val="0"/>
          <w:numId w:val="97"/>
        </w:numPr>
        <w:spacing w:line="240" w:lineRule="auto"/>
        <w:rPr>
          <w:rFonts w:cs="Arial"/>
          <w:szCs w:val="24"/>
        </w:rPr>
      </w:pPr>
      <w:r w:rsidRPr="00703B18">
        <w:rPr>
          <w:rFonts w:cs="Arial"/>
          <w:b/>
          <w:szCs w:val="24"/>
        </w:rPr>
        <w:t>Vivienda Multifamiliar:</w:t>
      </w:r>
      <w:r w:rsidRPr="00703B18">
        <w:rPr>
          <w:rFonts w:cs="Arial"/>
          <w:szCs w:val="24"/>
        </w:rPr>
        <w:t xml:space="preserve"> Es la unidad arquitectónica que tiene más de dos viviendas en un mismo lote, que están segregadas predialmente y sometidas a régimen de propiedad horizontal, compartiendo áreas comunes pero disfrutando de áreas privadas.</w:t>
      </w:r>
    </w:p>
    <w:p w:rsidR="00120C9D" w:rsidRPr="00F952F9" w:rsidRDefault="00120C9D" w:rsidP="00120C9D">
      <w:pPr>
        <w:rPr>
          <w:rFonts w:cs="Arial"/>
          <w:sz w:val="14"/>
          <w:szCs w:val="14"/>
        </w:rPr>
      </w:pPr>
    </w:p>
    <w:p w:rsidR="00120C9D" w:rsidRPr="00703B18" w:rsidRDefault="00120C9D" w:rsidP="001424AA">
      <w:pPr>
        <w:numPr>
          <w:ilvl w:val="0"/>
          <w:numId w:val="97"/>
        </w:numPr>
        <w:spacing w:line="240" w:lineRule="auto"/>
        <w:rPr>
          <w:rFonts w:cs="Arial"/>
          <w:szCs w:val="24"/>
        </w:rPr>
      </w:pPr>
      <w:r w:rsidRPr="00703B18">
        <w:rPr>
          <w:rFonts w:cs="Arial"/>
          <w:b/>
          <w:szCs w:val="24"/>
        </w:rPr>
        <w:lastRenderedPageBreak/>
        <w:t>Vivienda en Conjuntos o Agrupada:</w:t>
      </w:r>
      <w:r w:rsidRPr="00703B18">
        <w:rPr>
          <w:rFonts w:cs="Arial"/>
          <w:szCs w:val="24"/>
        </w:rPr>
        <w:t xml:space="preserve"> Es la que resulta del diseño y ejecución de proyectos concebidos bajo un mismo concepto urbanístico y arquitectónico, conformado por tres o más unidades de vivienda unifamiliar, </w:t>
      </w:r>
      <w:proofErr w:type="spellStart"/>
      <w:r w:rsidRPr="00703B18">
        <w:rPr>
          <w:rFonts w:cs="Arial"/>
          <w:szCs w:val="24"/>
        </w:rPr>
        <w:t>bifamiliar</w:t>
      </w:r>
      <w:proofErr w:type="spellEnd"/>
      <w:r w:rsidRPr="00703B18">
        <w:rPr>
          <w:rFonts w:cs="Arial"/>
          <w:szCs w:val="24"/>
        </w:rPr>
        <w:t xml:space="preserve"> y/o multifamiliar, en el cual los bienes de uso público y de dominio privado están subordinados a un reglamento de propiedad horizontal.</w:t>
      </w:r>
    </w:p>
    <w:p w:rsidR="00120C9D" w:rsidRPr="00F952F9" w:rsidRDefault="00120C9D" w:rsidP="00120C9D">
      <w:pPr>
        <w:rPr>
          <w:rFonts w:cs="Arial"/>
          <w:sz w:val="14"/>
          <w:szCs w:val="14"/>
        </w:rPr>
      </w:pPr>
    </w:p>
    <w:p w:rsidR="00120C9D" w:rsidRPr="00703B18" w:rsidRDefault="00120C9D" w:rsidP="00120C9D">
      <w:pPr>
        <w:tabs>
          <w:tab w:val="left" w:pos="1701"/>
        </w:tabs>
        <w:suppressAutoHyphens/>
        <w:rPr>
          <w:rFonts w:cs="Arial"/>
          <w:spacing w:val="-3"/>
          <w:szCs w:val="24"/>
        </w:rPr>
      </w:pPr>
      <w:r w:rsidRPr="00703B18">
        <w:rPr>
          <w:rFonts w:cs="Arial"/>
          <w:b/>
          <w:szCs w:val="24"/>
        </w:rPr>
        <w:t>ARTÍCULO 72.-  USO COMERCIAL Y DE SERVICIOS.</w:t>
      </w:r>
      <w:r w:rsidRPr="00703B18">
        <w:rPr>
          <w:rFonts w:cs="Arial"/>
          <w:spacing w:val="-3"/>
          <w:szCs w:val="24"/>
        </w:rPr>
        <w:t xml:space="preserve"> Corresponde al intercambio de bienes y servicios. De acuerdo con las características y cubrimiento del establecimiento comercial y para los fines de asignación de espacios territoriales, se pueden distinguir los siguientes tipos de establecimientos comerciales:</w:t>
      </w:r>
    </w:p>
    <w:p w:rsidR="00120C9D" w:rsidRPr="00F952F9" w:rsidRDefault="00120C9D" w:rsidP="00120C9D">
      <w:pPr>
        <w:tabs>
          <w:tab w:val="left" w:pos="1701"/>
        </w:tabs>
        <w:suppressAutoHyphens/>
        <w:rPr>
          <w:rFonts w:cs="Arial"/>
          <w:spacing w:val="-3"/>
          <w:sz w:val="14"/>
          <w:szCs w:val="14"/>
        </w:rPr>
      </w:pPr>
    </w:p>
    <w:p w:rsidR="00120C9D" w:rsidRPr="00703B18" w:rsidRDefault="00120C9D" w:rsidP="001424AA">
      <w:pPr>
        <w:numPr>
          <w:ilvl w:val="0"/>
          <w:numId w:val="114"/>
        </w:numPr>
        <w:spacing w:line="240" w:lineRule="auto"/>
        <w:rPr>
          <w:rFonts w:cs="Arial"/>
          <w:szCs w:val="24"/>
        </w:rPr>
      </w:pPr>
      <w:r w:rsidRPr="00703B18">
        <w:rPr>
          <w:rFonts w:cs="Arial"/>
          <w:b/>
          <w:szCs w:val="24"/>
        </w:rPr>
        <w:t>Comercio y Servicios Grupo 1.</w:t>
      </w:r>
      <w:r w:rsidRPr="00703B18">
        <w:rPr>
          <w:rFonts w:cs="Arial"/>
          <w:szCs w:val="24"/>
        </w:rPr>
        <w:t xml:space="preserve"> Corresponde a la venta de bienes o servicios de consumo doméstico requeridos por la comunidad de un sector o barrio dado del suelo urbano. Se trata en general de locales abiertos en edificaciones residenciales sin adecuaciones físicas importantes ni afectación del resto de la vivienda, o destinados para tal fin pero como parte de la edificación. Se considera compatible con el uso residencial por su bajo impacto ambiental, urbanístico y social. Para que sea considerado como tal, un establecimiento dedicado a este uso debe, además, cumplir las siguientes condiciones:</w:t>
      </w:r>
    </w:p>
    <w:p w:rsidR="00120C9D" w:rsidRPr="00F952F9" w:rsidRDefault="00120C9D" w:rsidP="00120C9D">
      <w:pPr>
        <w:rPr>
          <w:rFonts w:cs="Arial"/>
          <w:sz w:val="14"/>
          <w:szCs w:val="14"/>
        </w:rPr>
      </w:pPr>
    </w:p>
    <w:p w:rsidR="00120C9D" w:rsidRPr="00703B18" w:rsidRDefault="00120C9D" w:rsidP="001424AA">
      <w:pPr>
        <w:numPr>
          <w:ilvl w:val="0"/>
          <w:numId w:val="104"/>
        </w:numPr>
        <w:spacing w:line="240" w:lineRule="auto"/>
        <w:rPr>
          <w:rFonts w:cs="Arial"/>
          <w:szCs w:val="24"/>
        </w:rPr>
      </w:pPr>
      <w:r w:rsidRPr="00703B18">
        <w:rPr>
          <w:rFonts w:cs="Arial"/>
          <w:szCs w:val="24"/>
        </w:rPr>
        <w:t>No requerir zonas especiales de exhibición y bodegaje, ni especialización de la edificación en donde se desarrolla.</w:t>
      </w:r>
    </w:p>
    <w:p w:rsidR="00120C9D" w:rsidRPr="00703B18" w:rsidRDefault="00120C9D" w:rsidP="001424AA">
      <w:pPr>
        <w:numPr>
          <w:ilvl w:val="0"/>
          <w:numId w:val="104"/>
        </w:numPr>
        <w:spacing w:line="240" w:lineRule="auto"/>
        <w:rPr>
          <w:rFonts w:cs="Arial"/>
          <w:szCs w:val="24"/>
        </w:rPr>
      </w:pPr>
      <w:r w:rsidRPr="00703B18">
        <w:rPr>
          <w:rFonts w:cs="Arial"/>
          <w:szCs w:val="24"/>
        </w:rPr>
        <w:t>No requerir zonas especializadas de descargue o cargue, por realizarse el abastecimiento mediante vehículos pequeños y el acceso se puede realizar por vías locales.</w:t>
      </w:r>
    </w:p>
    <w:p w:rsidR="00120C9D" w:rsidRPr="00703B18" w:rsidRDefault="00120C9D" w:rsidP="001424AA">
      <w:pPr>
        <w:numPr>
          <w:ilvl w:val="0"/>
          <w:numId w:val="104"/>
        </w:numPr>
        <w:spacing w:line="240" w:lineRule="auto"/>
        <w:rPr>
          <w:rFonts w:cs="Arial"/>
          <w:szCs w:val="24"/>
        </w:rPr>
      </w:pPr>
      <w:r w:rsidRPr="00703B18">
        <w:rPr>
          <w:rFonts w:cs="Arial"/>
          <w:szCs w:val="24"/>
        </w:rPr>
        <w:t>No requerir zonas de estacionamiento para vehículos automotores, por permanencia corta de los clientes.</w:t>
      </w:r>
    </w:p>
    <w:p w:rsidR="00120C9D" w:rsidRPr="00703B18" w:rsidRDefault="00120C9D" w:rsidP="001424AA">
      <w:pPr>
        <w:numPr>
          <w:ilvl w:val="0"/>
          <w:numId w:val="104"/>
        </w:numPr>
        <w:spacing w:line="240" w:lineRule="auto"/>
        <w:rPr>
          <w:rFonts w:cs="Arial"/>
          <w:szCs w:val="24"/>
        </w:rPr>
      </w:pPr>
      <w:r w:rsidRPr="00703B18">
        <w:rPr>
          <w:rFonts w:cs="Arial"/>
          <w:szCs w:val="24"/>
        </w:rPr>
        <w:t>En el caso de establecimientos cuyo objeto sea la venta de alimentos y bebidas alcohólicas para consumo directo, es decir, dentro del propio establecimiento, sí se requiere de adecuaciones locativas tendientes a la dotación de servicio sanitario para los clientes, independiente al de la vivienda, así</w:t>
      </w:r>
      <w:r w:rsidRPr="00703B18">
        <w:rPr>
          <w:rFonts w:cs="Arial"/>
          <w:b/>
          <w:szCs w:val="24"/>
        </w:rPr>
        <w:t xml:space="preserve"> </w:t>
      </w:r>
      <w:r w:rsidRPr="00703B18">
        <w:rPr>
          <w:rFonts w:cs="Arial"/>
          <w:szCs w:val="24"/>
        </w:rPr>
        <w:t xml:space="preserve">como la adecuación de superficies en pared y piso, aptas para el lavado en las áreas de trabajo, así como sujetarse a las disposiciones con respecto a horario establecidas por la norma municipal, </w:t>
      </w:r>
      <w:proofErr w:type="spellStart"/>
      <w:r w:rsidRPr="00703B18">
        <w:rPr>
          <w:rFonts w:cs="Arial"/>
          <w:szCs w:val="24"/>
        </w:rPr>
        <w:t>asi</w:t>
      </w:r>
      <w:proofErr w:type="spellEnd"/>
      <w:r w:rsidRPr="00703B18">
        <w:rPr>
          <w:rFonts w:cs="Arial"/>
          <w:szCs w:val="24"/>
        </w:rPr>
        <w:t xml:space="preserve"> como las restricciones de venta a menores edad..  </w:t>
      </w:r>
    </w:p>
    <w:p w:rsidR="00120C9D" w:rsidRPr="00703B18" w:rsidRDefault="00120C9D" w:rsidP="001424AA">
      <w:pPr>
        <w:numPr>
          <w:ilvl w:val="0"/>
          <w:numId w:val="104"/>
        </w:numPr>
        <w:spacing w:line="240" w:lineRule="auto"/>
        <w:rPr>
          <w:rFonts w:cs="Arial"/>
          <w:b/>
          <w:szCs w:val="24"/>
        </w:rPr>
      </w:pPr>
      <w:r w:rsidRPr="00703B18">
        <w:rPr>
          <w:rFonts w:cs="Arial"/>
          <w:szCs w:val="24"/>
        </w:rPr>
        <w:t>Si por la naturaleza de la actividad, se llegare a requerir la permanencia de los clientes, el establecimiento deberá contar con área suficiente para que los clientes no permanezcan en el espacio público. Se considera área suficiente para la permanencia de los clientes, aquella que se ajusta a los siguientes rangos:</w:t>
      </w:r>
    </w:p>
    <w:p w:rsidR="00120C9D" w:rsidRPr="00703B18" w:rsidRDefault="00120C9D" w:rsidP="00120C9D">
      <w:pPr>
        <w:ind w:left="720"/>
        <w:rPr>
          <w:rFonts w:cs="Arial"/>
          <w:b/>
          <w:szCs w:val="24"/>
        </w:rPr>
      </w:pPr>
    </w:p>
    <w:tbl>
      <w:tblPr>
        <w:tblW w:w="4797" w:type="pct"/>
        <w:jc w:val="center"/>
        <w:tblInd w:w="53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468"/>
        <w:gridCol w:w="2342"/>
        <w:gridCol w:w="1932"/>
        <w:gridCol w:w="3034"/>
      </w:tblGrid>
      <w:tr w:rsidR="00120C9D" w:rsidRPr="00703B18" w:rsidTr="00703B18">
        <w:trPr>
          <w:tblHeader/>
          <w:jc w:val="center"/>
        </w:trPr>
        <w:tc>
          <w:tcPr>
            <w:tcW w:w="1262"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Forma de permanencia</w:t>
            </w:r>
          </w:p>
        </w:tc>
        <w:tc>
          <w:tcPr>
            <w:tcW w:w="1198"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Número de mesas / barra</w:t>
            </w:r>
          </w:p>
        </w:tc>
        <w:tc>
          <w:tcPr>
            <w:tcW w:w="988"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Número de puestos</w:t>
            </w:r>
          </w:p>
        </w:tc>
        <w:tc>
          <w:tcPr>
            <w:tcW w:w="1552"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Área mínima requerida</w:t>
            </w:r>
          </w:p>
        </w:tc>
      </w:tr>
      <w:tr w:rsidR="00120C9D" w:rsidRPr="00703B18" w:rsidTr="00703B18">
        <w:trPr>
          <w:jc w:val="center"/>
        </w:trPr>
        <w:tc>
          <w:tcPr>
            <w:tcW w:w="1262" w:type="pct"/>
          </w:tcPr>
          <w:p w:rsidR="00120C9D" w:rsidRPr="00703B18" w:rsidRDefault="00120C9D" w:rsidP="00703B18">
            <w:pPr>
              <w:rPr>
                <w:rFonts w:cs="Arial"/>
                <w:sz w:val="18"/>
                <w:szCs w:val="24"/>
              </w:rPr>
            </w:pPr>
            <w:r w:rsidRPr="00703B18">
              <w:rPr>
                <w:rFonts w:cs="Arial"/>
                <w:sz w:val="18"/>
                <w:szCs w:val="24"/>
              </w:rPr>
              <w:t>Clientes sentados en mesa</w:t>
            </w:r>
          </w:p>
        </w:tc>
        <w:tc>
          <w:tcPr>
            <w:tcW w:w="1198"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988" w:type="pct"/>
            <w:vAlign w:val="center"/>
          </w:tcPr>
          <w:p w:rsidR="00120C9D" w:rsidRPr="00703B18" w:rsidRDefault="00120C9D" w:rsidP="00703B18">
            <w:pPr>
              <w:jc w:val="center"/>
              <w:rPr>
                <w:rFonts w:cs="Arial"/>
                <w:sz w:val="18"/>
                <w:szCs w:val="24"/>
              </w:rPr>
            </w:pPr>
            <w:r w:rsidRPr="00703B18">
              <w:rPr>
                <w:rFonts w:cs="Arial"/>
                <w:sz w:val="18"/>
                <w:szCs w:val="24"/>
              </w:rPr>
              <w:t>4</w:t>
            </w:r>
          </w:p>
        </w:tc>
        <w:tc>
          <w:tcPr>
            <w:tcW w:w="1552" w:type="pct"/>
            <w:vAlign w:val="center"/>
          </w:tcPr>
          <w:p w:rsidR="00120C9D" w:rsidRPr="00703B18" w:rsidRDefault="00120C9D" w:rsidP="00703B18">
            <w:pPr>
              <w:jc w:val="center"/>
              <w:rPr>
                <w:rFonts w:cs="Arial"/>
                <w:sz w:val="18"/>
                <w:szCs w:val="24"/>
              </w:rPr>
            </w:pPr>
            <w:r w:rsidRPr="00703B18">
              <w:rPr>
                <w:rFonts w:cs="Arial"/>
                <w:sz w:val="18"/>
                <w:szCs w:val="24"/>
              </w:rPr>
              <w:t>(1,50 * 1,50) =2,25 m</w:t>
            </w:r>
            <w:r w:rsidRPr="00703B18">
              <w:rPr>
                <w:rFonts w:cs="Arial"/>
                <w:sz w:val="18"/>
                <w:szCs w:val="24"/>
                <w:vertAlign w:val="superscript"/>
              </w:rPr>
              <w:t>2</w:t>
            </w:r>
          </w:p>
        </w:tc>
      </w:tr>
      <w:tr w:rsidR="00120C9D" w:rsidRPr="00703B18" w:rsidTr="00703B18">
        <w:trPr>
          <w:jc w:val="center"/>
        </w:trPr>
        <w:tc>
          <w:tcPr>
            <w:tcW w:w="1262" w:type="pct"/>
          </w:tcPr>
          <w:p w:rsidR="00120C9D" w:rsidRPr="00703B18" w:rsidRDefault="00120C9D" w:rsidP="00703B18">
            <w:pPr>
              <w:rPr>
                <w:rFonts w:cs="Arial"/>
                <w:sz w:val="18"/>
                <w:szCs w:val="24"/>
              </w:rPr>
            </w:pPr>
            <w:r w:rsidRPr="00703B18">
              <w:rPr>
                <w:rFonts w:cs="Arial"/>
                <w:sz w:val="18"/>
                <w:szCs w:val="24"/>
              </w:rPr>
              <w:t>Clientes sentados en barra</w:t>
            </w:r>
          </w:p>
        </w:tc>
        <w:tc>
          <w:tcPr>
            <w:tcW w:w="1198"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988" w:type="pct"/>
            <w:vAlign w:val="center"/>
          </w:tcPr>
          <w:p w:rsidR="00120C9D" w:rsidRPr="00703B18" w:rsidRDefault="00120C9D" w:rsidP="00703B18">
            <w:pPr>
              <w:jc w:val="center"/>
              <w:rPr>
                <w:rFonts w:cs="Arial"/>
                <w:sz w:val="18"/>
                <w:szCs w:val="24"/>
              </w:rPr>
            </w:pPr>
            <w:r w:rsidRPr="00703B18">
              <w:rPr>
                <w:rFonts w:cs="Arial"/>
                <w:sz w:val="18"/>
                <w:szCs w:val="24"/>
              </w:rPr>
              <w:t>4 por un solo lado</w:t>
            </w:r>
          </w:p>
        </w:tc>
        <w:tc>
          <w:tcPr>
            <w:tcW w:w="1552" w:type="pct"/>
            <w:vAlign w:val="center"/>
          </w:tcPr>
          <w:p w:rsidR="00120C9D" w:rsidRPr="00703B18" w:rsidRDefault="00120C9D" w:rsidP="00703B18">
            <w:pPr>
              <w:jc w:val="center"/>
              <w:rPr>
                <w:rFonts w:cs="Arial"/>
                <w:sz w:val="18"/>
                <w:szCs w:val="24"/>
              </w:rPr>
            </w:pPr>
            <w:r w:rsidRPr="00703B18">
              <w:rPr>
                <w:rFonts w:cs="Arial"/>
                <w:sz w:val="18"/>
                <w:szCs w:val="24"/>
              </w:rPr>
              <w:t>(2.40*0.40)= 0.96 m</w:t>
            </w:r>
            <w:r w:rsidRPr="00703B18">
              <w:rPr>
                <w:rFonts w:cs="Arial"/>
                <w:sz w:val="18"/>
                <w:szCs w:val="24"/>
                <w:vertAlign w:val="superscript"/>
              </w:rPr>
              <w:t>2</w:t>
            </w:r>
          </w:p>
        </w:tc>
      </w:tr>
      <w:tr w:rsidR="00120C9D" w:rsidRPr="00703B18" w:rsidTr="00703B18">
        <w:trPr>
          <w:jc w:val="center"/>
        </w:trPr>
        <w:tc>
          <w:tcPr>
            <w:tcW w:w="1262" w:type="pct"/>
          </w:tcPr>
          <w:p w:rsidR="00120C9D" w:rsidRPr="00703B18" w:rsidRDefault="00120C9D" w:rsidP="00703B18">
            <w:pPr>
              <w:jc w:val="center"/>
              <w:rPr>
                <w:rFonts w:cs="Arial"/>
                <w:sz w:val="18"/>
                <w:szCs w:val="24"/>
              </w:rPr>
            </w:pPr>
            <w:r w:rsidRPr="00703B18">
              <w:rPr>
                <w:rFonts w:cs="Arial"/>
                <w:sz w:val="18"/>
                <w:szCs w:val="24"/>
              </w:rPr>
              <w:t>Clientes sentados en barra</w:t>
            </w:r>
          </w:p>
        </w:tc>
        <w:tc>
          <w:tcPr>
            <w:tcW w:w="1198"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988" w:type="pct"/>
            <w:vAlign w:val="center"/>
          </w:tcPr>
          <w:p w:rsidR="00120C9D" w:rsidRPr="00703B18" w:rsidRDefault="00120C9D" w:rsidP="00703B18">
            <w:pPr>
              <w:jc w:val="center"/>
              <w:rPr>
                <w:rFonts w:cs="Arial"/>
                <w:sz w:val="18"/>
                <w:szCs w:val="24"/>
              </w:rPr>
            </w:pPr>
            <w:r w:rsidRPr="00703B18">
              <w:rPr>
                <w:rFonts w:cs="Arial"/>
                <w:sz w:val="18"/>
                <w:szCs w:val="24"/>
              </w:rPr>
              <w:t>4 por lado y lado</w:t>
            </w:r>
          </w:p>
        </w:tc>
        <w:tc>
          <w:tcPr>
            <w:tcW w:w="1552" w:type="pct"/>
            <w:vAlign w:val="center"/>
          </w:tcPr>
          <w:p w:rsidR="00120C9D" w:rsidRPr="00703B18" w:rsidRDefault="00120C9D" w:rsidP="00703B18">
            <w:pPr>
              <w:jc w:val="center"/>
              <w:rPr>
                <w:rFonts w:cs="Arial"/>
                <w:sz w:val="18"/>
                <w:szCs w:val="24"/>
              </w:rPr>
            </w:pPr>
            <w:r w:rsidRPr="00703B18">
              <w:rPr>
                <w:rFonts w:cs="Arial"/>
                <w:sz w:val="18"/>
                <w:szCs w:val="24"/>
              </w:rPr>
              <w:t>(3.60*0.60)=2.16 m</w:t>
            </w:r>
            <w:r w:rsidRPr="00703B18">
              <w:rPr>
                <w:rFonts w:cs="Arial"/>
                <w:sz w:val="18"/>
                <w:szCs w:val="24"/>
                <w:vertAlign w:val="superscript"/>
              </w:rPr>
              <w:t>2</w:t>
            </w:r>
          </w:p>
        </w:tc>
      </w:tr>
    </w:tbl>
    <w:p w:rsidR="00120C9D" w:rsidRPr="00703B18" w:rsidRDefault="00120C9D" w:rsidP="00120C9D">
      <w:pPr>
        <w:rPr>
          <w:rFonts w:cs="Arial"/>
          <w:b/>
          <w:szCs w:val="24"/>
        </w:rPr>
      </w:pPr>
    </w:p>
    <w:p w:rsidR="00120C9D" w:rsidRPr="00703B18" w:rsidRDefault="00120C9D" w:rsidP="001424AA">
      <w:pPr>
        <w:numPr>
          <w:ilvl w:val="0"/>
          <w:numId w:val="104"/>
        </w:numPr>
        <w:spacing w:line="240" w:lineRule="auto"/>
        <w:rPr>
          <w:rFonts w:cs="Arial"/>
          <w:b/>
          <w:szCs w:val="24"/>
        </w:rPr>
      </w:pPr>
      <w:r w:rsidRPr="00703B18">
        <w:rPr>
          <w:rFonts w:cs="Arial"/>
          <w:szCs w:val="24"/>
        </w:rPr>
        <w:t xml:space="preserve">No incluir dentro de los servicios ofrecidos el de </w:t>
      </w:r>
      <w:proofErr w:type="spellStart"/>
      <w:r w:rsidRPr="00703B18">
        <w:rPr>
          <w:rFonts w:cs="Arial"/>
          <w:szCs w:val="24"/>
        </w:rPr>
        <w:t>rokola</w:t>
      </w:r>
      <w:proofErr w:type="spellEnd"/>
      <w:r w:rsidRPr="00703B18">
        <w:rPr>
          <w:rFonts w:cs="Arial"/>
          <w:szCs w:val="24"/>
        </w:rPr>
        <w:t>, máquinas de juegos de suerte y azar (juegos localizados), máquinas de videojuegos.</w:t>
      </w:r>
    </w:p>
    <w:p w:rsidR="00120C9D" w:rsidRPr="00703B18" w:rsidRDefault="00120C9D" w:rsidP="001424AA">
      <w:pPr>
        <w:numPr>
          <w:ilvl w:val="0"/>
          <w:numId w:val="104"/>
        </w:numPr>
        <w:spacing w:line="240" w:lineRule="auto"/>
        <w:rPr>
          <w:rFonts w:cs="Arial"/>
          <w:b/>
          <w:szCs w:val="24"/>
        </w:rPr>
      </w:pPr>
      <w:r w:rsidRPr="00703B18">
        <w:rPr>
          <w:rFonts w:cs="Arial"/>
          <w:szCs w:val="24"/>
        </w:rPr>
        <w:t>No utilizar el espacio público para instalar mesas, sillas y/o parasoles o juegos mecánicos, o para exhibir, lavar, arreglar, empacar, clasificar o preparar productos.</w:t>
      </w:r>
    </w:p>
    <w:p w:rsidR="00120C9D" w:rsidRPr="00703B18" w:rsidRDefault="00120C9D" w:rsidP="00120C9D">
      <w:pPr>
        <w:rPr>
          <w:rFonts w:cs="Arial"/>
          <w:szCs w:val="24"/>
        </w:rPr>
      </w:pPr>
    </w:p>
    <w:p w:rsidR="00120C9D" w:rsidRPr="00703B18" w:rsidRDefault="00120C9D" w:rsidP="00120C9D">
      <w:pPr>
        <w:rPr>
          <w:rFonts w:cs="Arial"/>
          <w:b/>
          <w:szCs w:val="24"/>
        </w:rPr>
      </w:pPr>
      <w:r w:rsidRPr="00703B18">
        <w:rPr>
          <w:rFonts w:cs="Arial"/>
          <w:b/>
          <w:szCs w:val="24"/>
        </w:rPr>
        <w:t>Pertenecen al comercio y servicios grupo 1, las siguientes actividades.</w:t>
      </w:r>
    </w:p>
    <w:p w:rsidR="00120C9D" w:rsidRPr="00703B18" w:rsidRDefault="00120C9D" w:rsidP="001424AA">
      <w:pPr>
        <w:numPr>
          <w:ilvl w:val="0"/>
          <w:numId w:val="109"/>
        </w:numPr>
        <w:spacing w:line="240" w:lineRule="auto"/>
        <w:rPr>
          <w:rFonts w:cs="Arial"/>
          <w:szCs w:val="24"/>
        </w:rPr>
      </w:pPr>
      <w:r w:rsidRPr="00703B18">
        <w:rPr>
          <w:rFonts w:cs="Arial"/>
          <w:szCs w:val="24"/>
        </w:rPr>
        <w:t>Venta de alimentos y bebidas no alcohólicas, y alcohólicas al detal, para consumo diario: tiendas, cafeterías, panaderías, comidas rápidas, fruterías, restaurantes (con capacidad máxima de atención hasta cuarenta comensales simultáneamente).</w:t>
      </w:r>
    </w:p>
    <w:p w:rsidR="00120C9D" w:rsidRPr="00703B18" w:rsidRDefault="00120C9D" w:rsidP="001424AA">
      <w:pPr>
        <w:numPr>
          <w:ilvl w:val="0"/>
          <w:numId w:val="109"/>
        </w:numPr>
        <w:spacing w:line="240" w:lineRule="auto"/>
        <w:rPr>
          <w:rFonts w:cs="Arial"/>
          <w:szCs w:val="24"/>
        </w:rPr>
      </w:pPr>
      <w:r w:rsidRPr="00703B18">
        <w:rPr>
          <w:rFonts w:cs="Arial"/>
          <w:szCs w:val="24"/>
        </w:rPr>
        <w:t>Venta de productos farmacéuticos y cosméticos al detal: farmacias, tiendas naturistas.</w:t>
      </w:r>
    </w:p>
    <w:p w:rsidR="00120C9D" w:rsidRPr="00703B18" w:rsidRDefault="00120C9D" w:rsidP="001424AA">
      <w:pPr>
        <w:numPr>
          <w:ilvl w:val="0"/>
          <w:numId w:val="109"/>
        </w:numPr>
        <w:spacing w:line="240" w:lineRule="auto"/>
        <w:rPr>
          <w:rFonts w:cs="Arial"/>
          <w:szCs w:val="24"/>
        </w:rPr>
      </w:pPr>
      <w:r w:rsidRPr="00703B18">
        <w:rPr>
          <w:rFonts w:cs="Arial"/>
          <w:szCs w:val="24"/>
        </w:rPr>
        <w:lastRenderedPageBreak/>
        <w:t>Venta de bienes (productos) no perecederos: papelerías, librerías, jugueterías, ropa, calzado, adornos y bisutería, telas y afines, abarrotes, cigarrerías, misceláneas, música y video, ferreterías.</w:t>
      </w:r>
    </w:p>
    <w:p w:rsidR="00120C9D" w:rsidRPr="00703B18" w:rsidRDefault="00120C9D" w:rsidP="001424AA">
      <w:pPr>
        <w:numPr>
          <w:ilvl w:val="0"/>
          <w:numId w:val="109"/>
        </w:numPr>
        <w:spacing w:line="240" w:lineRule="auto"/>
        <w:rPr>
          <w:rFonts w:cs="Arial"/>
          <w:szCs w:val="24"/>
        </w:rPr>
      </w:pPr>
      <w:r w:rsidRPr="00703B18">
        <w:rPr>
          <w:rFonts w:cs="Arial"/>
          <w:szCs w:val="24"/>
        </w:rPr>
        <w:t>Venta de bienes (productos)  perecederos: supermercados (</w:t>
      </w:r>
      <w:proofErr w:type="spellStart"/>
      <w:r w:rsidRPr="00703B18">
        <w:rPr>
          <w:rFonts w:cs="Arial"/>
          <w:szCs w:val="24"/>
        </w:rPr>
        <w:t>verdurerías</w:t>
      </w:r>
      <w:proofErr w:type="spellEnd"/>
      <w:r w:rsidRPr="00703B18">
        <w:rPr>
          <w:rFonts w:cs="Arial"/>
          <w:szCs w:val="24"/>
        </w:rPr>
        <w:t>), floristerías, productos cárnicos, lácteos y avícolas (garantizando cadena de frío).</w:t>
      </w:r>
    </w:p>
    <w:p w:rsidR="00120C9D" w:rsidRPr="00703B18" w:rsidRDefault="00120C9D" w:rsidP="001424AA">
      <w:pPr>
        <w:numPr>
          <w:ilvl w:val="0"/>
          <w:numId w:val="109"/>
        </w:numPr>
        <w:spacing w:line="240" w:lineRule="auto"/>
        <w:rPr>
          <w:rFonts w:cs="Arial"/>
          <w:szCs w:val="24"/>
        </w:rPr>
      </w:pPr>
      <w:r w:rsidRPr="00703B18">
        <w:rPr>
          <w:rFonts w:cs="Arial"/>
          <w:szCs w:val="24"/>
        </w:rPr>
        <w:t>Venta de servicios profesionales: consultorios u oficinas para el ejercicio de profesiones liberales.</w:t>
      </w:r>
    </w:p>
    <w:p w:rsidR="00120C9D" w:rsidRPr="00703B18" w:rsidRDefault="00120C9D" w:rsidP="001424AA">
      <w:pPr>
        <w:numPr>
          <w:ilvl w:val="0"/>
          <w:numId w:val="109"/>
        </w:numPr>
        <w:spacing w:line="240" w:lineRule="auto"/>
        <w:rPr>
          <w:rFonts w:cs="Arial"/>
          <w:szCs w:val="24"/>
        </w:rPr>
      </w:pPr>
      <w:r w:rsidRPr="00703B18">
        <w:rPr>
          <w:rFonts w:cs="Arial"/>
          <w:szCs w:val="24"/>
        </w:rPr>
        <w:t xml:space="preserve">Venta de servicios personales: gimnasios, peluquerías, salas de belleza (no incluye servicio de tatuaje y </w:t>
      </w:r>
      <w:proofErr w:type="spellStart"/>
      <w:r w:rsidRPr="00703B18">
        <w:rPr>
          <w:rFonts w:cs="Arial"/>
          <w:szCs w:val="24"/>
        </w:rPr>
        <w:t>piercing</w:t>
      </w:r>
      <w:proofErr w:type="spellEnd"/>
      <w:r w:rsidRPr="00703B18">
        <w:rPr>
          <w:rFonts w:cs="Arial"/>
          <w:szCs w:val="24"/>
        </w:rPr>
        <w:t>).</w:t>
      </w:r>
    </w:p>
    <w:p w:rsidR="00120C9D" w:rsidRPr="00703B18" w:rsidRDefault="00120C9D" w:rsidP="001424AA">
      <w:pPr>
        <w:numPr>
          <w:ilvl w:val="0"/>
          <w:numId w:val="109"/>
        </w:numPr>
        <w:spacing w:line="240" w:lineRule="auto"/>
        <w:rPr>
          <w:rFonts w:cs="Arial"/>
          <w:szCs w:val="24"/>
        </w:rPr>
      </w:pPr>
      <w:r w:rsidRPr="00703B18">
        <w:rPr>
          <w:rFonts w:cs="Arial"/>
          <w:szCs w:val="24"/>
        </w:rPr>
        <w:t>Venta de servicios técnicos: sastrerías, modisterías, zapaterías, reparación de aparatos eléctricos y electrónicos, internet, telecomunicaciones.</w:t>
      </w:r>
    </w:p>
    <w:p w:rsidR="00120C9D" w:rsidRPr="00703B18" w:rsidRDefault="00120C9D" w:rsidP="001424AA">
      <w:pPr>
        <w:numPr>
          <w:ilvl w:val="0"/>
          <w:numId w:val="109"/>
        </w:numPr>
        <w:spacing w:line="240" w:lineRule="auto"/>
        <w:rPr>
          <w:rFonts w:cs="Arial"/>
          <w:szCs w:val="24"/>
        </w:rPr>
      </w:pPr>
      <w:r w:rsidRPr="00703B18">
        <w:rPr>
          <w:rFonts w:cs="Arial"/>
          <w:szCs w:val="24"/>
        </w:rPr>
        <w:t>Venta de servicios recreativos: alquiler de películas de video.</w:t>
      </w:r>
    </w:p>
    <w:p w:rsidR="00120C9D" w:rsidRPr="00703B18" w:rsidRDefault="00120C9D" w:rsidP="001424AA">
      <w:pPr>
        <w:numPr>
          <w:ilvl w:val="0"/>
          <w:numId w:val="109"/>
        </w:numPr>
        <w:spacing w:line="240" w:lineRule="auto"/>
        <w:rPr>
          <w:rFonts w:cs="Arial"/>
          <w:szCs w:val="24"/>
        </w:rPr>
      </w:pPr>
      <w:r w:rsidRPr="00703B18">
        <w:rPr>
          <w:rFonts w:cs="Arial"/>
          <w:szCs w:val="24"/>
        </w:rPr>
        <w:t>Parqueaderos de vehículos livianos (automóviles, camionetas, utilitarios no mayores de 1 tonelada de capacidad).</w:t>
      </w:r>
    </w:p>
    <w:p w:rsidR="00120C9D" w:rsidRPr="00703B18" w:rsidRDefault="00120C9D" w:rsidP="00120C9D">
      <w:pPr>
        <w:ind w:left="720"/>
        <w:rPr>
          <w:rFonts w:cs="Arial"/>
          <w:szCs w:val="24"/>
        </w:rPr>
      </w:pPr>
    </w:p>
    <w:p w:rsidR="00120C9D" w:rsidRPr="00703B18" w:rsidRDefault="00120C9D" w:rsidP="001424AA">
      <w:pPr>
        <w:numPr>
          <w:ilvl w:val="0"/>
          <w:numId w:val="114"/>
        </w:numPr>
        <w:tabs>
          <w:tab w:val="num" w:pos="360"/>
        </w:tabs>
        <w:spacing w:line="240" w:lineRule="auto"/>
        <w:rPr>
          <w:rFonts w:cs="Arial"/>
          <w:szCs w:val="24"/>
        </w:rPr>
      </w:pPr>
      <w:r w:rsidRPr="00703B18">
        <w:rPr>
          <w:rFonts w:cs="Arial"/>
          <w:b/>
          <w:szCs w:val="24"/>
        </w:rPr>
        <w:t>Comercio y Servicios Grupo 2.</w:t>
      </w:r>
      <w:r w:rsidRPr="00703B18">
        <w:rPr>
          <w:rFonts w:cs="Arial"/>
          <w:szCs w:val="24"/>
        </w:rPr>
        <w:t xml:space="preserve"> Corresponde a la venta de bienes o servicios de consumo doméstico, y/o requeridos para el desarrollo de la actividad turística en un sector o barrio dado del suelo urbano. Se trata en general de locales abiertos en edificaciones residenciales sin adecuaciones físicas importantes ni afectación del resto de la vivienda, o destinados para tal fin pero como parte de la edificación. Se considera compatible con la actividad residencial por su bajo impacto ambiental, pero puede generar un mayor impacto urbanístico y social por estar dirigido no solo a los residentes del sector sino a los turistas. Para que sea considerado como tal, un establecimiento dedicado a este uso debe, además, cumplir las siguientes condiciones:</w:t>
      </w:r>
    </w:p>
    <w:p w:rsidR="00120C9D" w:rsidRPr="00703B18" w:rsidRDefault="00120C9D" w:rsidP="00120C9D">
      <w:pPr>
        <w:rPr>
          <w:rFonts w:cs="Arial"/>
          <w:szCs w:val="24"/>
        </w:rPr>
      </w:pPr>
    </w:p>
    <w:p w:rsidR="00120C9D" w:rsidRPr="00703B18" w:rsidRDefault="00120C9D" w:rsidP="001424AA">
      <w:pPr>
        <w:numPr>
          <w:ilvl w:val="0"/>
          <w:numId w:val="105"/>
        </w:numPr>
        <w:spacing w:line="240" w:lineRule="auto"/>
        <w:rPr>
          <w:rFonts w:cs="Arial"/>
          <w:szCs w:val="24"/>
        </w:rPr>
      </w:pPr>
      <w:r w:rsidRPr="00703B18">
        <w:rPr>
          <w:rFonts w:cs="Arial"/>
          <w:szCs w:val="24"/>
        </w:rPr>
        <w:t>No requerir zonas especiales de exhibición y bodegaje, pero si puede requerir especialización de las edificaciones, en cuyo caso,  se requerirá la licencia urbanística en la modalidad que aplique, expedida por la autoridad competente acorde con las condiciones y características establecidas en el tratamiento de conservación.</w:t>
      </w:r>
    </w:p>
    <w:p w:rsidR="00120C9D" w:rsidRPr="00703B18" w:rsidRDefault="00120C9D" w:rsidP="001424AA">
      <w:pPr>
        <w:numPr>
          <w:ilvl w:val="0"/>
          <w:numId w:val="105"/>
        </w:numPr>
        <w:spacing w:line="240" w:lineRule="auto"/>
        <w:rPr>
          <w:rFonts w:cs="Arial"/>
          <w:b/>
          <w:szCs w:val="24"/>
        </w:rPr>
      </w:pPr>
      <w:r w:rsidRPr="00703B18">
        <w:rPr>
          <w:rFonts w:cs="Arial"/>
          <w:szCs w:val="24"/>
        </w:rPr>
        <w:t>No utilizar el espacio público para instalar mesas, sillas y/o parasoles (excepto en el marco de la Plaza de la Independencia, dando cumplimiento a la reglamentación que para tal fin expida la Administración Municipal) o juegos mecánicos, o para exhibir, lavar, arreglar, empacar, clasificar o preparar productos.</w:t>
      </w:r>
    </w:p>
    <w:p w:rsidR="00120C9D" w:rsidRPr="00703B18" w:rsidRDefault="00120C9D" w:rsidP="001424AA">
      <w:pPr>
        <w:numPr>
          <w:ilvl w:val="0"/>
          <w:numId w:val="105"/>
        </w:numPr>
        <w:spacing w:line="240" w:lineRule="auto"/>
        <w:rPr>
          <w:rFonts w:cs="Arial"/>
          <w:szCs w:val="24"/>
        </w:rPr>
      </w:pPr>
      <w:r w:rsidRPr="00703B18">
        <w:rPr>
          <w:rFonts w:cs="Arial"/>
          <w:szCs w:val="24"/>
        </w:rPr>
        <w:t>No requerir zonas especializadas de descargue o cargue, por realizarse el abastecimiento mediante vehículos pequeños y el acceso se puede realizar por vías locales.</w:t>
      </w:r>
    </w:p>
    <w:p w:rsidR="00120C9D" w:rsidRPr="00703B18" w:rsidRDefault="00120C9D" w:rsidP="001424AA">
      <w:pPr>
        <w:numPr>
          <w:ilvl w:val="0"/>
          <w:numId w:val="105"/>
        </w:numPr>
        <w:spacing w:line="240" w:lineRule="auto"/>
        <w:rPr>
          <w:rFonts w:cs="Arial"/>
          <w:szCs w:val="24"/>
        </w:rPr>
      </w:pPr>
      <w:r w:rsidRPr="00703B18">
        <w:rPr>
          <w:rFonts w:cs="Arial"/>
          <w:szCs w:val="24"/>
        </w:rPr>
        <w:t>Requerir zonas de estacionamiento para vehículos automotores, por permanencia más prolongada de los clientes. Cuando el área del predio en donde se desarrolla la actividad no permita la prestación directa del servicio de parqueadero, el propietario del establecimiento deberá garantizar a su clientela la posibilidad de acceder al servicio de parqueadero, en una distancia no superior a tres cuadras, respecto de la entrada del establecimiento.</w:t>
      </w:r>
    </w:p>
    <w:p w:rsidR="00120C9D" w:rsidRPr="00703B18" w:rsidRDefault="00120C9D" w:rsidP="001424AA">
      <w:pPr>
        <w:numPr>
          <w:ilvl w:val="0"/>
          <w:numId w:val="105"/>
        </w:numPr>
        <w:spacing w:line="240" w:lineRule="auto"/>
        <w:rPr>
          <w:rFonts w:cs="Arial"/>
          <w:szCs w:val="24"/>
        </w:rPr>
      </w:pPr>
      <w:r w:rsidRPr="00703B18">
        <w:rPr>
          <w:rFonts w:cs="Arial"/>
          <w:szCs w:val="24"/>
        </w:rPr>
        <w:t>En este tipo de establecimientos está permitida la venta de bebidas alcohólicas para consumo directo en el local, sujeta a las disposiciones que sobre horario de atención al público fije la autoridad Municipal competente, así como a las restricciones sobre la venta a menores de edad.</w:t>
      </w:r>
    </w:p>
    <w:p w:rsidR="00120C9D" w:rsidRPr="00703B18" w:rsidRDefault="00120C9D" w:rsidP="001424AA">
      <w:pPr>
        <w:numPr>
          <w:ilvl w:val="0"/>
          <w:numId w:val="105"/>
        </w:numPr>
        <w:spacing w:line="240" w:lineRule="auto"/>
        <w:rPr>
          <w:rFonts w:cs="Arial"/>
          <w:szCs w:val="24"/>
        </w:rPr>
      </w:pPr>
      <w:r w:rsidRPr="00703B18">
        <w:rPr>
          <w:rFonts w:cs="Arial"/>
          <w:szCs w:val="24"/>
        </w:rPr>
        <w:t>En el caso de establecimientos cuyo objeto sea la venta de alimentos y bebidas alcohólicas y no alcohólicas para consumo directo, es decir, dentro del propio establecimiento, sí se requiere de adecuaciones locativas tendientes a la dotación de servicio sanitario para los clientes, independiente al de la vivienda, así</w:t>
      </w:r>
      <w:r w:rsidRPr="00703B18">
        <w:rPr>
          <w:rFonts w:cs="Arial"/>
          <w:b/>
          <w:szCs w:val="24"/>
        </w:rPr>
        <w:t xml:space="preserve"> </w:t>
      </w:r>
      <w:r w:rsidRPr="00703B18">
        <w:rPr>
          <w:rFonts w:cs="Arial"/>
          <w:szCs w:val="24"/>
        </w:rPr>
        <w:t xml:space="preserve">como la adecuación de superficies en pared y piso, aptas para el lavado en las áreas de trabajo.  </w:t>
      </w:r>
    </w:p>
    <w:p w:rsidR="00120C9D" w:rsidRPr="00703B18" w:rsidRDefault="00120C9D" w:rsidP="001424AA">
      <w:pPr>
        <w:numPr>
          <w:ilvl w:val="0"/>
          <w:numId w:val="105"/>
        </w:numPr>
        <w:spacing w:line="240" w:lineRule="auto"/>
        <w:rPr>
          <w:rFonts w:cs="Arial"/>
          <w:b/>
          <w:szCs w:val="24"/>
        </w:rPr>
      </w:pPr>
      <w:r w:rsidRPr="00703B18">
        <w:rPr>
          <w:rFonts w:cs="Arial"/>
          <w:szCs w:val="24"/>
        </w:rPr>
        <w:t xml:space="preserve">Si por la naturaleza de la actividad, se llegare a requerir la permanencia de los clientes, el establecimiento deberá contar con área suficiente para que los clientes no </w:t>
      </w:r>
      <w:r w:rsidRPr="00703B18">
        <w:rPr>
          <w:rFonts w:cs="Arial"/>
          <w:szCs w:val="24"/>
        </w:rPr>
        <w:lastRenderedPageBreak/>
        <w:t>permanezcan en el espacio público. Se considera área suficiente para la permanencia de los clientes, aquella que se ajusta a los siguientes rangos:</w:t>
      </w:r>
    </w:p>
    <w:p w:rsidR="00120C9D" w:rsidRPr="00F952F9" w:rsidRDefault="00120C9D" w:rsidP="00120C9D">
      <w:pPr>
        <w:rPr>
          <w:rFonts w:cs="Arial"/>
          <w:sz w:val="14"/>
          <w:szCs w:val="14"/>
        </w:rPr>
      </w:pPr>
    </w:p>
    <w:tbl>
      <w:tblPr>
        <w:tblW w:w="4406" w:type="pct"/>
        <w:jc w:val="center"/>
        <w:tblInd w:w="409"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673"/>
        <w:gridCol w:w="2370"/>
        <w:gridCol w:w="1914"/>
        <w:gridCol w:w="2022"/>
      </w:tblGrid>
      <w:tr w:rsidR="00120C9D" w:rsidRPr="00703B18" w:rsidTr="00703B18">
        <w:trPr>
          <w:tblHeader/>
          <w:jc w:val="center"/>
        </w:trPr>
        <w:tc>
          <w:tcPr>
            <w:tcW w:w="1488"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Forma de permanencia</w:t>
            </w:r>
          </w:p>
        </w:tc>
        <w:tc>
          <w:tcPr>
            <w:tcW w:w="1320"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Número de mesas / barra</w:t>
            </w:r>
          </w:p>
        </w:tc>
        <w:tc>
          <w:tcPr>
            <w:tcW w:w="1066"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Número de puestos</w:t>
            </w:r>
          </w:p>
        </w:tc>
        <w:tc>
          <w:tcPr>
            <w:tcW w:w="1127"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Área mínima requerida</w:t>
            </w:r>
          </w:p>
        </w:tc>
      </w:tr>
      <w:tr w:rsidR="00120C9D" w:rsidRPr="00703B18" w:rsidTr="00703B18">
        <w:trPr>
          <w:jc w:val="center"/>
        </w:trPr>
        <w:tc>
          <w:tcPr>
            <w:tcW w:w="1488" w:type="pct"/>
          </w:tcPr>
          <w:p w:rsidR="00120C9D" w:rsidRPr="00703B18" w:rsidRDefault="00120C9D" w:rsidP="00703B18">
            <w:pPr>
              <w:rPr>
                <w:rFonts w:cs="Arial"/>
                <w:sz w:val="18"/>
                <w:szCs w:val="24"/>
              </w:rPr>
            </w:pPr>
            <w:r w:rsidRPr="00703B18">
              <w:rPr>
                <w:rFonts w:cs="Arial"/>
                <w:sz w:val="18"/>
                <w:szCs w:val="24"/>
              </w:rPr>
              <w:t>Clientes sentados en mesa</w:t>
            </w:r>
          </w:p>
        </w:tc>
        <w:tc>
          <w:tcPr>
            <w:tcW w:w="1320"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1066" w:type="pct"/>
            <w:vAlign w:val="center"/>
          </w:tcPr>
          <w:p w:rsidR="00120C9D" w:rsidRPr="00703B18" w:rsidRDefault="00120C9D" w:rsidP="00703B18">
            <w:pPr>
              <w:jc w:val="center"/>
              <w:rPr>
                <w:rFonts w:cs="Arial"/>
                <w:sz w:val="18"/>
                <w:szCs w:val="24"/>
              </w:rPr>
            </w:pPr>
            <w:r w:rsidRPr="00703B18">
              <w:rPr>
                <w:rFonts w:cs="Arial"/>
                <w:sz w:val="18"/>
                <w:szCs w:val="24"/>
              </w:rPr>
              <w:t>4</w:t>
            </w:r>
          </w:p>
        </w:tc>
        <w:tc>
          <w:tcPr>
            <w:tcW w:w="1127" w:type="pct"/>
            <w:vAlign w:val="center"/>
          </w:tcPr>
          <w:p w:rsidR="00120C9D" w:rsidRPr="00703B18" w:rsidRDefault="00120C9D" w:rsidP="00703B18">
            <w:pPr>
              <w:jc w:val="center"/>
              <w:rPr>
                <w:rFonts w:cs="Arial"/>
                <w:sz w:val="18"/>
                <w:szCs w:val="24"/>
              </w:rPr>
            </w:pPr>
            <w:r w:rsidRPr="00703B18">
              <w:rPr>
                <w:rFonts w:cs="Arial"/>
                <w:sz w:val="18"/>
                <w:szCs w:val="24"/>
              </w:rPr>
              <w:t>(1,50 * 1,50) =2,25 m</w:t>
            </w:r>
            <w:r w:rsidRPr="00703B18">
              <w:rPr>
                <w:rFonts w:cs="Arial"/>
                <w:sz w:val="18"/>
                <w:szCs w:val="24"/>
                <w:vertAlign w:val="superscript"/>
              </w:rPr>
              <w:t>2</w:t>
            </w:r>
          </w:p>
        </w:tc>
      </w:tr>
      <w:tr w:rsidR="00120C9D" w:rsidRPr="00703B18" w:rsidTr="00703B18">
        <w:trPr>
          <w:jc w:val="center"/>
        </w:trPr>
        <w:tc>
          <w:tcPr>
            <w:tcW w:w="1488" w:type="pct"/>
          </w:tcPr>
          <w:p w:rsidR="00120C9D" w:rsidRPr="00703B18" w:rsidRDefault="00120C9D" w:rsidP="00703B18">
            <w:pPr>
              <w:rPr>
                <w:rFonts w:cs="Arial"/>
                <w:sz w:val="18"/>
                <w:szCs w:val="24"/>
              </w:rPr>
            </w:pPr>
            <w:r w:rsidRPr="00703B18">
              <w:rPr>
                <w:rFonts w:cs="Arial"/>
                <w:sz w:val="18"/>
                <w:szCs w:val="24"/>
              </w:rPr>
              <w:t>Clientes sentados en barra</w:t>
            </w:r>
          </w:p>
        </w:tc>
        <w:tc>
          <w:tcPr>
            <w:tcW w:w="1320"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1066" w:type="pct"/>
            <w:vAlign w:val="center"/>
          </w:tcPr>
          <w:p w:rsidR="00120C9D" w:rsidRPr="00703B18" w:rsidRDefault="00120C9D" w:rsidP="00703B18">
            <w:pPr>
              <w:jc w:val="center"/>
              <w:rPr>
                <w:rFonts w:cs="Arial"/>
                <w:sz w:val="18"/>
                <w:szCs w:val="24"/>
              </w:rPr>
            </w:pPr>
            <w:r w:rsidRPr="00703B18">
              <w:rPr>
                <w:rFonts w:cs="Arial"/>
                <w:sz w:val="18"/>
                <w:szCs w:val="24"/>
              </w:rPr>
              <w:t>4 por un solo lado</w:t>
            </w:r>
          </w:p>
        </w:tc>
        <w:tc>
          <w:tcPr>
            <w:tcW w:w="1127" w:type="pct"/>
            <w:vAlign w:val="center"/>
          </w:tcPr>
          <w:p w:rsidR="00120C9D" w:rsidRPr="00703B18" w:rsidRDefault="00120C9D" w:rsidP="00703B18">
            <w:pPr>
              <w:jc w:val="center"/>
              <w:rPr>
                <w:rFonts w:cs="Arial"/>
                <w:sz w:val="18"/>
                <w:szCs w:val="24"/>
              </w:rPr>
            </w:pPr>
            <w:r w:rsidRPr="00703B18">
              <w:rPr>
                <w:rFonts w:cs="Arial"/>
                <w:sz w:val="18"/>
                <w:szCs w:val="24"/>
              </w:rPr>
              <w:t>(2.40*0.40)= 0.96 m</w:t>
            </w:r>
            <w:r w:rsidRPr="00703B18">
              <w:rPr>
                <w:rFonts w:cs="Arial"/>
                <w:sz w:val="18"/>
                <w:szCs w:val="24"/>
                <w:vertAlign w:val="superscript"/>
              </w:rPr>
              <w:t>2</w:t>
            </w:r>
          </w:p>
        </w:tc>
      </w:tr>
      <w:tr w:rsidR="00120C9D" w:rsidRPr="00703B18" w:rsidTr="00703B18">
        <w:trPr>
          <w:jc w:val="center"/>
        </w:trPr>
        <w:tc>
          <w:tcPr>
            <w:tcW w:w="1488" w:type="pct"/>
          </w:tcPr>
          <w:p w:rsidR="00120C9D" w:rsidRPr="00703B18" w:rsidRDefault="00120C9D" w:rsidP="00703B18">
            <w:pPr>
              <w:rPr>
                <w:rFonts w:cs="Arial"/>
                <w:sz w:val="18"/>
                <w:szCs w:val="24"/>
              </w:rPr>
            </w:pPr>
            <w:r w:rsidRPr="00703B18">
              <w:rPr>
                <w:rFonts w:cs="Arial"/>
                <w:sz w:val="18"/>
                <w:szCs w:val="24"/>
              </w:rPr>
              <w:t>Clientes sentados en barra</w:t>
            </w:r>
          </w:p>
        </w:tc>
        <w:tc>
          <w:tcPr>
            <w:tcW w:w="1320"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1066" w:type="pct"/>
            <w:vAlign w:val="center"/>
          </w:tcPr>
          <w:p w:rsidR="00120C9D" w:rsidRPr="00703B18" w:rsidRDefault="00120C9D" w:rsidP="00703B18">
            <w:pPr>
              <w:jc w:val="center"/>
              <w:rPr>
                <w:rFonts w:cs="Arial"/>
                <w:sz w:val="18"/>
                <w:szCs w:val="24"/>
              </w:rPr>
            </w:pPr>
            <w:r w:rsidRPr="00703B18">
              <w:rPr>
                <w:rFonts w:cs="Arial"/>
                <w:sz w:val="18"/>
                <w:szCs w:val="24"/>
              </w:rPr>
              <w:t>4 por lado y lado</w:t>
            </w:r>
          </w:p>
        </w:tc>
        <w:tc>
          <w:tcPr>
            <w:tcW w:w="1127" w:type="pct"/>
            <w:vAlign w:val="center"/>
          </w:tcPr>
          <w:p w:rsidR="00120C9D" w:rsidRPr="00703B18" w:rsidRDefault="00120C9D" w:rsidP="00703B18">
            <w:pPr>
              <w:jc w:val="center"/>
              <w:rPr>
                <w:rFonts w:cs="Arial"/>
                <w:sz w:val="18"/>
                <w:szCs w:val="24"/>
              </w:rPr>
            </w:pPr>
            <w:r w:rsidRPr="00703B18">
              <w:rPr>
                <w:rFonts w:cs="Arial"/>
                <w:sz w:val="18"/>
                <w:szCs w:val="24"/>
              </w:rPr>
              <w:t>(3.60*0.60)=2.16 m</w:t>
            </w:r>
            <w:r w:rsidRPr="00703B18">
              <w:rPr>
                <w:rFonts w:cs="Arial"/>
                <w:sz w:val="18"/>
                <w:szCs w:val="24"/>
                <w:vertAlign w:val="superscript"/>
              </w:rPr>
              <w:t>2</w:t>
            </w:r>
          </w:p>
        </w:tc>
      </w:tr>
    </w:tbl>
    <w:p w:rsidR="00120C9D" w:rsidRPr="00F952F9" w:rsidRDefault="00120C9D" w:rsidP="00120C9D">
      <w:pPr>
        <w:rPr>
          <w:rFonts w:cs="Arial"/>
          <w:b/>
          <w:sz w:val="14"/>
          <w:szCs w:val="14"/>
        </w:rPr>
      </w:pPr>
    </w:p>
    <w:p w:rsidR="00120C9D" w:rsidRPr="00703B18" w:rsidRDefault="00120C9D" w:rsidP="001424AA">
      <w:pPr>
        <w:numPr>
          <w:ilvl w:val="0"/>
          <w:numId w:val="105"/>
        </w:numPr>
        <w:spacing w:line="240" w:lineRule="auto"/>
        <w:rPr>
          <w:rFonts w:cs="Arial"/>
          <w:b/>
          <w:szCs w:val="24"/>
        </w:rPr>
      </w:pPr>
      <w:r w:rsidRPr="00703B18">
        <w:rPr>
          <w:rFonts w:cs="Arial"/>
          <w:szCs w:val="24"/>
        </w:rPr>
        <w:t xml:space="preserve">No incluir dentro de los servicios ofrecidos el de </w:t>
      </w:r>
      <w:proofErr w:type="spellStart"/>
      <w:r w:rsidRPr="00703B18">
        <w:rPr>
          <w:rFonts w:cs="Arial"/>
          <w:szCs w:val="24"/>
        </w:rPr>
        <w:t>rockola</w:t>
      </w:r>
      <w:proofErr w:type="spellEnd"/>
      <w:r w:rsidRPr="00703B18">
        <w:rPr>
          <w:rFonts w:cs="Arial"/>
          <w:szCs w:val="24"/>
        </w:rPr>
        <w:t>, máquinas de juegos de suerte y azar (juegos localizados), máquinas de videojuegos.</w:t>
      </w:r>
    </w:p>
    <w:p w:rsidR="00120C9D" w:rsidRPr="00703B18" w:rsidRDefault="00120C9D" w:rsidP="001424AA">
      <w:pPr>
        <w:numPr>
          <w:ilvl w:val="0"/>
          <w:numId w:val="105"/>
        </w:numPr>
        <w:spacing w:line="240" w:lineRule="auto"/>
        <w:rPr>
          <w:rFonts w:cs="Arial"/>
          <w:szCs w:val="24"/>
        </w:rPr>
      </w:pPr>
      <w:r w:rsidRPr="00703B18">
        <w:rPr>
          <w:rFonts w:cs="Arial"/>
          <w:szCs w:val="24"/>
        </w:rPr>
        <w:t>En los establecimientos que desarrollen actividades propias de este uso, la difusión de música solo se podrá realizar dentro de los niveles auditivos regulados para la norma nacional de emisión de ruido y ruido ambiental, o la norma que lo complemente, modifique o sustituya.</w:t>
      </w:r>
    </w:p>
    <w:p w:rsidR="00120C9D" w:rsidRPr="00703B18" w:rsidRDefault="00120C9D" w:rsidP="001424AA">
      <w:pPr>
        <w:numPr>
          <w:ilvl w:val="0"/>
          <w:numId w:val="105"/>
        </w:numPr>
        <w:spacing w:line="240" w:lineRule="auto"/>
        <w:rPr>
          <w:rFonts w:cs="Arial"/>
          <w:szCs w:val="24"/>
        </w:rPr>
      </w:pPr>
      <w:r w:rsidRPr="00703B18">
        <w:rPr>
          <w:rFonts w:cs="Arial"/>
          <w:szCs w:val="24"/>
        </w:rPr>
        <w:t>En este tipo de establecimientos no se podrán habilitar áreas para el baile.</w:t>
      </w:r>
    </w:p>
    <w:p w:rsidR="00120C9D" w:rsidRPr="00703B18" w:rsidRDefault="00120C9D" w:rsidP="001424AA">
      <w:pPr>
        <w:numPr>
          <w:ilvl w:val="0"/>
          <w:numId w:val="105"/>
        </w:numPr>
        <w:spacing w:line="240" w:lineRule="auto"/>
        <w:rPr>
          <w:rFonts w:cs="Arial"/>
          <w:szCs w:val="24"/>
        </w:rPr>
      </w:pPr>
      <w:r w:rsidRPr="00703B18">
        <w:rPr>
          <w:rFonts w:cs="Arial"/>
          <w:szCs w:val="24"/>
        </w:rPr>
        <w:t>En todos los establecimientos comerciales se deberán garantizar condiciones de accesibilidad y disponibilidad separada de unidades sanitarias para mujeres y hombres.</w:t>
      </w:r>
    </w:p>
    <w:p w:rsidR="00120C9D" w:rsidRPr="00703B18" w:rsidRDefault="00120C9D" w:rsidP="00120C9D">
      <w:pPr>
        <w:ind w:left="360"/>
        <w:rPr>
          <w:rFonts w:cs="Arial"/>
          <w:szCs w:val="24"/>
        </w:rPr>
      </w:pPr>
    </w:p>
    <w:p w:rsidR="00120C9D" w:rsidRDefault="00120C9D" w:rsidP="00120C9D">
      <w:pPr>
        <w:rPr>
          <w:rFonts w:cs="Arial"/>
          <w:b/>
          <w:szCs w:val="24"/>
        </w:rPr>
      </w:pPr>
      <w:r w:rsidRPr="00703B18">
        <w:rPr>
          <w:rFonts w:cs="Arial"/>
          <w:b/>
          <w:szCs w:val="24"/>
        </w:rPr>
        <w:t>Pertenecen al comercio y servicios grupo 2, las siguientes actividades.</w:t>
      </w:r>
    </w:p>
    <w:p w:rsidR="00120C9D" w:rsidRPr="00703B18" w:rsidRDefault="00120C9D" w:rsidP="001424AA">
      <w:pPr>
        <w:numPr>
          <w:ilvl w:val="0"/>
          <w:numId w:val="106"/>
        </w:numPr>
        <w:spacing w:line="240" w:lineRule="auto"/>
        <w:rPr>
          <w:rFonts w:cs="Arial"/>
          <w:szCs w:val="24"/>
        </w:rPr>
      </w:pPr>
      <w:r w:rsidRPr="00703B18">
        <w:rPr>
          <w:rFonts w:cs="Arial"/>
          <w:szCs w:val="24"/>
        </w:rPr>
        <w:t>Venta de alimentos y bebidas al detal, para consumo diario: cafeterías, panaderías, comidas rápidas, fruterías, restaurantes (con capacidad máxima de atención hasta para ochenta comensales simultáneamente).</w:t>
      </w:r>
    </w:p>
    <w:p w:rsidR="00120C9D" w:rsidRPr="00703B18" w:rsidRDefault="00120C9D" w:rsidP="001424AA">
      <w:pPr>
        <w:numPr>
          <w:ilvl w:val="0"/>
          <w:numId w:val="106"/>
        </w:numPr>
        <w:spacing w:line="240" w:lineRule="auto"/>
        <w:rPr>
          <w:rFonts w:cs="Arial"/>
          <w:szCs w:val="24"/>
        </w:rPr>
      </w:pPr>
      <w:r w:rsidRPr="00703B18">
        <w:rPr>
          <w:rFonts w:cs="Arial"/>
          <w:szCs w:val="24"/>
        </w:rPr>
        <w:t>Venta de productos farmacéuticos y cosméticos al detal: farmacias, tiendas naturistas.</w:t>
      </w:r>
    </w:p>
    <w:p w:rsidR="00120C9D" w:rsidRPr="00703B18" w:rsidRDefault="00120C9D" w:rsidP="001424AA">
      <w:pPr>
        <w:numPr>
          <w:ilvl w:val="0"/>
          <w:numId w:val="106"/>
        </w:numPr>
        <w:spacing w:line="240" w:lineRule="auto"/>
        <w:rPr>
          <w:rFonts w:cs="Arial"/>
          <w:szCs w:val="24"/>
        </w:rPr>
      </w:pPr>
      <w:r w:rsidRPr="00703B18">
        <w:rPr>
          <w:rFonts w:cs="Arial"/>
          <w:szCs w:val="24"/>
        </w:rPr>
        <w:t>Venta de bienes no perecederos: artesanía, papelerías, librerías, jugueterías, ropa, calzado, adornos y bisutería, telas y afines, abarrotes, cigarrerías, misceláneas, música y video, ferreterías.</w:t>
      </w:r>
    </w:p>
    <w:p w:rsidR="00120C9D" w:rsidRPr="00703B18" w:rsidRDefault="00120C9D" w:rsidP="001424AA">
      <w:pPr>
        <w:numPr>
          <w:ilvl w:val="0"/>
          <w:numId w:val="106"/>
        </w:numPr>
        <w:spacing w:line="240" w:lineRule="auto"/>
        <w:rPr>
          <w:rFonts w:cs="Arial"/>
          <w:szCs w:val="24"/>
        </w:rPr>
      </w:pPr>
      <w:r w:rsidRPr="00703B18">
        <w:rPr>
          <w:rFonts w:cs="Arial"/>
          <w:szCs w:val="24"/>
        </w:rPr>
        <w:t>Venta de bienes perecederos: supermercados (</w:t>
      </w:r>
      <w:proofErr w:type="spellStart"/>
      <w:r w:rsidRPr="00703B18">
        <w:rPr>
          <w:rFonts w:cs="Arial"/>
          <w:szCs w:val="24"/>
        </w:rPr>
        <w:t>verdurerías</w:t>
      </w:r>
      <w:proofErr w:type="spellEnd"/>
      <w:r w:rsidRPr="00703B18">
        <w:rPr>
          <w:rFonts w:cs="Arial"/>
          <w:szCs w:val="24"/>
        </w:rPr>
        <w:t>), floristerías, derivados cárnicos, lácteos y avícolas.</w:t>
      </w:r>
    </w:p>
    <w:p w:rsidR="00120C9D" w:rsidRPr="00703B18" w:rsidRDefault="00120C9D" w:rsidP="001424AA">
      <w:pPr>
        <w:numPr>
          <w:ilvl w:val="0"/>
          <w:numId w:val="106"/>
        </w:numPr>
        <w:spacing w:line="240" w:lineRule="auto"/>
        <w:rPr>
          <w:rFonts w:cs="Arial"/>
          <w:szCs w:val="24"/>
        </w:rPr>
      </w:pPr>
      <w:r w:rsidRPr="00703B18">
        <w:rPr>
          <w:rFonts w:cs="Arial"/>
          <w:szCs w:val="24"/>
        </w:rPr>
        <w:t>Venta de servicios profesionales: consultorios u oficinas para el ejercicio de profesiones liberales.</w:t>
      </w:r>
    </w:p>
    <w:p w:rsidR="00120C9D" w:rsidRPr="00703B18" w:rsidRDefault="00120C9D" w:rsidP="001424AA">
      <w:pPr>
        <w:numPr>
          <w:ilvl w:val="0"/>
          <w:numId w:val="106"/>
        </w:numPr>
        <w:spacing w:line="240" w:lineRule="auto"/>
        <w:rPr>
          <w:rFonts w:cs="Arial"/>
          <w:szCs w:val="24"/>
        </w:rPr>
      </w:pPr>
      <w:r w:rsidRPr="00703B18">
        <w:rPr>
          <w:rFonts w:cs="Arial"/>
          <w:szCs w:val="24"/>
        </w:rPr>
        <w:t>Venta de servicios personales: gimnasios, peluquerías, salas de belleza, saunas y/o baños turcos.</w:t>
      </w:r>
    </w:p>
    <w:p w:rsidR="00120C9D" w:rsidRPr="00703B18" w:rsidRDefault="00120C9D" w:rsidP="001424AA">
      <w:pPr>
        <w:numPr>
          <w:ilvl w:val="0"/>
          <w:numId w:val="106"/>
        </w:numPr>
        <w:spacing w:line="240" w:lineRule="auto"/>
        <w:rPr>
          <w:rFonts w:cs="Arial"/>
          <w:szCs w:val="24"/>
        </w:rPr>
      </w:pPr>
      <w:r w:rsidRPr="00703B18">
        <w:rPr>
          <w:rFonts w:cs="Arial"/>
          <w:szCs w:val="24"/>
        </w:rPr>
        <w:t>Venta de servicios técnicos: sastrerías, modisterías, zapaterías, reparación de aparatos eléctricos y electrónicos, internet, telecomunicaciones.</w:t>
      </w:r>
    </w:p>
    <w:p w:rsidR="00120C9D" w:rsidRPr="00703B18" w:rsidRDefault="00120C9D" w:rsidP="001424AA">
      <w:pPr>
        <w:numPr>
          <w:ilvl w:val="0"/>
          <w:numId w:val="106"/>
        </w:numPr>
        <w:spacing w:line="240" w:lineRule="auto"/>
        <w:rPr>
          <w:rFonts w:cs="Arial"/>
          <w:szCs w:val="24"/>
        </w:rPr>
      </w:pPr>
      <w:r w:rsidRPr="00703B18">
        <w:rPr>
          <w:rFonts w:cs="Arial"/>
          <w:szCs w:val="24"/>
        </w:rPr>
        <w:t>Venta de servicios recreativos: alquiler de películas de video y videojuegos; bares (establecimientos cuya actividad principal es la venta de bebidas alcohólicas y la venta de alimentos es complementaria), su capacidad dependerá de la funcionalidad de los espacios y la capacidad de las unidades sanitarias.</w:t>
      </w:r>
    </w:p>
    <w:p w:rsidR="00120C9D" w:rsidRPr="00703B18" w:rsidRDefault="00120C9D" w:rsidP="001424AA">
      <w:pPr>
        <w:numPr>
          <w:ilvl w:val="0"/>
          <w:numId w:val="106"/>
        </w:numPr>
        <w:spacing w:line="240" w:lineRule="auto"/>
        <w:rPr>
          <w:rFonts w:cs="Arial"/>
          <w:szCs w:val="24"/>
        </w:rPr>
      </w:pPr>
      <w:r w:rsidRPr="00703B18">
        <w:rPr>
          <w:rFonts w:cs="Arial"/>
          <w:szCs w:val="24"/>
        </w:rPr>
        <w:t>Venta de servicios de hotelería: hoteles, pensiones (servicio de alquiler de habitaciones amobladas, con o sin servicio de alimentación, por días, semanas, meses).</w:t>
      </w:r>
    </w:p>
    <w:p w:rsidR="00120C9D" w:rsidRPr="00703B18" w:rsidRDefault="00120C9D" w:rsidP="001424AA">
      <w:pPr>
        <w:numPr>
          <w:ilvl w:val="0"/>
          <w:numId w:val="106"/>
        </w:numPr>
        <w:spacing w:line="240" w:lineRule="auto"/>
        <w:rPr>
          <w:rFonts w:cs="Arial"/>
          <w:szCs w:val="24"/>
        </w:rPr>
      </w:pPr>
      <w:r w:rsidRPr="00703B18">
        <w:rPr>
          <w:rFonts w:cs="Arial"/>
          <w:szCs w:val="24"/>
        </w:rPr>
        <w:t>Parqueaderos de vehículos livianos (automóviles, camionetas, utilitarios no mayores de 1 tonelada de capacidad).</w:t>
      </w:r>
    </w:p>
    <w:p w:rsidR="00120C9D" w:rsidRPr="00703B18" w:rsidRDefault="00120C9D" w:rsidP="00120C9D">
      <w:pPr>
        <w:rPr>
          <w:rFonts w:cs="Arial"/>
          <w:szCs w:val="24"/>
        </w:rPr>
      </w:pPr>
    </w:p>
    <w:p w:rsidR="00120C9D" w:rsidRPr="00703B18" w:rsidRDefault="00120C9D" w:rsidP="001424AA">
      <w:pPr>
        <w:numPr>
          <w:ilvl w:val="0"/>
          <w:numId w:val="114"/>
        </w:numPr>
        <w:tabs>
          <w:tab w:val="num" w:pos="360"/>
        </w:tabs>
        <w:spacing w:line="240" w:lineRule="auto"/>
        <w:rPr>
          <w:rFonts w:cs="Arial"/>
          <w:szCs w:val="24"/>
        </w:rPr>
      </w:pPr>
      <w:r w:rsidRPr="00703B18">
        <w:rPr>
          <w:rFonts w:cs="Arial"/>
          <w:b/>
          <w:szCs w:val="24"/>
        </w:rPr>
        <w:t>Comercio y Servicios Grupo 3</w:t>
      </w:r>
      <w:r w:rsidRPr="00703B18">
        <w:rPr>
          <w:rFonts w:cs="Arial"/>
          <w:szCs w:val="24"/>
        </w:rPr>
        <w:t xml:space="preserve">. Comprende usos comerciales de intercambio de bienes o servicios de consumo que satisfacen demandas especializadas y generales de la comunidad urbana, rural y regional. Se trata, en general, de establecimientos abiertos en edificaciones originalmente residenciales, total o parcialmente adecuadas para tal fin; o que cubren todo el primer piso de edificaciones residenciales o en edificaciones especializadas para el uso comercial y de servicios; o en manzanas o centros comerciales y en edificaciones especializadas para el uso comercial con venta de bienes  en los primeros pisos y venta de servicios en pisos superiores. En general se consideran de mediano impacto ambiental, social y urbanístico, a causa del tránsito y congestión vehicular el ruido y otros efectos que pueden generar. Para que sea considerado como </w:t>
      </w:r>
      <w:r w:rsidRPr="00703B18">
        <w:rPr>
          <w:rFonts w:cs="Arial"/>
          <w:szCs w:val="24"/>
        </w:rPr>
        <w:lastRenderedPageBreak/>
        <w:t>tal, un establecimiento dedicado a este uso debe, además, cumplir las siguientes condiciones:</w:t>
      </w:r>
    </w:p>
    <w:p w:rsidR="00120C9D" w:rsidRPr="00703B18" w:rsidRDefault="00120C9D" w:rsidP="00120C9D">
      <w:pPr>
        <w:ind w:left="360"/>
        <w:rPr>
          <w:rFonts w:cs="Arial"/>
          <w:szCs w:val="24"/>
        </w:rPr>
      </w:pPr>
    </w:p>
    <w:p w:rsidR="00120C9D" w:rsidRPr="00703B18" w:rsidRDefault="00120C9D" w:rsidP="001424AA">
      <w:pPr>
        <w:numPr>
          <w:ilvl w:val="0"/>
          <w:numId w:val="107"/>
        </w:numPr>
        <w:spacing w:line="240" w:lineRule="auto"/>
        <w:rPr>
          <w:rFonts w:cs="Arial"/>
          <w:szCs w:val="24"/>
        </w:rPr>
      </w:pPr>
      <w:r w:rsidRPr="00703B18">
        <w:rPr>
          <w:rFonts w:cs="Arial"/>
          <w:szCs w:val="24"/>
        </w:rPr>
        <w:t xml:space="preserve">Pueden requerir de vitrinas o medios de exhibición, así como áreas de bodegaje. </w:t>
      </w:r>
    </w:p>
    <w:p w:rsidR="00120C9D" w:rsidRPr="00703B18" w:rsidRDefault="00120C9D" w:rsidP="001424AA">
      <w:pPr>
        <w:numPr>
          <w:ilvl w:val="0"/>
          <w:numId w:val="105"/>
        </w:numPr>
        <w:spacing w:line="240" w:lineRule="auto"/>
        <w:rPr>
          <w:rFonts w:cs="Arial"/>
          <w:szCs w:val="24"/>
        </w:rPr>
      </w:pPr>
      <w:r w:rsidRPr="00703B18">
        <w:rPr>
          <w:rFonts w:cs="Arial"/>
          <w:szCs w:val="24"/>
        </w:rPr>
        <w:t>Requiere de áreas de parqueo para vehículos automotores, motocicletas y bicicletas. Cuando el área del predio en donde se desarrolla la actividad no permita la prestación directa del servicio de parqueadero, el propietario del establecimiento deberá garantizar a su clientela la posibilidad de acceder al servicio de parqueadero, en una distancia no superior a tres cuadras, respecto de la entrada del establecimiento.</w:t>
      </w:r>
    </w:p>
    <w:p w:rsidR="00120C9D" w:rsidRPr="00703B18" w:rsidRDefault="00120C9D" w:rsidP="001424AA">
      <w:pPr>
        <w:numPr>
          <w:ilvl w:val="0"/>
          <w:numId w:val="105"/>
        </w:numPr>
        <w:spacing w:line="240" w:lineRule="auto"/>
        <w:rPr>
          <w:rFonts w:cs="Arial"/>
          <w:szCs w:val="24"/>
        </w:rPr>
      </w:pPr>
      <w:r w:rsidRPr="00703B18">
        <w:rPr>
          <w:rFonts w:cs="Arial"/>
          <w:szCs w:val="24"/>
        </w:rPr>
        <w:t xml:space="preserve">Requieren de formas variadas de acceso vehicular para cargue y descargue de mercancía, así como de otros tipos de infraestructuras específicas según el tipo de bien o servicio comercializado. </w:t>
      </w:r>
    </w:p>
    <w:p w:rsidR="00120C9D" w:rsidRPr="00703B18" w:rsidRDefault="00120C9D" w:rsidP="001424AA">
      <w:pPr>
        <w:numPr>
          <w:ilvl w:val="0"/>
          <w:numId w:val="107"/>
        </w:numPr>
        <w:spacing w:line="240" w:lineRule="auto"/>
        <w:rPr>
          <w:rFonts w:cs="Arial"/>
          <w:szCs w:val="24"/>
        </w:rPr>
      </w:pPr>
      <w:r w:rsidRPr="00703B18">
        <w:rPr>
          <w:rFonts w:cs="Arial"/>
          <w:szCs w:val="24"/>
        </w:rPr>
        <w:t>Requiere funcionar en horarios diurnos y nocturnos, con posible afluencia concentrada de usuarios en horas, días y temporadas determinadas.</w:t>
      </w:r>
    </w:p>
    <w:p w:rsidR="00120C9D" w:rsidRPr="00703B18" w:rsidRDefault="00120C9D" w:rsidP="001424AA">
      <w:pPr>
        <w:numPr>
          <w:ilvl w:val="0"/>
          <w:numId w:val="107"/>
        </w:numPr>
        <w:spacing w:line="240" w:lineRule="auto"/>
        <w:rPr>
          <w:rFonts w:cs="Arial"/>
          <w:szCs w:val="24"/>
        </w:rPr>
      </w:pPr>
      <w:r w:rsidRPr="00703B18">
        <w:rPr>
          <w:rFonts w:cs="Arial"/>
          <w:szCs w:val="24"/>
        </w:rPr>
        <w:t>Pueden generar usos complementarios.</w:t>
      </w:r>
    </w:p>
    <w:p w:rsidR="00120C9D" w:rsidRPr="00703B18" w:rsidRDefault="00120C9D" w:rsidP="001424AA">
      <w:pPr>
        <w:numPr>
          <w:ilvl w:val="0"/>
          <w:numId w:val="107"/>
        </w:numPr>
        <w:spacing w:line="240" w:lineRule="auto"/>
        <w:rPr>
          <w:rFonts w:cs="Arial"/>
          <w:szCs w:val="24"/>
        </w:rPr>
      </w:pPr>
      <w:r w:rsidRPr="00703B18">
        <w:rPr>
          <w:rFonts w:cs="Arial"/>
          <w:szCs w:val="24"/>
        </w:rPr>
        <w:t xml:space="preserve">En el caso de establecimientos cuyo objeto sea la venta de alimentos y bebidas alcohólicas para consumo directo, es decir, dentro del propio establecimiento, sí se requiere de adecuaciones locativas tendientes a la dotación de servicio sanitario para los clientes, independiente al de la vivienda, así como la adecuación de superficies en pared y piso, aptas para el lavado en las áreas de trabajo.  </w:t>
      </w:r>
    </w:p>
    <w:p w:rsidR="00120C9D" w:rsidRPr="00703B18" w:rsidRDefault="00120C9D" w:rsidP="001424AA">
      <w:pPr>
        <w:numPr>
          <w:ilvl w:val="0"/>
          <w:numId w:val="107"/>
        </w:numPr>
        <w:spacing w:line="240" w:lineRule="auto"/>
        <w:rPr>
          <w:rFonts w:cs="Arial"/>
          <w:szCs w:val="24"/>
        </w:rPr>
      </w:pPr>
      <w:r w:rsidRPr="00703B18">
        <w:rPr>
          <w:rFonts w:cs="Arial"/>
          <w:szCs w:val="24"/>
        </w:rPr>
        <w:t>En este tipo de establecimientos está permitida la venta de bebidas alcohólicas para consumo directo en el local, sujeta a las disposiciones que sobre horario de atención al público fije la autoridad Municipal competente, así como a las restricciones sobre la venta a menores de edad.</w:t>
      </w:r>
    </w:p>
    <w:p w:rsidR="00120C9D" w:rsidRPr="00703B18" w:rsidRDefault="00120C9D" w:rsidP="001424AA">
      <w:pPr>
        <w:numPr>
          <w:ilvl w:val="0"/>
          <w:numId w:val="105"/>
        </w:numPr>
        <w:spacing w:line="240" w:lineRule="auto"/>
        <w:rPr>
          <w:rFonts w:cs="Arial"/>
          <w:b/>
          <w:szCs w:val="24"/>
        </w:rPr>
      </w:pPr>
      <w:r w:rsidRPr="00703B18">
        <w:rPr>
          <w:rFonts w:cs="Arial"/>
          <w:szCs w:val="24"/>
        </w:rPr>
        <w:t>Si por la naturaleza de la actividad, se llegare a requerir la permanencia de los clientes, el establecimiento deberá contar con área suficiente para que los clientes no permanezcan en el espacio público. Se considera área suficiente para la permanencia de los clientes, aquella que se ajusta a los siguientes rangos:</w:t>
      </w:r>
    </w:p>
    <w:p w:rsidR="00120C9D" w:rsidRPr="00F952F9" w:rsidRDefault="00120C9D" w:rsidP="00120C9D">
      <w:pPr>
        <w:rPr>
          <w:rFonts w:cs="Arial"/>
          <w:sz w:val="20"/>
          <w:szCs w:val="20"/>
        </w:rPr>
      </w:pPr>
    </w:p>
    <w:tbl>
      <w:tblPr>
        <w:tblW w:w="4615" w:type="pct"/>
        <w:jc w:val="center"/>
        <w:tblInd w:w="959"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620"/>
        <w:gridCol w:w="2346"/>
        <w:gridCol w:w="1986"/>
        <w:gridCol w:w="2453"/>
      </w:tblGrid>
      <w:tr w:rsidR="00120C9D" w:rsidRPr="00703B18" w:rsidTr="00703B18">
        <w:trPr>
          <w:tblHeader/>
          <w:jc w:val="center"/>
        </w:trPr>
        <w:tc>
          <w:tcPr>
            <w:tcW w:w="1393"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Forma de permanencia</w:t>
            </w:r>
          </w:p>
        </w:tc>
        <w:tc>
          <w:tcPr>
            <w:tcW w:w="1247"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Número de mesas / barra</w:t>
            </w:r>
          </w:p>
        </w:tc>
        <w:tc>
          <w:tcPr>
            <w:tcW w:w="1056"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Número de puestos</w:t>
            </w:r>
          </w:p>
        </w:tc>
        <w:tc>
          <w:tcPr>
            <w:tcW w:w="1304"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Área mínima requerida</w:t>
            </w:r>
          </w:p>
        </w:tc>
      </w:tr>
      <w:tr w:rsidR="00120C9D" w:rsidRPr="00703B18" w:rsidTr="00703B18">
        <w:trPr>
          <w:jc w:val="center"/>
        </w:trPr>
        <w:tc>
          <w:tcPr>
            <w:tcW w:w="1393" w:type="pct"/>
          </w:tcPr>
          <w:p w:rsidR="00120C9D" w:rsidRPr="00703B18" w:rsidRDefault="00120C9D" w:rsidP="00703B18">
            <w:pPr>
              <w:rPr>
                <w:rFonts w:cs="Arial"/>
                <w:sz w:val="18"/>
                <w:szCs w:val="24"/>
              </w:rPr>
            </w:pPr>
            <w:r w:rsidRPr="00703B18">
              <w:rPr>
                <w:rFonts w:cs="Arial"/>
                <w:sz w:val="18"/>
                <w:szCs w:val="24"/>
              </w:rPr>
              <w:t>Clientes sentados en mesa</w:t>
            </w:r>
          </w:p>
        </w:tc>
        <w:tc>
          <w:tcPr>
            <w:tcW w:w="1247"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1056" w:type="pct"/>
            <w:vAlign w:val="center"/>
          </w:tcPr>
          <w:p w:rsidR="00120C9D" w:rsidRPr="00703B18" w:rsidRDefault="00120C9D" w:rsidP="00703B18">
            <w:pPr>
              <w:jc w:val="center"/>
              <w:rPr>
                <w:rFonts w:cs="Arial"/>
                <w:sz w:val="18"/>
                <w:szCs w:val="24"/>
              </w:rPr>
            </w:pPr>
            <w:r w:rsidRPr="00703B18">
              <w:rPr>
                <w:rFonts w:cs="Arial"/>
                <w:sz w:val="18"/>
                <w:szCs w:val="24"/>
              </w:rPr>
              <w:t>4</w:t>
            </w:r>
          </w:p>
        </w:tc>
        <w:tc>
          <w:tcPr>
            <w:tcW w:w="1304" w:type="pct"/>
            <w:vAlign w:val="center"/>
          </w:tcPr>
          <w:p w:rsidR="00120C9D" w:rsidRPr="00703B18" w:rsidRDefault="00120C9D" w:rsidP="00703B18">
            <w:pPr>
              <w:jc w:val="center"/>
              <w:rPr>
                <w:rFonts w:cs="Arial"/>
                <w:sz w:val="18"/>
                <w:szCs w:val="24"/>
              </w:rPr>
            </w:pPr>
            <w:r w:rsidRPr="00703B18">
              <w:rPr>
                <w:rFonts w:cs="Arial"/>
                <w:sz w:val="18"/>
                <w:szCs w:val="24"/>
              </w:rPr>
              <w:t>(1,50 * 1,50) =2,25 m</w:t>
            </w:r>
            <w:r w:rsidRPr="00703B18">
              <w:rPr>
                <w:rFonts w:cs="Arial"/>
                <w:sz w:val="18"/>
                <w:szCs w:val="24"/>
                <w:vertAlign w:val="superscript"/>
              </w:rPr>
              <w:t>2</w:t>
            </w:r>
          </w:p>
        </w:tc>
      </w:tr>
      <w:tr w:rsidR="00120C9D" w:rsidRPr="00703B18" w:rsidTr="00703B18">
        <w:trPr>
          <w:jc w:val="center"/>
        </w:trPr>
        <w:tc>
          <w:tcPr>
            <w:tcW w:w="1393" w:type="pct"/>
          </w:tcPr>
          <w:p w:rsidR="00120C9D" w:rsidRPr="00703B18" w:rsidRDefault="00120C9D" w:rsidP="00703B18">
            <w:pPr>
              <w:rPr>
                <w:rFonts w:cs="Arial"/>
                <w:sz w:val="18"/>
                <w:szCs w:val="24"/>
              </w:rPr>
            </w:pPr>
            <w:r w:rsidRPr="00703B18">
              <w:rPr>
                <w:rFonts w:cs="Arial"/>
                <w:sz w:val="18"/>
                <w:szCs w:val="24"/>
              </w:rPr>
              <w:t>Clientes sentados en barra</w:t>
            </w:r>
          </w:p>
        </w:tc>
        <w:tc>
          <w:tcPr>
            <w:tcW w:w="1247"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1056" w:type="pct"/>
            <w:vAlign w:val="center"/>
          </w:tcPr>
          <w:p w:rsidR="00120C9D" w:rsidRPr="00703B18" w:rsidRDefault="00120C9D" w:rsidP="00703B18">
            <w:pPr>
              <w:jc w:val="center"/>
              <w:rPr>
                <w:rFonts w:cs="Arial"/>
                <w:sz w:val="18"/>
                <w:szCs w:val="24"/>
              </w:rPr>
            </w:pPr>
            <w:r w:rsidRPr="00703B18">
              <w:rPr>
                <w:rFonts w:cs="Arial"/>
                <w:sz w:val="18"/>
                <w:szCs w:val="24"/>
              </w:rPr>
              <w:t>4 por un solo lado</w:t>
            </w:r>
          </w:p>
        </w:tc>
        <w:tc>
          <w:tcPr>
            <w:tcW w:w="1304" w:type="pct"/>
            <w:vAlign w:val="center"/>
          </w:tcPr>
          <w:p w:rsidR="00120C9D" w:rsidRPr="00703B18" w:rsidRDefault="00120C9D" w:rsidP="00703B18">
            <w:pPr>
              <w:jc w:val="center"/>
              <w:rPr>
                <w:rFonts w:cs="Arial"/>
                <w:sz w:val="18"/>
                <w:szCs w:val="24"/>
              </w:rPr>
            </w:pPr>
            <w:r w:rsidRPr="00703B18">
              <w:rPr>
                <w:rFonts w:cs="Arial"/>
                <w:sz w:val="18"/>
                <w:szCs w:val="24"/>
              </w:rPr>
              <w:t>(2.40*0.40)= 0.96 m</w:t>
            </w:r>
            <w:r w:rsidRPr="00703B18">
              <w:rPr>
                <w:rFonts w:cs="Arial"/>
                <w:sz w:val="18"/>
                <w:szCs w:val="24"/>
                <w:vertAlign w:val="superscript"/>
              </w:rPr>
              <w:t>2</w:t>
            </w:r>
          </w:p>
        </w:tc>
      </w:tr>
      <w:tr w:rsidR="00120C9D" w:rsidRPr="00703B18" w:rsidTr="00703B18">
        <w:trPr>
          <w:jc w:val="center"/>
        </w:trPr>
        <w:tc>
          <w:tcPr>
            <w:tcW w:w="1393" w:type="pct"/>
          </w:tcPr>
          <w:p w:rsidR="00120C9D" w:rsidRPr="00703B18" w:rsidRDefault="00120C9D" w:rsidP="00703B18">
            <w:pPr>
              <w:rPr>
                <w:rFonts w:cs="Arial"/>
                <w:sz w:val="18"/>
                <w:szCs w:val="24"/>
              </w:rPr>
            </w:pPr>
            <w:r w:rsidRPr="00703B18">
              <w:rPr>
                <w:rFonts w:cs="Arial"/>
                <w:sz w:val="18"/>
                <w:szCs w:val="24"/>
              </w:rPr>
              <w:t>Clientes sentados en barra</w:t>
            </w:r>
          </w:p>
        </w:tc>
        <w:tc>
          <w:tcPr>
            <w:tcW w:w="1247"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1056" w:type="pct"/>
            <w:vAlign w:val="center"/>
          </w:tcPr>
          <w:p w:rsidR="00120C9D" w:rsidRPr="00703B18" w:rsidRDefault="00120C9D" w:rsidP="00703B18">
            <w:pPr>
              <w:jc w:val="center"/>
              <w:rPr>
                <w:rFonts w:cs="Arial"/>
                <w:sz w:val="18"/>
                <w:szCs w:val="24"/>
              </w:rPr>
            </w:pPr>
            <w:r w:rsidRPr="00703B18">
              <w:rPr>
                <w:rFonts w:cs="Arial"/>
                <w:sz w:val="18"/>
                <w:szCs w:val="24"/>
              </w:rPr>
              <w:t>4 por lado y lado</w:t>
            </w:r>
          </w:p>
        </w:tc>
        <w:tc>
          <w:tcPr>
            <w:tcW w:w="1304" w:type="pct"/>
            <w:vAlign w:val="center"/>
          </w:tcPr>
          <w:p w:rsidR="00120C9D" w:rsidRPr="00703B18" w:rsidRDefault="00120C9D" w:rsidP="00703B18">
            <w:pPr>
              <w:jc w:val="center"/>
              <w:rPr>
                <w:rFonts w:cs="Arial"/>
                <w:sz w:val="18"/>
                <w:szCs w:val="24"/>
              </w:rPr>
            </w:pPr>
            <w:r w:rsidRPr="00703B18">
              <w:rPr>
                <w:rFonts w:cs="Arial"/>
                <w:sz w:val="18"/>
                <w:szCs w:val="24"/>
              </w:rPr>
              <w:t>(3.60*0.60)=2.16 m</w:t>
            </w:r>
            <w:r w:rsidRPr="00703B18">
              <w:rPr>
                <w:rFonts w:cs="Arial"/>
                <w:sz w:val="18"/>
                <w:szCs w:val="24"/>
                <w:vertAlign w:val="superscript"/>
              </w:rPr>
              <w:t>2</w:t>
            </w:r>
          </w:p>
        </w:tc>
      </w:tr>
    </w:tbl>
    <w:p w:rsidR="00120C9D" w:rsidRPr="00F952F9" w:rsidRDefault="00120C9D" w:rsidP="00120C9D">
      <w:pPr>
        <w:rPr>
          <w:rFonts w:cs="Arial"/>
          <w:b/>
          <w:sz w:val="20"/>
          <w:szCs w:val="20"/>
        </w:rPr>
      </w:pPr>
    </w:p>
    <w:p w:rsidR="00120C9D" w:rsidRPr="00703B18" w:rsidRDefault="00120C9D" w:rsidP="001424AA">
      <w:pPr>
        <w:numPr>
          <w:ilvl w:val="0"/>
          <w:numId w:val="105"/>
        </w:numPr>
        <w:spacing w:line="240" w:lineRule="auto"/>
        <w:rPr>
          <w:rFonts w:cs="Arial"/>
          <w:b/>
          <w:szCs w:val="24"/>
        </w:rPr>
      </w:pPr>
      <w:r w:rsidRPr="00703B18">
        <w:rPr>
          <w:rFonts w:cs="Arial"/>
          <w:szCs w:val="24"/>
        </w:rPr>
        <w:t xml:space="preserve">No incluir dentro de los servicios ofrecidos el de </w:t>
      </w:r>
      <w:proofErr w:type="spellStart"/>
      <w:r w:rsidRPr="00703B18">
        <w:rPr>
          <w:rFonts w:cs="Arial"/>
          <w:szCs w:val="24"/>
        </w:rPr>
        <w:t>rockola</w:t>
      </w:r>
      <w:proofErr w:type="spellEnd"/>
      <w:r w:rsidRPr="00703B18">
        <w:rPr>
          <w:rFonts w:cs="Arial"/>
          <w:szCs w:val="24"/>
        </w:rPr>
        <w:t>, máquinas de juegos de suerte y azar (juegos localizados), máquinas de video juegos.</w:t>
      </w:r>
    </w:p>
    <w:p w:rsidR="00120C9D" w:rsidRPr="00703B18" w:rsidRDefault="00120C9D" w:rsidP="001424AA">
      <w:pPr>
        <w:numPr>
          <w:ilvl w:val="0"/>
          <w:numId w:val="105"/>
        </w:numPr>
        <w:spacing w:line="240" w:lineRule="auto"/>
        <w:rPr>
          <w:rFonts w:cs="Arial"/>
          <w:b/>
          <w:szCs w:val="24"/>
        </w:rPr>
      </w:pPr>
      <w:r w:rsidRPr="00703B18">
        <w:rPr>
          <w:rFonts w:cs="Arial"/>
          <w:szCs w:val="24"/>
        </w:rPr>
        <w:t>No utilizar el espacio público para instalar mesas, sillas y/o parasoles o juegos mecánicos, o para exhibir, lavar, arreglar, empacar, clasificar o preparar productos.</w:t>
      </w:r>
    </w:p>
    <w:p w:rsidR="00120C9D" w:rsidRPr="00703B18" w:rsidRDefault="00120C9D" w:rsidP="001424AA">
      <w:pPr>
        <w:numPr>
          <w:ilvl w:val="0"/>
          <w:numId w:val="105"/>
        </w:numPr>
        <w:spacing w:line="240" w:lineRule="auto"/>
        <w:rPr>
          <w:rFonts w:cs="Arial"/>
          <w:szCs w:val="24"/>
        </w:rPr>
      </w:pPr>
      <w:r w:rsidRPr="00703B18">
        <w:rPr>
          <w:rFonts w:cs="Arial"/>
          <w:szCs w:val="24"/>
        </w:rPr>
        <w:t>En los establecimientos que desarrollen actividades propias de este uso, la difusión de música solo se podrá realizar dentro de los niveles auditivos regulados para la norma nacional de emisión de ruido y ruido ambiental, o la norma que lo complemente, modifique o sustituya.</w:t>
      </w:r>
    </w:p>
    <w:p w:rsidR="00120C9D" w:rsidRPr="00703B18" w:rsidRDefault="00120C9D" w:rsidP="001424AA">
      <w:pPr>
        <w:numPr>
          <w:ilvl w:val="0"/>
          <w:numId w:val="105"/>
        </w:numPr>
        <w:spacing w:line="240" w:lineRule="auto"/>
        <w:rPr>
          <w:rFonts w:cs="Arial"/>
          <w:szCs w:val="24"/>
        </w:rPr>
      </w:pPr>
      <w:r w:rsidRPr="00703B18">
        <w:rPr>
          <w:rFonts w:cs="Arial"/>
          <w:szCs w:val="24"/>
        </w:rPr>
        <w:t>En este tipo de establecimientos no se podrán habilitar áreas para el baile.</w:t>
      </w:r>
    </w:p>
    <w:p w:rsidR="00120C9D" w:rsidRPr="00703B18" w:rsidRDefault="00120C9D" w:rsidP="00120C9D">
      <w:pPr>
        <w:rPr>
          <w:rFonts w:cs="Arial"/>
          <w:szCs w:val="24"/>
        </w:rPr>
      </w:pPr>
    </w:p>
    <w:p w:rsidR="00120C9D" w:rsidRPr="00703B18" w:rsidRDefault="00120C9D" w:rsidP="00120C9D">
      <w:pPr>
        <w:rPr>
          <w:rFonts w:cs="Arial"/>
          <w:b/>
          <w:szCs w:val="24"/>
        </w:rPr>
      </w:pPr>
      <w:r w:rsidRPr="00703B18">
        <w:rPr>
          <w:rFonts w:cs="Arial"/>
          <w:b/>
          <w:szCs w:val="24"/>
        </w:rPr>
        <w:t>Pertenecen al comercio y servicios grupo 3, las siguientes actividades.</w:t>
      </w:r>
    </w:p>
    <w:p w:rsidR="00120C9D" w:rsidRPr="00703B18" w:rsidRDefault="00120C9D" w:rsidP="001424AA">
      <w:pPr>
        <w:numPr>
          <w:ilvl w:val="0"/>
          <w:numId w:val="111"/>
        </w:numPr>
        <w:spacing w:line="240" w:lineRule="auto"/>
        <w:rPr>
          <w:rFonts w:cs="Arial"/>
          <w:szCs w:val="24"/>
        </w:rPr>
      </w:pPr>
      <w:r w:rsidRPr="00703B18">
        <w:rPr>
          <w:rFonts w:cs="Arial"/>
          <w:szCs w:val="24"/>
        </w:rPr>
        <w:t>Venta de alimentos y bebidas al detal, para consumo diario: tiendas, cafeterías, panaderías, comidas rápidas, fruterías, restaurantes (con capacidad de atención hasta para cien o más comensales simultáneamente).</w:t>
      </w:r>
    </w:p>
    <w:p w:rsidR="00120C9D" w:rsidRPr="00703B18" w:rsidRDefault="00120C9D" w:rsidP="001424AA">
      <w:pPr>
        <w:numPr>
          <w:ilvl w:val="0"/>
          <w:numId w:val="111"/>
        </w:numPr>
        <w:spacing w:line="240" w:lineRule="auto"/>
        <w:rPr>
          <w:rFonts w:cs="Arial"/>
          <w:szCs w:val="24"/>
        </w:rPr>
      </w:pPr>
      <w:r w:rsidRPr="00703B18">
        <w:rPr>
          <w:rFonts w:cs="Arial"/>
          <w:szCs w:val="24"/>
        </w:rPr>
        <w:t>Venta de bienes no perecederos al detal y al por mayor: papelerías, librerías, jugueterías, ropa, calzado, adornos y bisutería, telas y afines, abarrotes, cigarrerías, misceláneas, música y video, ferreterías, almacenes por departamentos.</w:t>
      </w:r>
    </w:p>
    <w:p w:rsidR="00120C9D" w:rsidRPr="00703B18" w:rsidRDefault="00120C9D" w:rsidP="001424AA">
      <w:pPr>
        <w:numPr>
          <w:ilvl w:val="0"/>
          <w:numId w:val="111"/>
        </w:numPr>
        <w:spacing w:line="240" w:lineRule="auto"/>
        <w:rPr>
          <w:rFonts w:cs="Arial"/>
          <w:szCs w:val="24"/>
        </w:rPr>
      </w:pPr>
      <w:r w:rsidRPr="00703B18">
        <w:rPr>
          <w:rFonts w:cs="Arial"/>
          <w:szCs w:val="24"/>
        </w:rPr>
        <w:t>Venta de bienes perecederos al detal y al por mayor: supermercados (verdulerías), floristerías, productos cárnicos, lácteos y avícolas, alimentos perecederos procesados o sin procesar, supermercados.</w:t>
      </w:r>
    </w:p>
    <w:p w:rsidR="00120C9D" w:rsidRPr="00703B18" w:rsidRDefault="00120C9D" w:rsidP="001424AA">
      <w:pPr>
        <w:numPr>
          <w:ilvl w:val="0"/>
          <w:numId w:val="111"/>
        </w:numPr>
        <w:spacing w:line="240" w:lineRule="auto"/>
        <w:rPr>
          <w:rFonts w:cs="Arial"/>
          <w:szCs w:val="24"/>
        </w:rPr>
      </w:pPr>
      <w:r w:rsidRPr="00703B18">
        <w:rPr>
          <w:rFonts w:cs="Arial"/>
          <w:szCs w:val="24"/>
        </w:rPr>
        <w:lastRenderedPageBreak/>
        <w:t>Venta de productos farmacéuticos y cosméticos para consumo humano y animal,  al detal y al por mayor: farmacias, tiendas naturistas, almacenes veterinarios.</w:t>
      </w:r>
    </w:p>
    <w:p w:rsidR="00120C9D" w:rsidRPr="00703B18" w:rsidRDefault="00120C9D" w:rsidP="001424AA">
      <w:pPr>
        <w:numPr>
          <w:ilvl w:val="0"/>
          <w:numId w:val="111"/>
        </w:numPr>
        <w:spacing w:line="240" w:lineRule="auto"/>
        <w:rPr>
          <w:rFonts w:cs="Arial"/>
          <w:szCs w:val="24"/>
        </w:rPr>
      </w:pPr>
      <w:r w:rsidRPr="00703B18">
        <w:rPr>
          <w:rFonts w:cs="Arial"/>
          <w:szCs w:val="24"/>
        </w:rPr>
        <w:t>Venta de productos y/o artículos para el hogar: almacenes de muebles, electrodomésticos y similares.</w:t>
      </w:r>
    </w:p>
    <w:p w:rsidR="00120C9D" w:rsidRPr="00703B18" w:rsidRDefault="00120C9D" w:rsidP="001424AA">
      <w:pPr>
        <w:numPr>
          <w:ilvl w:val="0"/>
          <w:numId w:val="111"/>
        </w:numPr>
        <w:spacing w:line="240" w:lineRule="auto"/>
        <w:rPr>
          <w:rFonts w:cs="Arial"/>
          <w:szCs w:val="24"/>
        </w:rPr>
      </w:pPr>
      <w:r w:rsidRPr="00703B18">
        <w:rPr>
          <w:rFonts w:cs="Arial"/>
          <w:szCs w:val="24"/>
        </w:rPr>
        <w:t>Venta de repuestos, partes y herramientas: ferreterías, almacenes de repuestos y partes para maquinaria, vehículos automotores, motocicletas y bicicletas (no incluye el servicio de taller para mantenimiento y/o reparación).</w:t>
      </w:r>
    </w:p>
    <w:p w:rsidR="00120C9D" w:rsidRPr="00703B18" w:rsidRDefault="00120C9D" w:rsidP="001424AA">
      <w:pPr>
        <w:numPr>
          <w:ilvl w:val="0"/>
          <w:numId w:val="111"/>
        </w:numPr>
        <w:spacing w:line="240" w:lineRule="auto"/>
        <w:rPr>
          <w:rFonts w:cs="Arial"/>
          <w:szCs w:val="24"/>
        </w:rPr>
      </w:pPr>
      <w:r w:rsidRPr="00703B18">
        <w:rPr>
          <w:rFonts w:cs="Arial"/>
          <w:szCs w:val="24"/>
        </w:rPr>
        <w:t>Compra y Venta de productos utilitarios: maquinaria, equipos, y vehículos.</w:t>
      </w:r>
    </w:p>
    <w:p w:rsidR="00120C9D" w:rsidRPr="00703B18" w:rsidRDefault="00120C9D" w:rsidP="001424AA">
      <w:pPr>
        <w:numPr>
          <w:ilvl w:val="0"/>
          <w:numId w:val="111"/>
        </w:numPr>
        <w:spacing w:line="240" w:lineRule="auto"/>
        <w:rPr>
          <w:rFonts w:cs="Arial"/>
          <w:szCs w:val="24"/>
        </w:rPr>
      </w:pPr>
      <w:r w:rsidRPr="00703B18">
        <w:rPr>
          <w:rFonts w:cs="Arial"/>
          <w:szCs w:val="24"/>
        </w:rPr>
        <w:t>Venta de insumos: de insumos para belleza, de insumos para fabricación de alimentos.</w:t>
      </w:r>
    </w:p>
    <w:p w:rsidR="00120C9D" w:rsidRPr="00703B18" w:rsidRDefault="00120C9D" w:rsidP="001424AA">
      <w:pPr>
        <w:numPr>
          <w:ilvl w:val="0"/>
          <w:numId w:val="111"/>
        </w:numPr>
        <w:spacing w:line="240" w:lineRule="auto"/>
        <w:rPr>
          <w:rFonts w:cs="Arial"/>
          <w:szCs w:val="24"/>
        </w:rPr>
      </w:pPr>
      <w:r w:rsidRPr="00703B18">
        <w:rPr>
          <w:rFonts w:cs="Arial"/>
          <w:szCs w:val="24"/>
        </w:rPr>
        <w:t>Venta se servicios financieros y de seguros: bancos, oficinas inmobiliarias, oficinas de corretaje de seguros y bolsa, oficinas de cambio.</w:t>
      </w:r>
    </w:p>
    <w:p w:rsidR="00120C9D" w:rsidRPr="00703B18" w:rsidRDefault="00120C9D" w:rsidP="001424AA">
      <w:pPr>
        <w:numPr>
          <w:ilvl w:val="0"/>
          <w:numId w:val="111"/>
        </w:numPr>
        <w:spacing w:line="240" w:lineRule="auto"/>
        <w:rPr>
          <w:rFonts w:cs="Arial"/>
          <w:szCs w:val="24"/>
        </w:rPr>
      </w:pPr>
      <w:r w:rsidRPr="00703B18">
        <w:rPr>
          <w:rFonts w:cs="Arial"/>
          <w:szCs w:val="24"/>
        </w:rPr>
        <w:t>Venta de servicios profesionales: consultorios u oficinas para el ejercicio de profesiones liberales.</w:t>
      </w:r>
    </w:p>
    <w:p w:rsidR="00120C9D" w:rsidRPr="00703B18" w:rsidRDefault="00120C9D" w:rsidP="001424AA">
      <w:pPr>
        <w:numPr>
          <w:ilvl w:val="0"/>
          <w:numId w:val="111"/>
        </w:numPr>
        <w:spacing w:line="240" w:lineRule="auto"/>
        <w:rPr>
          <w:rFonts w:cs="Arial"/>
          <w:szCs w:val="24"/>
        </w:rPr>
      </w:pPr>
      <w:r w:rsidRPr="00703B18">
        <w:rPr>
          <w:rFonts w:cs="Arial"/>
          <w:szCs w:val="24"/>
        </w:rPr>
        <w:t>Venta de servicios personales: gimnasios, salas y/o centros de estética, saunas, baños turcos.</w:t>
      </w:r>
    </w:p>
    <w:p w:rsidR="00120C9D" w:rsidRPr="00703B18" w:rsidRDefault="00120C9D" w:rsidP="001424AA">
      <w:pPr>
        <w:numPr>
          <w:ilvl w:val="0"/>
          <w:numId w:val="111"/>
        </w:numPr>
        <w:spacing w:line="240" w:lineRule="auto"/>
        <w:rPr>
          <w:rFonts w:cs="Arial"/>
          <w:szCs w:val="24"/>
        </w:rPr>
      </w:pPr>
      <w:r w:rsidRPr="00703B18">
        <w:rPr>
          <w:rFonts w:cs="Arial"/>
          <w:szCs w:val="24"/>
        </w:rPr>
        <w:t xml:space="preserve">Venta de servicios técnicos: sastrerías, modisterías, remontadoras de calzado, reparación de aparatos eléctricos y electrónicos, fotocopiadoras, internet, telecomunicaciones, marqueterías, vidrierías, floristerías, talabarterías, </w:t>
      </w:r>
      <w:proofErr w:type="spellStart"/>
      <w:r w:rsidRPr="00703B18">
        <w:rPr>
          <w:rFonts w:cs="Arial"/>
          <w:szCs w:val="24"/>
        </w:rPr>
        <w:t>bicicleterías</w:t>
      </w:r>
      <w:proofErr w:type="spellEnd"/>
      <w:r w:rsidRPr="00703B18">
        <w:rPr>
          <w:rFonts w:cs="Arial"/>
          <w:szCs w:val="24"/>
        </w:rPr>
        <w:t>.</w:t>
      </w:r>
    </w:p>
    <w:p w:rsidR="00120C9D" w:rsidRPr="00703B18" w:rsidRDefault="00120C9D" w:rsidP="001424AA">
      <w:pPr>
        <w:numPr>
          <w:ilvl w:val="0"/>
          <w:numId w:val="111"/>
        </w:numPr>
        <w:spacing w:line="240" w:lineRule="auto"/>
        <w:rPr>
          <w:rFonts w:cs="Arial"/>
          <w:szCs w:val="24"/>
        </w:rPr>
      </w:pPr>
      <w:r w:rsidRPr="00703B18">
        <w:rPr>
          <w:rFonts w:cs="Arial"/>
          <w:szCs w:val="24"/>
        </w:rPr>
        <w:t>Venta de servicios recreativos: juegos localizados (en los términos de la Ley 641 de 2001), billares, clubes sociales y deportivos, alquiler de películas y afines; Venta de servicios de hospedaje: hoteles.</w:t>
      </w:r>
    </w:p>
    <w:p w:rsidR="00120C9D" w:rsidRPr="00703B18" w:rsidRDefault="00120C9D" w:rsidP="001424AA">
      <w:pPr>
        <w:numPr>
          <w:ilvl w:val="0"/>
          <w:numId w:val="111"/>
        </w:numPr>
        <w:spacing w:line="240" w:lineRule="auto"/>
        <w:rPr>
          <w:rFonts w:cs="Arial"/>
          <w:szCs w:val="24"/>
        </w:rPr>
      </w:pPr>
      <w:r w:rsidRPr="00703B18">
        <w:rPr>
          <w:rFonts w:cs="Arial"/>
          <w:szCs w:val="24"/>
        </w:rPr>
        <w:t>Venta de servicios funerarios: salas de velación (no incluye hornos de cremación).</w:t>
      </w:r>
    </w:p>
    <w:p w:rsidR="00120C9D" w:rsidRPr="00703B18" w:rsidRDefault="00120C9D" w:rsidP="001424AA">
      <w:pPr>
        <w:numPr>
          <w:ilvl w:val="0"/>
          <w:numId w:val="111"/>
        </w:numPr>
        <w:spacing w:line="240" w:lineRule="auto"/>
        <w:rPr>
          <w:rFonts w:cs="Arial"/>
          <w:szCs w:val="24"/>
        </w:rPr>
      </w:pPr>
      <w:r w:rsidRPr="00703B18">
        <w:rPr>
          <w:rFonts w:cs="Arial"/>
          <w:szCs w:val="24"/>
        </w:rPr>
        <w:t>Venta de servicios de lavado: lavanderías y  tintorerías.</w:t>
      </w:r>
    </w:p>
    <w:p w:rsidR="00120C9D" w:rsidRPr="00703B18" w:rsidRDefault="00120C9D" w:rsidP="001424AA">
      <w:pPr>
        <w:numPr>
          <w:ilvl w:val="0"/>
          <w:numId w:val="111"/>
        </w:numPr>
        <w:spacing w:line="240" w:lineRule="auto"/>
        <w:rPr>
          <w:rFonts w:cs="Arial"/>
          <w:szCs w:val="24"/>
        </w:rPr>
      </w:pPr>
      <w:r w:rsidRPr="00703B18">
        <w:rPr>
          <w:rFonts w:cs="Arial"/>
          <w:szCs w:val="24"/>
        </w:rPr>
        <w:t>Servicios con pacto de retroventa y/o consignación de bienes (casas de empeño).</w:t>
      </w:r>
    </w:p>
    <w:p w:rsidR="00120C9D" w:rsidRPr="00703B18" w:rsidRDefault="00120C9D" w:rsidP="001424AA">
      <w:pPr>
        <w:numPr>
          <w:ilvl w:val="0"/>
          <w:numId w:val="111"/>
        </w:numPr>
        <w:spacing w:line="240" w:lineRule="auto"/>
        <w:rPr>
          <w:rFonts w:cs="Arial"/>
          <w:szCs w:val="24"/>
        </w:rPr>
      </w:pPr>
      <w:r w:rsidRPr="00703B18">
        <w:rPr>
          <w:rFonts w:cs="Arial"/>
          <w:szCs w:val="24"/>
        </w:rPr>
        <w:t>Centros comerciales, salas de cine, almacenes por departamentos.</w:t>
      </w:r>
    </w:p>
    <w:p w:rsidR="00120C9D" w:rsidRPr="00703B18" w:rsidRDefault="00120C9D" w:rsidP="001424AA">
      <w:pPr>
        <w:numPr>
          <w:ilvl w:val="0"/>
          <w:numId w:val="111"/>
        </w:numPr>
        <w:spacing w:line="240" w:lineRule="auto"/>
        <w:rPr>
          <w:rFonts w:cs="Arial"/>
          <w:szCs w:val="24"/>
        </w:rPr>
      </w:pPr>
      <w:r w:rsidRPr="00703B18">
        <w:rPr>
          <w:rFonts w:cs="Arial"/>
          <w:szCs w:val="24"/>
        </w:rPr>
        <w:t>Estaciones de servicio.</w:t>
      </w:r>
    </w:p>
    <w:p w:rsidR="00120C9D" w:rsidRPr="00703B18" w:rsidRDefault="00120C9D" w:rsidP="001424AA">
      <w:pPr>
        <w:numPr>
          <w:ilvl w:val="0"/>
          <w:numId w:val="111"/>
        </w:numPr>
        <w:spacing w:line="240" w:lineRule="auto"/>
        <w:rPr>
          <w:rFonts w:cs="Arial"/>
          <w:szCs w:val="24"/>
        </w:rPr>
      </w:pPr>
      <w:r w:rsidRPr="00703B18">
        <w:rPr>
          <w:rFonts w:cs="Arial"/>
          <w:szCs w:val="24"/>
        </w:rPr>
        <w:t>Venta de servicios de parqueo de vehículos hasta de 3.5 toneladas.</w:t>
      </w:r>
    </w:p>
    <w:p w:rsidR="00120C9D" w:rsidRPr="00703B18" w:rsidRDefault="00120C9D" w:rsidP="001424AA">
      <w:pPr>
        <w:numPr>
          <w:ilvl w:val="0"/>
          <w:numId w:val="111"/>
        </w:numPr>
        <w:spacing w:line="240" w:lineRule="auto"/>
        <w:rPr>
          <w:rFonts w:cs="Arial"/>
          <w:szCs w:val="24"/>
        </w:rPr>
      </w:pPr>
      <w:r w:rsidRPr="00703B18">
        <w:rPr>
          <w:rFonts w:cs="Arial"/>
          <w:szCs w:val="24"/>
        </w:rPr>
        <w:t>Venta de servicios de lavado de vehículos de hasta 3.5 toneladas (puede incluir el uso de parqueadero nocturno, para el mismo tamaño de vehículos).</w:t>
      </w:r>
    </w:p>
    <w:p w:rsidR="00120C9D" w:rsidRPr="00703B18" w:rsidRDefault="00120C9D" w:rsidP="001424AA">
      <w:pPr>
        <w:numPr>
          <w:ilvl w:val="0"/>
          <w:numId w:val="111"/>
        </w:numPr>
        <w:spacing w:line="240" w:lineRule="auto"/>
        <w:rPr>
          <w:rFonts w:cs="Arial"/>
          <w:szCs w:val="24"/>
        </w:rPr>
      </w:pPr>
      <w:r w:rsidRPr="00703B18">
        <w:rPr>
          <w:rFonts w:cs="Arial"/>
          <w:szCs w:val="24"/>
        </w:rPr>
        <w:t xml:space="preserve">Campos de tejo </w:t>
      </w:r>
    </w:p>
    <w:p w:rsidR="00120C9D" w:rsidRPr="00703B18" w:rsidRDefault="00120C9D" w:rsidP="00120C9D">
      <w:pPr>
        <w:ind w:left="720"/>
        <w:rPr>
          <w:rFonts w:cs="Arial"/>
          <w:szCs w:val="24"/>
        </w:rPr>
      </w:pPr>
    </w:p>
    <w:p w:rsidR="00120C9D" w:rsidRPr="00703B18" w:rsidRDefault="00120C9D" w:rsidP="00120C9D">
      <w:pPr>
        <w:rPr>
          <w:rFonts w:cs="Arial"/>
          <w:szCs w:val="24"/>
        </w:rPr>
      </w:pPr>
      <w:r w:rsidRPr="00703B18">
        <w:rPr>
          <w:rFonts w:cs="Arial"/>
          <w:b/>
          <w:szCs w:val="24"/>
        </w:rPr>
        <w:t>Parágrafo.-</w:t>
      </w:r>
      <w:r w:rsidRPr="00703B18">
        <w:rPr>
          <w:rFonts w:cs="Arial"/>
          <w:szCs w:val="24"/>
        </w:rPr>
        <w:t xml:space="preserve"> Los campos de tejo registrados a 31 de Diciembre de 2012, tanto en el registro de cámara de comercio, como en el tributario municipal, ubicados en la Zona Urbana del Municipio, podrán seguir funcionando previo cumplimiento de requisitos establecidos por la autoridad municipal competente para evitar la generación de inconvenientes y molestias en la comunidad vecina, como insonorización, uso de mechas no explosivas, servicios sanitarios suficientes para hombres y mujeres, pavimentación de pisos, no expendio de bebidas alcohólicas a menores de edad, labores de aseo, mantenimiento y conservación permanente (enlucimiento). Y en general lo que exija la ley o la norma al respeto para el funcionamiento de este tipo de establecimientos comerciales.</w:t>
      </w:r>
    </w:p>
    <w:p w:rsidR="00120C9D" w:rsidRPr="00703B18" w:rsidRDefault="00120C9D" w:rsidP="00120C9D">
      <w:pPr>
        <w:rPr>
          <w:rFonts w:cs="Arial"/>
          <w:sz w:val="18"/>
          <w:szCs w:val="18"/>
        </w:rPr>
      </w:pPr>
    </w:p>
    <w:p w:rsidR="00120C9D" w:rsidRPr="00703B18" w:rsidRDefault="00120C9D" w:rsidP="001424AA">
      <w:pPr>
        <w:numPr>
          <w:ilvl w:val="0"/>
          <w:numId w:val="114"/>
        </w:numPr>
        <w:tabs>
          <w:tab w:val="num" w:pos="360"/>
        </w:tabs>
        <w:spacing w:line="240" w:lineRule="auto"/>
        <w:rPr>
          <w:rFonts w:cs="Arial"/>
          <w:szCs w:val="24"/>
        </w:rPr>
      </w:pPr>
      <w:r w:rsidRPr="00703B18">
        <w:rPr>
          <w:rFonts w:cs="Arial"/>
          <w:b/>
          <w:szCs w:val="24"/>
        </w:rPr>
        <w:t>Comercio y Servicios Grupo 4.</w:t>
      </w:r>
      <w:r w:rsidRPr="00703B18">
        <w:rPr>
          <w:rFonts w:cs="Arial"/>
          <w:szCs w:val="24"/>
        </w:rPr>
        <w:t xml:space="preserve"> Comprende usos comerciales de intercambio de bienes o servicios de consumo que satisfacen demandas especializadas de la comunidad urbana, rural y regional. Se trata, en general, de establecimientos abiertos en los primeros pisos (</w:t>
      </w:r>
      <w:proofErr w:type="spellStart"/>
      <w:r w:rsidRPr="00703B18">
        <w:rPr>
          <w:rFonts w:cs="Arial"/>
          <w:szCs w:val="24"/>
        </w:rPr>
        <w:t>semi</w:t>
      </w:r>
      <w:proofErr w:type="spellEnd"/>
      <w:r w:rsidRPr="00703B18">
        <w:rPr>
          <w:rFonts w:cs="Arial"/>
          <w:szCs w:val="24"/>
        </w:rPr>
        <w:t xml:space="preserve"> - sótano, primero, segundo y hasta tercer piso) de edificaciones cuyo uso principal es el residencial en la modalidad de vivienda multifamiliar, o en edificios exclusivamente dedicados al comercio y servicios del grupo 4, total y especialmente adecuados o construidos para tal fin. En general se consideran de mediano impacto ambiental, social y urbanístico, a causa del tránsito y congestión vehicular el ruido, los residuos sólidos producidos y otros efectos que pueden generar. Para que sea considerado como tal, un establecimiento dedicado a este uso debe, además, cumplir las siguientes condiciones:</w:t>
      </w:r>
    </w:p>
    <w:p w:rsidR="00120C9D" w:rsidRPr="00703B18" w:rsidRDefault="00120C9D" w:rsidP="00120C9D">
      <w:pPr>
        <w:rPr>
          <w:rFonts w:cs="Arial"/>
          <w:sz w:val="18"/>
          <w:szCs w:val="18"/>
        </w:rPr>
      </w:pPr>
    </w:p>
    <w:p w:rsidR="00120C9D" w:rsidRPr="00703B18" w:rsidRDefault="00120C9D" w:rsidP="001424AA">
      <w:pPr>
        <w:numPr>
          <w:ilvl w:val="0"/>
          <w:numId w:val="107"/>
        </w:numPr>
        <w:spacing w:line="240" w:lineRule="auto"/>
        <w:rPr>
          <w:rFonts w:cs="Arial"/>
          <w:szCs w:val="24"/>
        </w:rPr>
      </w:pPr>
      <w:r w:rsidRPr="00703B18">
        <w:rPr>
          <w:rFonts w:cs="Arial"/>
          <w:szCs w:val="24"/>
        </w:rPr>
        <w:lastRenderedPageBreak/>
        <w:t xml:space="preserve">Pueden requerir áreas de bodegaje. </w:t>
      </w:r>
    </w:p>
    <w:p w:rsidR="00120C9D" w:rsidRPr="00703B18" w:rsidRDefault="00120C9D" w:rsidP="001424AA">
      <w:pPr>
        <w:numPr>
          <w:ilvl w:val="0"/>
          <w:numId w:val="105"/>
        </w:numPr>
        <w:spacing w:line="240" w:lineRule="auto"/>
        <w:rPr>
          <w:rFonts w:cs="Arial"/>
          <w:szCs w:val="24"/>
        </w:rPr>
      </w:pPr>
      <w:r w:rsidRPr="00703B18">
        <w:rPr>
          <w:rFonts w:cs="Arial"/>
          <w:szCs w:val="24"/>
        </w:rPr>
        <w:t xml:space="preserve">Requiere de áreas de parqueo para vehículos automotores, motocicletas y bicicletas, dentro del mismo predio o en predio contiguo. </w:t>
      </w:r>
    </w:p>
    <w:p w:rsidR="00120C9D" w:rsidRPr="00703B18" w:rsidRDefault="00120C9D" w:rsidP="001424AA">
      <w:pPr>
        <w:numPr>
          <w:ilvl w:val="0"/>
          <w:numId w:val="105"/>
        </w:numPr>
        <w:spacing w:line="240" w:lineRule="auto"/>
        <w:rPr>
          <w:rFonts w:cs="Arial"/>
          <w:szCs w:val="24"/>
        </w:rPr>
      </w:pPr>
      <w:r w:rsidRPr="00703B18">
        <w:rPr>
          <w:rFonts w:cs="Arial"/>
          <w:szCs w:val="24"/>
        </w:rPr>
        <w:t xml:space="preserve">Requieren de formas variadas de acceso vehicular para cargue y descargue de mercancía, así como de otros tipos de infraestructuras específicas según el tipo de bien o servicio prestado. </w:t>
      </w:r>
    </w:p>
    <w:p w:rsidR="00120C9D" w:rsidRPr="00703B18" w:rsidRDefault="00120C9D" w:rsidP="001424AA">
      <w:pPr>
        <w:numPr>
          <w:ilvl w:val="0"/>
          <w:numId w:val="107"/>
        </w:numPr>
        <w:spacing w:line="240" w:lineRule="auto"/>
        <w:rPr>
          <w:rFonts w:cs="Arial"/>
          <w:szCs w:val="24"/>
        </w:rPr>
      </w:pPr>
      <w:r w:rsidRPr="00703B18">
        <w:rPr>
          <w:rFonts w:cs="Arial"/>
          <w:szCs w:val="24"/>
        </w:rPr>
        <w:t>Requiere funcionar en horarios diurnos y nocturnos, con posible afluencia concentrada de usuarios en horas, días y temporadas determinadas.</w:t>
      </w:r>
    </w:p>
    <w:p w:rsidR="00120C9D" w:rsidRPr="00703B18" w:rsidRDefault="00120C9D" w:rsidP="001424AA">
      <w:pPr>
        <w:numPr>
          <w:ilvl w:val="0"/>
          <w:numId w:val="107"/>
        </w:numPr>
        <w:spacing w:line="240" w:lineRule="auto"/>
        <w:rPr>
          <w:rFonts w:cs="Arial"/>
          <w:szCs w:val="24"/>
        </w:rPr>
      </w:pPr>
      <w:r w:rsidRPr="00703B18">
        <w:rPr>
          <w:rFonts w:cs="Arial"/>
          <w:szCs w:val="24"/>
        </w:rPr>
        <w:t>Pueden generar usos complementarios.</w:t>
      </w:r>
    </w:p>
    <w:p w:rsidR="00120C9D" w:rsidRPr="00703B18" w:rsidRDefault="00120C9D" w:rsidP="00120C9D">
      <w:pPr>
        <w:rPr>
          <w:rFonts w:cs="Arial"/>
          <w:sz w:val="18"/>
          <w:szCs w:val="18"/>
        </w:rPr>
      </w:pPr>
    </w:p>
    <w:p w:rsidR="00120C9D" w:rsidRPr="00703B18" w:rsidRDefault="00120C9D" w:rsidP="00120C9D">
      <w:pPr>
        <w:rPr>
          <w:rFonts w:cs="Arial"/>
          <w:b/>
          <w:szCs w:val="24"/>
        </w:rPr>
      </w:pPr>
      <w:r w:rsidRPr="00703B18">
        <w:rPr>
          <w:rFonts w:cs="Arial"/>
          <w:b/>
          <w:szCs w:val="24"/>
        </w:rPr>
        <w:t>Pertenecen al comercio y servicios grupo 4, las siguientes actividades</w:t>
      </w:r>
    </w:p>
    <w:p w:rsidR="00120C9D" w:rsidRPr="00703B18" w:rsidRDefault="00120C9D" w:rsidP="001424AA">
      <w:pPr>
        <w:numPr>
          <w:ilvl w:val="0"/>
          <w:numId w:val="174"/>
        </w:numPr>
        <w:spacing w:line="240" w:lineRule="auto"/>
        <w:rPr>
          <w:rFonts w:cs="Arial"/>
          <w:szCs w:val="24"/>
        </w:rPr>
      </w:pPr>
      <w:r w:rsidRPr="00703B18">
        <w:rPr>
          <w:rFonts w:cs="Arial"/>
          <w:szCs w:val="24"/>
        </w:rPr>
        <w:t>IPS</w:t>
      </w:r>
    </w:p>
    <w:p w:rsidR="00120C9D" w:rsidRPr="00703B18" w:rsidRDefault="00120C9D" w:rsidP="001424AA">
      <w:pPr>
        <w:numPr>
          <w:ilvl w:val="0"/>
          <w:numId w:val="174"/>
        </w:numPr>
        <w:spacing w:line="240" w:lineRule="auto"/>
        <w:rPr>
          <w:rFonts w:cs="Arial"/>
          <w:szCs w:val="24"/>
        </w:rPr>
      </w:pPr>
      <w:r w:rsidRPr="00703B18">
        <w:rPr>
          <w:rFonts w:cs="Arial"/>
          <w:szCs w:val="24"/>
        </w:rPr>
        <w:t>Consultorios u oficinas para el ejercicio de profesiones liberales.</w:t>
      </w:r>
    </w:p>
    <w:p w:rsidR="00120C9D" w:rsidRPr="00703B18" w:rsidRDefault="00120C9D" w:rsidP="001424AA">
      <w:pPr>
        <w:numPr>
          <w:ilvl w:val="0"/>
          <w:numId w:val="174"/>
        </w:numPr>
        <w:spacing w:line="240" w:lineRule="auto"/>
        <w:rPr>
          <w:rFonts w:cs="Arial"/>
          <w:szCs w:val="24"/>
        </w:rPr>
      </w:pPr>
      <w:r w:rsidRPr="00703B18">
        <w:rPr>
          <w:rFonts w:cs="Arial"/>
          <w:szCs w:val="24"/>
        </w:rPr>
        <w:t>Centros de convenciones.</w:t>
      </w:r>
    </w:p>
    <w:p w:rsidR="00120C9D" w:rsidRPr="00703B18" w:rsidRDefault="00120C9D" w:rsidP="00120C9D">
      <w:pPr>
        <w:rPr>
          <w:rFonts w:cs="Arial"/>
          <w:sz w:val="18"/>
          <w:szCs w:val="18"/>
        </w:rPr>
      </w:pPr>
    </w:p>
    <w:p w:rsidR="00120C9D" w:rsidRPr="00703B18" w:rsidRDefault="00120C9D" w:rsidP="001424AA">
      <w:pPr>
        <w:numPr>
          <w:ilvl w:val="0"/>
          <w:numId w:val="114"/>
        </w:numPr>
        <w:tabs>
          <w:tab w:val="num" w:pos="360"/>
        </w:tabs>
        <w:spacing w:line="240" w:lineRule="auto"/>
        <w:rPr>
          <w:rFonts w:cs="Arial"/>
          <w:szCs w:val="24"/>
        </w:rPr>
      </w:pPr>
      <w:r w:rsidRPr="00703B18">
        <w:rPr>
          <w:rFonts w:cs="Arial"/>
          <w:b/>
          <w:szCs w:val="24"/>
        </w:rPr>
        <w:t xml:space="preserve">Comercio y Servicios Grupo 5. </w:t>
      </w:r>
      <w:r w:rsidRPr="00703B18">
        <w:rPr>
          <w:rFonts w:cs="Arial"/>
          <w:szCs w:val="24"/>
        </w:rPr>
        <w:t>Comprende usos comerciales de intercambio de bienes o servicios de consumo que satisfacen demandas especializadas de la comunidad urbana, rural y regional, que en razón de la magnitud de las instalaciones requeridas, su impacto ambiental, urbanístico y social, no son compatibles con la actividad residencial y requieren localización especial y medidas apropiadas de implantación, tales que mitiguen los impactos generados. Para que sea considerado como tal, un establecimiento dedicado a este uso debe, además, cumplir las siguientes condiciones:</w:t>
      </w:r>
    </w:p>
    <w:p w:rsidR="00120C9D" w:rsidRPr="00703B18" w:rsidRDefault="00120C9D" w:rsidP="00120C9D">
      <w:pPr>
        <w:ind w:left="360"/>
        <w:rPr>
          <w:rFonts w:cs="Arial"/>
          <w:sz w:val="18"/>
          <w:szCs w:val="18"/>
        </w:rPr>
      </w:pPr>
    </w:p>
    <w:p w:rsidR="00120C9D" w:rsidRPr="00703B18" w:rsidRDefault="00120C9D" w:rsidP="001424AA">
      <w:pPr>
        <w:numPr>
          <w:ilvl w:val="0"/>
          <w:numId w:val="107"/>
        </w:numPr>
        <w:spacing w:line="240" w:lineRule="auto"/>
        <w:rPr>
          <w:rFonts w:cs="Arial"/>
          <w:szCs w:val="24"/>
        </w:rPr>
      </w:pPr>
      <w:r w:rsidRPr="00703B18">
        <w:rPr>
          <w:rFonts w:cs="Arial"/>
          <w:szCs w:val="24"/>
        </w:rPr>
        <w:t>Requiere funcionar en horarios diurnos y nocturnos, con posible afluencia concentrada de usuarios en horas, días y temporadas determinadas.</w:t>
      </w:r>
    </w:p>
    <w:p w:rsidR="00120C9D" w:rsidRPr="00703B18" w:rsidRDefault="00120C9D" w:rsidP="001424AA">
      <w:pPr>
        <w:numPr>
          <w:ilvl w:val="0"/>
          <w:numId w:val="107"/>
        </w:numPr>
        <w:spacing w:line="240" w:lineRule="auto"/>
        <w:rPr>
          <w:rFonts w:cs="Arial"/>
          <w:szCs w:val="24"/>
        </w:rPr>
      </w:pPr>
      <w:r w:rsidRPr="00703B18">
        <w:rPr>
          <w:rFonts w:cs="Arial"/>
          <w:szCs w:val="24"/>
        </w:rPr>
        <w:t>Pueden generar usos complementarios.</w:t>
      </w:r>
    </w:p>
    <w:p w:rsidR="00120C9D" w:rsidRPr="00703B18" w:rsidRDefault="00120C9D" w:rsidP="001424AA">
      <w:pPr>
        <w:numPr>
          <w:ilvl w:val="0"/>
          <w:numId w:val="107"/>
        </w:numPr>
        <w:spacing w:line="240" w:lineRule="auto"/>
        <w:rPr>
          <w:rFonts w:cs="Arial"/>
          <w:szCs w:val="24"/>
        </w:rPr>
      </w:pPr>
      <w:r w:rsidRPr="00703B18">
        <w:rPr>
          <w:rFonts w:cs="Arial"/>
          <w:szCs w:val="24"/>
        </w:rPr>
        <w:t>En este tipo de establecimientos está permitida la venta de bebidas alcohólicas para consumo directo en el local, sujeta a las disposiciones que sobre horario de atención al público fije la autoridad Municipal competente, así como a las restricciones sobre la venta a menores de edad.</w:t>
      </w:r>
    </w:p>
    <w:p w:rsidR="00120C9D" w:rsidRPr="00703B18" w:rsidRDefault="00120C9D" w:rsidP="001424AA">
      <w:pPr>
        <w:numPr>
          <w:ilvl w:val="0"/>
          <w:numId w:val="105"/>
        </w:numPr>
        <w:spacing w:line="240" w:lineRule="auto"/>
        <w:rPr>
          <w:rFonts w:cs="Arial"/>
          <w:b/>
          <w:szCs w:val="24"/>
        </w:rPr>
      </w:pPr>
      <w:r w:rsidRPr="00703B18">
        <w:rPr>
          <w:rFonts w:cs="Arial"/>
          <w:szCs w:val="24"/>
        </w:rPr>
        <w:t>Si por la naturaleza de la actividad, se llegare a requerir la permanencia de los clientes, el establecimiento deberá contar con área suficiente para que los clientes no permanezcan en el espacio público. Se considera área suficiente para la permanencia de los clientes, aquella que se ajusta a los siguientes rangos:</w:t>
      </w:r>
    </w:p>
    <w:p w:rsidR="00120C9D" w:rsidRPr="00703B18" w:rsidRDefault="00120C9D" w:rsidP="00120C9D">
      <w:pPr>
        <w:ind w:left="720"/>
        <w:rPr>
          <w:rFonts w:cs="Arial"/>
          <w:b/>
          <w:sz w:val="18"/>
          <w:szCs w:val="18"/>
        </w:rPr>
      </w:pPr>
    </w:p>
    <w:tbl>
      <w:tblPr>
        <w:tblW w:w="4588" w:type="pct"/>
        <w:tblInd w:w="53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483"/>
        <w:gridCol w:w="2345"/>
        <w:gridCol w:w="2207"/>
        <w:gridCol w:w="2315"/>
      </w:tblGrid>
      <w:tr w:rsidR="00120C9D" w:rsidRPr="00703B18" w:rsidTr="00703B18">
        <w:tc>
          <w:tcPr>
            <w:tcW w:w="1328"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Forma de permanencia</w:t>
            </w:r>
          </w:p>
        </w:tc>
        <w:tc>
          <w:tcPr>
            <w:tcW w:w="1254"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Número de mesas / barra</w:t>
            </w:r>
          </w:p>
        </w:tc>
        <w:tc>
          <w:tcPr>
            <w:tcW w:w="1180"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Número de puestos</w:t>
            </w:r>
          </w:p>
        </w:tc>
        <w:tc>
          <w:tcPr>
            <w:tcW w:w="1238" w:type="pct"/>
            <w:shd w:val="clear" w:color="auto" w:fill="BFBFBF"/>
            <w:vAlign w:val="center"/>
          </w:tcPr>
          <w:p w:rsidR="00120C9D" w:rsidRPr="00703B18" w:rsidRDefault="00120C9D" w:rsidP="00703B18">
            <w:pPr>
              <w:jc w:val="center"/>
              <w:rPr>
                <w:rFonts w:cs="Arial"/>
                <w:sz w:val="18"/>
                <w:szCs w:val="24"/>
              </w:rPr>
            </w:pPr>
            <w:r w:rsidRPr="00703B18">
              <w:rPr>
                <w:rFonts w:cs="Arial"/>
                <w:sz w:val="18"/>
                <w:szCs w:val="24"/>
              </w:rPr>
              <w:t>Área mínima requerida</w:t>
            </w:r>
          </w:p>
        </w:tc>
      </w:tr>
      <w:tr w:rsidR="00120C9D" w:rsidRPr="00703B18" w:rsidTr="00703B18">
        <w:tc>
          <w:tcPr>
            <w:tcW w:w="1328" w:type="pct"/>
          </w:tcPr>
          <w:p w:rsidR="00120C9D" w:rsidRPr="00703B18" w:rsidRDefault="00120C9D" w:rsidP="00703B18">
            <w:pPr>
              <w:rPr>
                <w:rFonts w:cs="Arial"/>
                <w:sz w:val="18"/>
                <w:szCs w:val="24"/>
              </w:rPr>
            </w:pPr>
            <w:r w:rsidRPr="00703B18">
              <w:rPr>
                <w:rFonts w:cs="Arial"/>
                <w:sz w:val="18"/>
                <w:szCs w:val="24"/>
              </w:rPr>
              <w:t>Clientes sentados en mesa</w:t>
            </w:r>
          </w:p>
        </w:tc>
        <w:tc>
          <w:tcPr>
            <w:tcW w:w="1254"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1180" w:type="pct"/>
            <w:vAlign w:val="center"/>
          </w:tcPr>
          <w:p w:rsidR="00120C9D" w:rsidRPr="00703B18" w:rsidRDefault="00120C9D" w:rsidP="00703B18">
            <w:pPr>
              <w:jc w:val="center"/>
              <w:rPr>
                <w:rFonts w:cs="Arial"/>
                <w:sz w:val="18"/>
                <w:szCs w:val="24"/>
              </w:rPr>
            </w:pPr>
            <w:r w:rsidRPr="00703B18">
              <w:rPr>
                <w:rFonts w:cs="Arial"/>
                <w:sz w:val="18"/>
                <w:szCs w:val="24"/>
              </w:rPr>
              <w:t>4</w:t>
            </w:r>
          </w:p>
        </w:tc>
        <w:tc>
          <w:tcPr>
            <w:tcW w:w="1238" w:type="pct"/>
            <w:vAlign w:val="center"/>
          </w:tcPr>
          <w:p w:rsidR="00120C9D" w:rsidRPr="00703B18" w:rsidRDefault="00120C9D" w:rsidP="00703B18">
            <w:pPr>
              <w:jc w:val="center"/>
              <w:rPr>
                <w:rFonts w:cs="Arial"/>
                <w:sz w:val="18"/>
                <w:szCs w:val="24"/>
              </w:rPr>
            </w:pPr>
            <w:r w:rsidRPr="00703B18">
              <w:rPr>
                <w:rFonts w:cs="Arial"/>
                <w:sz w:val="18"/>
                <w:szCs w:val="24"/>
              </w:rPr>
              <w:t>(1,50 * 1,50) =2,25 m</w:t>
            </w:r>
            <w:r w:rsidRPr="00703B18">
              <w:rPr>
                <w:rFonts w:cs="Arial"/>
                <w:sz w:val="18"/>
                <w:szCs w:val="24"/>
                <w:vertAlign w:val="superscript"/>
              </w:rPr>
              <w:t>2</w:t>
            </w:r>
          </w:p>
        </w:tc>
      </w:tr>
      <w:tr w:rsidR="00120C9D" w:rsidRPr="00703B18" w:rsidTr="00703B18">
        <w:tc>
          <w:tcPr>
            <w:tcW w:w="1328" w:type="pct"/>
          </w:tcPr>
          <w:p w:rsidR="00120C9D" w:rsidRPr="00703B18" w:rsidRDefault="00120C9D" w:rsidP="00703B18">
            <w:pPr>
              <w:rPr>
                <w:rFonts w:cs="Arial"/>
                <w:sz w:val="18"/>
                <w:szCs w:val="24"/>
              </w:rPr>
            </w:pPr>
            <w:r w:rsidRPr="00703B18">
              <w:rPr>
                <w:rFonts w:cs="Arial"/>
                <w:sz w:val="18"/>
                <w:szCs w:val="24"/>
              </w:rPr>
              <w:t>Clientes sentados en barra</w:t>
            </w:r>
          </w:p>
        </w:tc>
        <w:tc>
          <w:tcPr>
            <w:tcW w:w="1254"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1180" w:type="pct"/>
            <w:vAlign w:val="center"/>
          </w:tcPr>
          <w:p w:rsidR="00120C9D" w:rsidRPr="00703B18" w:rsidRDefault="00120C9D" w:rsidP="00703B18">
            <w:pPr>
              <w:jc w:val="center"/>
              <w:rPr>
                <w:rFonts w:cs="Arial"/>
                <w:sz w:val="18"/>
                <w:szCs w:val="24"/>
              </w:rPr>
            </w:pPr>
            <w:r w:rsidRPr="00703B18">
              <w:rPr>
                <w:rFonts w:cs="Arial"/>
                <w:sz w:val="18"/>
                <w:szCs w:val="24"/>
              </w:rPr>
              <w:t>4 por un solo lado</w:t>
            </w:r>
          </w:p>
        </w:tc>
        <w:tc>
          <w:tcPr>
            <w:tcW w:w="1238" w:type="pct"/>
            <w:vAlign w:val="center"/>
          </w:tcPr>
          <w:p w:rsidR="00120C9D" w:rsidRPr="00703B18" w:rsidRDefault="00120C9D" w:rsidP="00703B18">
            <w:pPr>
              <w:jc w:val="center"/>
              <w:rPr>
                <w:rFonts w:cs="Arial"/>
                <w:sz w:val="18"/>
                <w:szCs w:val="24"/>
              </w:rPr>
            </w:pPr>
            <w:r w:rsidRPr="00703B18">
              <w:rPr>
                <w:rFonts w:cs="Arial"/>
                <w:sz w:val="18"/>
                <w:szCs w:val="24"/>
              </w:rPr>
              <w:t>(2.40*0.40)= 0.96 m</w:t>
            </w:r>
            <w:r w:rsidRPr="00703B18">
              <w:rPr>
                <w:rFonts w:cs="Arial"/>
                <w:sz w:val="18"/>
                <w:szCs w:val="24"/>
                <w:vertAlign w:val="superscript"/>
              </w:rPr>
              <w:t>2</w:t>
            </w:r>
          </w:p>
        </w:tc>
      </w:tr>
      <w:tr w:rsidR="00120C9D" w:rsidRPr="00703B18" w:rsidTr="00703B18">
        <w:tc>
          <w:tcPr>
            <w:tcW w:w="1328" w:type="pct"/>
          </w:tcPr>
          <w:p w:rsidR="00120C9D" w:rsidRPr="00703B18" w:rsidRDefault="00120C9D" w:rsidP="00703B18">
            <w:pPr>
              <w:rPr>
                <w:rFonts w:cs="Arial"/>
                <w:sz w:val="18"/>
                <w:szCs w:val="24"/>
              </w:rPr>
            </w:pPr>
            <w:r w:rsidRPr="00703B18">
              <w:rPr>
                <w:rFonts w:cs="Arial"/>
                <w:sz w:val="18"/>
                <w:szCs w:val="24"/>
              </w:rPr>
              <w:t>Clientes sentados en barra</w:t>
            </w:r>
          </w:p>
        </w:tc>
        <w:tc>
          <w:tcPr>
            <w:tcW w:w="1254" w:type="pct"/>
            <w:vAlign w:val="center"/>
          </w:tcPr>
          <w:p w:rsidR="00120C9D" w:rsidRPr="00703B18" w:rsidRDefault="00120C9D" w:rsidP="00703B18">
            <w:pPr>
              <w:jc w:val="center"/>
              <w:rPr>
                <w:rFonts w:cs="Arial"/>
                <w:sz w:val="18"/>
                <w:szCs w:val="24"/>
              </w:rPr>
            </w:pPr>
            <w:r w:rsidRPr="00703B18">
              <w:rPr>
                <w:rFonts w:cs="Arial"/>
                <w:sz w:val="18"/>
                <w:szCs w:val="24"/>
              </w:rPr>
              <w:t>1</w:t>
            </w:r>
          </w:p>
        </w:tc>
        <w:tc>
          <w:tcPr>
            <w:tcW w:w="1180" w:type="pct"/>
            <w:vAlign w:val="center"/>
          </w:tcPr>
          <w:p w:rsidR="00120C9D" w:rsidRPr="00703B18" w:rsidRDefault="00120C9D" w:rsidP="00703B18">
            <w:pPr>
              <w:jc w:val="center"/>
              <w:rPr>
                <w:rFonts w:cs="Arial"/>
                <w:sz w:val="18"/>
                <w:szCs w:val="24"/>
              </w:rPr>
            </w:pPr>
            <w:r w:rsidRPr="00703B18">
              <w:rPr>
                <w:rFonts w:cs="Arial"/>
                <w:sz w:val="18"/>
                <w:szCs w:val="24"/>
              </w:rPr>
              <w:t>4 por lado y lado</w:t>
            </w:r>
          </w:p>
        </w:tc>
        <w:tc>
          <w:tcPr>
            <w:tcW w:w="1238" w:type="pct"/>
            <w:vAlign w:val="center"/>
          </w:tcPr>
          <w:p w:rsidR="00120C9D" w:rsidRPr="00703B18" w:rsidRDefault="00120C9D" w:rsidP="00703B18">
            <w:pPr>
              <w:jc w:val="center"/>
              <w:rPr>
                <w:rFonts w:cs="Arial"/>
                <w:sz w:val="18"/>
                <w:szCs w:val="24"/>
              </w:rPr>
            </w:pPr>
            <w:r w:rsidRPr="00703B18">
              <w:rPr>
                <w:rFonts w:cs="Arial"/>
                <w:sz w:val="18"/>
                <w:szCs w:val="24"/>
              </w:rPr>
              <w:t>(3.60*0.60)=2.16 m</w:t>
            </w:r>
            <w:r w:rsidRPr="00703B18">
              <w:rPr>
                <w:rFonts w:cs="Arial"/>
                <w:sz w:val="18"/>
                <w:szCs w:val="24"/>
                <w:vertAlign w:val="superscript"/>
              </w:rPr>
              <w:t>2</w:t>
            </w:r>
          </w:p>
        </w:tc>
      </w:tr>
    </w:tbl>
    <w:p w:rsidR="00120C9D" w:rsidRPr="00703B18" w:rsidRDefault="00120C9D" w:rsidP="00120C9D">
      <w:pPr>
        <w:rPr>
          <w:rFonts w:cs="Arial"/>
          <w:b/>
          <w:szCs w:val="24"/>
        </w:rPr>
      </w:pPr>
    </w:p>
    <w:p w:rsidR="00120C9D" w:rsidRPr="00703B18" w:rsidRDefault="00120C9D" w:rsidP="001424AA">
      <w:pPr>
        <w:numPr>
          <w:ilvl w:val="0"/>
          <w:numId w:val="105"/>
        </w:numPr>
        <w:spacing w:line="240" w:lineRule="auto"/>
        <w:rPr>
          <w:rFonts w:cs="Arial"/>
          <w:b/>
          <w:szCs w:val="24"/>
        </w:rPr>
      </w:pPr>
      <w:r w:rsidRPr="00703B18">
        <w:rPr>
          <w:rFonts w:cs="Arial"/>
          <w:szCs w:val="24"/>
        </w:rPr>
        <w:t xml:space="preserve">No incluir dentro de los servicios ofrecidos el de </w:t>
      </w:r>
      <w:proofErr w:type="spellStart"/>
      <w:r w:rsidRPr="00703B18">
        <w:rPr>
          <w:rFonts w:cs="Arial"/>
          <w:szCs w:val="24"/>
        </w:rPr>
        <w:t>rokola</w:t>
      </w:r>
      <w:proofErr w:type="spellEnd"/>
      <w:r w:rsidRPr="00703B18">
        <w:rPr>
          <w:rFonts w:cs="Arial"/>
          <w:szCs w:val="24"/>
        </w:rPr>
        <w:t>, máquinas de juegos de suerte y azar (juegos localizados), máquinas de videojuegos.</w:t>
      </w:r>
    </w:p>
    <w:p w:rsidR="00120C9D" w:rsidRPr="00703B18" w:rsidRDefault="00120C9D" w:rsidP="001424AA">
      <w:pPr>
        <w:numPr>
          <w:ilvl w:val="0"/>
          <w:numId w:val="105"/>
        </w:numPr>
        <w:spacing w:line="240" w:lineRule="auto"/>
        <w:rPr>
          <w:rFonts w:cs="Arial"/>
          <w:b/>
          <w:szCs w:val="24"/>
        </w:rPr>
      </w:pPr>
      <w:r w:rsidRPr="00703B18">
        <w:rPr>
          <w:rFonts w:cs="Arial"/>
          <w:szCs w:val="24"/>
        </w:rPr>
        <w:t>No utilizar el espacio público para instalar mesas, sillas y/o parasoles o juegos mecánicos, o para exhibir, lavar, arreglar, empacar, clasificar o preparar productos.</w:t>
      </w:r>
    </w:p>
    <w:p w:rsidR="00120C9D" w:rsidRPr="00703B18" w:rsidRDefault="00120C9D" w:rsidP="001424AA">
      <w:pPr>
        <w:numPr>
          <w:ilvl w:val="0"/>
          <w:numId w:val="105"/>
        </w:numPr>
        <w:spacing w:line="240" w:lineRule="auto"/>
        <w:rPr>
          <w:rFonts w:cs="Arial"/>
          <w:szCs w:val="24"/>
        </w:rPr>
      </w:pPr>
      <w:r w:rsidRPr="00703B18">
        <w:rPr>
          <w:rFonts w:cs="Arial"/>
          <w:szCs w:val="24"/>
        </w:rPr>
        <w:t>En los establecimientos que desarrollen actividades propias de este uso, la difusión de música solo se podrá realizar dentro de los niveles auditivos regulados para la norma nacional de emisión de ruido y ruido ambiental, o la norma que lo complemente, modifique o sustituya.</w:t>
      </w:r>
    </w:p>
    <w:p w:rsidR="00120C9D" w:rsidRPr="00703B18" w:rsidRDefault="00120C9D" w:rsidP="001424AA">
      <w:pPr>
        <w:numPr>
          <w:ilvl w:val="0"/>
          <w:numId w:val="105"/>
        </w:numPr>
        <w:spacing w:line="240" w:lineRule="auto"/>
        <w:rPr>
          <w:rFonts w:cs="Arial"/>
          <w:szCs w:val="24"/>
        </w:rPr>
      </w:pPr>
      <w:r w:rsidRPr="00703B18">
        <w:rPr>
          <w:rFonts w:cs="Arial"/>
          <w:szCs w:val="24"/>
        </w:rPr>
        <w:t>En este tipo de establecimientos se podrán habilitar áreas para el baile.</w:t>
      </w:r>
    </w:p>
    <w:p w:rsidR="00120C9D" w:rsidRPr="00703B18" w:rsidRDefault="00120C9D" w:rsidP="00120C9D">
      <w:pPr>
        <w:rPr>
          <w:rFonts w:cs="Arial"/>
          <w:szCs w:val="24"/>
        </w:rPr>
      </w:pPr>
    </w:p>
    <w:p w:rsidR="00120C9D" w:rsidRPr="00703B18" w:rsidRDefault="00120C9D" w:rsidP="00120C9D">
      <w:pPr>
        <w:rPr>
          <w:rFonts w:cs="Arial"/>
          <w:b/>
          <w:szCs w:val="24"/>
        </w:rPr>
      </w:pPr>
      <w:r w:rsidRPr="00703B18">
        <w:rPr>
          <w:rFonts w:cs="Arial"/>
          <w:b/>
          <w:szCs w:val="24"/>
        </w:rPr>
        <w:t>Pertenecen al comercio y servicios grupo 5, las siguientes actividades.</w:t>
      </w:r>
    </w:p>
    <w:p w:rsidR="00120C9D" w:rsidRPr="00703B18" w:rsidRDefault="00120C9D" w:rsidP="001424AA">
      <w:pPr>
        <w:numPr>
          <w:ilvl w:val="0"/>
          <w:numId w:val="112"/>
        </w:numPr>
        <w:spacing w:line="240" w:lineRule="auto"/>
        <w:rPr>
          <w:rFonts w:cs="Arial"/>
          <w:szCs w:val="24"/>
        </w:rPr>
      </w:pPr>
      <w:r w:rsidRPr="00703B18">
        <w:rPr>
          <w:rFonts w:cs="Arial"/>
          <w:szCs w:val="24"/>
        </w:rPr>
        <w:t xml:space="preserve">Discotecas (establecimientos cuya actividad principal es la venta de bebidas alcohólicas y el baile y la venta de alimentos es complementaria), las discotecas que corresponden al uso comercial y de servicios del grupo 5 podrán tener una capacidad máxima instalada para atender simultáneamente a 100 clientes sentados y 20 clientes </w:t>
      </w:r>
      <w:r w:rsidRPr="00703B18">
        <w:rPr>
          <w:rFonts w:cs="Arial"/>
          <w:szCs w:val="24"/>
        </w:rPr>
        <w:lastRenderedPageBreak/>
        <w:t>en la barra y, por lo menos, una pista de baile con un área mínima 20 metros</w:t>
      </w:r>
      <w:r w:rsidRPr="00703B18">
        <w:rPr>
          <w:rFonts w:cs="Arial"/>
          <w:szCs w:val="24"/>
          <w:vertAlign w:val="superscript"/>
        </w:rPr>
        <w:t>2</w:t>
      </w:r>
      <w:r w:rsidRPr="00703B18">
        <w:rPr>
          <w:rFonts w:cs="Arial"/>
          <w:szCs w:val="24"/>
        </w:rPr>
        <w:t>, si se demuestra la funcionalidad de los espacios y la capacidad de las unidades sanitarias.</w:t>
      </w:r>
    </w:p>
    <w:p w:rsidR="00120C9D" w:rsidRPr="00703B18" w:rsidRDefault="00120C9D" w:rsidP="001424AA">
      <w:pPr>
        <w:numPr>
          <w:ilvl w:val="0"/>
          <w:numId w:val="112"/>
        </w:numPr>
        <w:spacing w:line="240" w:lineRule="auto"/>
        <w:rPr>
          <w:rFonts w:cs="Arial"/>
          <w:szCs w:val="24"/>
        </w:rPr>
      </w:pPr>
      <w:r w:rsidRPr="00703B18">
        <w:rPr>
          <w:rFonts w:cs="Arial"/>
          <w:szCs w:val="24"/>
        </w:rPr>
        <w:t>Bares (establecimientos cuya actividad principal es la venta de bebidas alcohólicas y la venta de alimentos es complementaria); podrán tener una capacidad máxima instalada, para atender simultáneamente a 100 clientes sentados y 20 clientes en la barra o más, si se demuestra la funcionalidad de los espacios y la capacidad de las unidades sanitarias.</w:t>
      </w:r>
    </w:p>
    <w:p w:rsidR="00120C9D" w:rsidRPr="00703B18" w:rsidRDefault="00120C9D" w:rsidP="001424AA">
      <w:pPr>
        <w:numPr>
          <w:ilvl w:val="0"/>
          <w:numId w:val="112"/>
        </w:numPr>
        <w:spacing w:line="240" w:lineRule="auto"/>
        <w:rPr>
          <w:rFonts w:cs="Arial"/>
          <w:szCs w:val="24"/>
        </w:rPr>
      </w:pPr>
      <w:r w:rsidRPr="00703B18">
        <w:rPr>
          <w:rFonts w:cs="Arial"/>
          <w:szCs w:val="24"/>
        </w:rPr>
        <w:t>Venta de alimentos y bebidas al detal, para consumo diario: cafeterías, panaderías, comidas rápidas, fruterías, restaurantes (con capacidad máxima de atención hasta para cien o más comensales simultáneamente).</w:t>
      </w:r>
    </w:p>
    <w:p w:rsidR="00120C9D" w:rsidRPr="00703B18" w:rsidRDefault="00120C9D" w:rsidP="001424AA">
      <w:pPr>
        <w:numPr>
          <w:ilvl w:val="0"/>
          <w:numId w:val="112"/>
        </w:numPr>
        <w:spacing w:line="240" w:lineRule="auto"/>
        <w:rPr>
          <w:rFonts w:cs="Arial"/>
          <w:szCs w:val="24"/>
        </w:rPr>
      </w:pPr>
      <w:r w:rsidRPr="00703B18">
        <w:rPr>
          <w:rFonts w:cs="Arial"/>
          <w:szCs w:val="24"/>
        </w:rPr>
        <w:t>Centros de convenciones.</w:t>
      </w:r>
    </w:p>
    <w:p w:rsidR="00120C9D" w:rsidRPr="00703B18" w:rsidRDefault="00120C9D" w:rsidP="001424AA">
      <w:pPr>
        <w:numPr>
          <w:ilvl w:val="0"/>
          <w:numId w:val="112"/>
        </w:numPr>
        <w:spacing w:line="240" w:lineRule="auto"/>
        <w:rPr>
          <w:rFonts w:cs="Arial"/>
          <w:szCs w:val="24"/>
        </w:rPr>
      </w:pPr>
      <w:r w:rsidRPr="00703B18">
        <w:rPr>
          <w:rFonts w:cs="Arial"/>
          <w:szCs w:val="24"/>
        </w:rPr>
        <w:t>Venta de servicios recreativos: juegos localizados (en los términos de la Ley 641 de 2001), billares, clubes sociales y deportivos.</w:t>
      </w:r>
    </w:p>
    <w:p w:rsidR="00120C9D" w:rsidRPr="00703B18" w:rsidRDefault="00120C9D" w:rsidP="001424AA">
      <w:pPr>
        <w:numPr>
          <w:ilvl w:val="0"/>
          <w:numId w:val="112"/>
        </w:numPr>
        <w:spacing w:line="240" w:lineRule="auto"/>
        <w:rPr>
          <w:rFonts w:cs="Arial"/>
          <w:szCs w:val="24"/>
        </w:rPr>
      </w:pPr>
      <w:r w:rsidRPr="00703B18">
        <w:rPr>
          <w:rFonts w:cs="Arial"/>
          <w:szCs w:val="24"/>
        </w:rPr>
        <w:t>Parqueaderos de vehículos livianos (automóviles, camionetas, utilitarios no mayores de 1 tonelada de capacidad).</w:t>
      </w:r>
    </w:p>
    <w:p w:rsidR="00120C9D" w:rsidRPr="00703B18" w:rsidRDefault="00120C9D" w:rsidP="00120C9D">
      <w:pPr>
        <w:rPr>
          <w:rFonts w:cs="Arial"/>
          <w:szCs w:val="24"/>
        </w:rPr>
      </w:pPr>
    </w:p>
    <w:p w:rsidR="00120C9D" w:rsidRPr="00703B18" w:rsidRDefault="00120C9D" w:rsidP="001424AA">
      <w:pPr>
        <w:numPr>
          <w:ilvl w:val="0"/>
          <w:numId w:val="114"/>
        </w:numPr>
        <w:tabs>
          <w:tab w:val="num" w:pos="360"/>
        </w:tabs>
        <w:spacing w:line="240" w:lineRule="auto"/>
        <w:rPr>
          <w:rFonts w:cs="Arial"/>
          <w:szCs w:val="24"/>
        </w:rPr>
      </w:pPr>
      <w:r w:rsidRPr="00703B18">
        <w:rPr>
          <w:rFonts w:cs="Arial"/>
          <w:b/>
          <w:szCs w:val="24"/>
        </w:rPr>
        <w:t xml:space="preserve">Comercio y Servicios Grupo 6. </w:t>
      </w:r>
      <w:r w:rsidRPr="00703B18">
        <w:rPr>
          <w:rFonts w:cs="Arial"/>
          <w:szCs w:val="24"/>
        </w:rPr>
        <w:t>Comprende usos comerciales de intercambio de bienes o servicios de consumo que satisfacen demandas especializadas y generales de la comunidad urbana, rural y regional, que en razón de la magnitud de las instalaciones requeridas, su impacto ambiental, urbanístico y social, no son compatibles con la actividad residencial y requieren localización especial y medidas apropiadas de implantación, tales que mitiguen los impactos generados. Para que sea considerado como tal, un establecimiento dedicado a este uso debe, además, cumplir las siguientes condiciones:</w:t>
      </w:r>
    </w:p>
    <w:p w:rsidR="00120C9D" w:rsidRPr="00703B18" w:rsidRDefault="00120C9D" w:rsidP="00120C9D">
      <w:pPr>
        <w:rPr>
          <w:rFonts w:cs="Arial"/>
          <w:szCs w:val="24"/>
        </w:rPr>
      </w:pPr>
    </w:p>
    <w:p w:rsidR="00120C9D" w:rsidRPr="00703B18" w:rsidRDefault="00120C9D" w:rsidP="001424AA">
      <w:pPr>
        <w:numPr>
          <w:ilvl w:val="0"/>
          <w:numId w:val="108"/>
        </w:numPr>
        <w:spacing w:line="240" w:lineRule="auto"/>
        <w:rPr>
          <w:rFonts w:cs="Arial"/>
          <w:szCs w:val="24"/>
        </w:rPr>
      </w:pPr>
      <w:r w:rsidRPr="00703B18">
        <w:rPr>
          <w:rFonts w:cs="Arial"/>
          <w:szCs w:val="24"/>
        </w:rPr>
        <w:t>Requieren edificaciones, individuales o agrupadas, especialmente diseñadas para el desarrollo de la actividad.</w:t>
      </w:r>
    </w:p>
    <w:p w:rsidR="00120C9D" w:rsidRPr="00703B18" w:rsidRDefault="00120C9D" w:rsidP="001424AA">
      <w:pPr>
        <w:numPr>
          <w:ilvl w:val="0"/>
          <w:numId w:val="108"/>
        </w:numPr>
        <w:spacing w:line="240" w:lineRule="auto"/>
        <w:rPr>
          <w:rFonts w:cs="Arial"/>
          <w:szCs w:val="24"/>
        </w:rPr>
      </w:pPr>
      <w:r w:rsidRPr="00703B18">
        <w:rPr>
          <w:rFonts w:cs="Arial"/>
          <w:szCs w:val="24"/>
        </w:rPr>
        <w:t>Funcionan en horarios laborales especiales, y pueden generar afluencia concentrada de público en horas, días y temporadas determinadas.</w:t>
      </w:r>
    </w:p>
    <w:p w:rsidR="00120C9D" w:rsidRPr="00703B18" w:rsidRDefault="00120C9D" w:rsidP="001424AA">
      <w:pPr>
        <w:numPr>
          <w:ilvl w:val="0"/>
          <w:numId w:val="108"/>
        </w:numPr>
        <w:spacing w:line="240" w:lineRule="auto"/>
        <w:rPr>
          <w:rFonts w:cs="Arial"/>
          <w:szCs w:val="24"/>
        </w:rPr>
      </w:pPr>
      <w:r w:rsidRPr="00703B18">
        <w:rPr>
          <w:rFonts w:cs="Arial"/>
          <w:szCs w:val="24"/>
        </w:rPr>
        <w:t>Pueden generar afluencia y permanencia numerosa de trabajadores.</w:t>
      </w:r>
    </w:p>
    <w:p w:rsidR="00120C9D" w:rsidRPr="00703B18" w:rsidRDefault="00120C9D" w:rsidP="001424AA">
      <w:pPr>
        <w:numPr>
          <w:ilvl w:val="0"/>
          <w:numId w:val="108"/>
        </w:numPr>
        <w:spacing w:line="240" w:lineRule="auto"/>
        <w:rPr>
          <w:rFonts w:cs="Arial"/>
          <w:szCs w:val="24"/>
        </w:rPr>
      </w:pPr>
      <w:r w:rsidRPr="00703B18">
        <w:rPr>
          <w:rFonts w:cs="Arial"/>
          <w:szCs w:val="24"/>
        </w:rPr>
        <w:t>Requieren vías de acceso de tipo estructural primario o secundario, así como áreas de parqueo y carga.</w:t>
      </w:r>
    </w:p>
    <w:p w:rsidR="00120C9D" w:rsidRPr="00703B18" w:rsidRDefault="00120C9D" w:rsidP="001424AA">
      <w:pPr>
        <w:numPr>
          <w:ilvl w:val="0"/>
          <w:numId w:val="108"/>
        </w:numPr>
        <w:spacing w:line="240" w:lineRule="auto"/>
        <w:rPr>
          <w:rFonts w:cs="Arial"/>
          <w:szCs w:val="24"/>
        </w:rPr>
      </w:pPr>
      <w:r w:rsidRPr="00703B18">
        <w:rPr>
          <w:rFonts w:cs="Arial"/>
          <w:szCs w:val="24"/>
        </w:rPr>
        <w:t>Requieren de servicios complementarios instalados dentro del área de actividad.</w:t>
      </w:r>
    </w:p>
    <w:p w:rsidR="00120C9D" w:rsidRPr="00703B18" w:rsidRDefault="00120C9D" w:rsidP="001424AA">
      <w:pPr>
        <w:numPr>
          <w:ilvl w:val="0"/>
          <w:numId w:val="108"/>
        </w:numPr>
        <w:spacing w:line="240" w:lineRule="auto"/>
        <w:rPr>
          <w:rFonts w:cs="Arial"/>
          <w:szCs w:val="24"/>
        </w:rPr>
      </w:pPr>
      <w:r w:rsidRPr="00703B18">
        <w:rPr>
          <w:rFonts w:cs="Arial"/>
          <w:szCs w:val="24"/>
        </w:rPr>
        <w:t>Por sus características pueden generar alto impacto urbanístico y requerir, por lo tanto, soluciones particulares de implantación para cada caso.</w:t>
      </w:r>
    </w:p>
    <w:p w:rsidR="00120C9D" w:rsidRPr="00703B18" w:rsidRDefault="00120C9D" w:rsidP="001424AA">
      <w:pPr>
        <w:numPr>
          <w:ilvl w:val="0"/>
          <w:numId w:val="108"/>
        </w:numPr>
        <w:spacing w:line="240" w:lineRule="auto"/>
        <w:rPr>
          <w:rFonts w:cs="Arial"/>
          <w:szCs w:val="24"/>
        </w:rPr>
      </w:pPr>
      <w:r w:rsidRPr="00703B18">
        <w:rPr>
          <w:rFonts w:cs="Arial"/>
          <w:szCs w:val="24"/>
        </w:rPr>
        <w:t>Según el volumen y composición de los vertimientos líquidos y/o sólidos, o de las emisiones atmosféricas o del ruido generado, pueden requerir de sistemas específicos de manejo, tratamiento y mitigación de impactos, debidamente aprobados por la autoridad ambiental.</w:t>
      </w:r>
    </w:p>
    <w:p w:rsidR="00120C9D" w:rsidRPr="00703B18" w:rsidRDefault="00120C9D" w:rsidP="00120C9D">
      <w:pPr>
        <w:rPr>
          <w:rFonts w:cs="Arial"/>
          <w:szCs w:val="24"/>
        </w:rPr>
      </w:pPr>
    </w:p>
    <w:p w:rsidR="00120C9D" w:rsidRPr="00703B18" w:rsidRDefault="00120C9D" w:rsidP="00120C9D">
      <w:pPr>
        <w:rPr>
          <w:rFonts w:cs="Arial"/>
          <w:b/>
          <w:szCs w:val="24"/>
        </w:rPr>
      </w:pPr>
      <w:r w:rsidRPr="00703B18">
        <w:rPr>
          <w:rFonts w:cs="Arial"/>
          <w:b/>
          <w:szCs w:val="24"/>
        </w:rPr>
        <w:t>Pertenecen al comercio y servicios grupo 6, las siguientes actividades.</w:t>
      </w:r>
    </w:p>
    <w:p w:rsidR="00120C9D" w:rsidRPr="00703B18" w:rsidRDefault="00120C9D" w:rsidP="001424AA">
      <w:pPr>
        <w:numPr>
          <w:ilvl w:val="0"/>
          <w:numId w:val="110"/>
        </w:numPr>
        <w:spacing w:line="240" w:lineRule="auto"/>
        <w:rPr>
          <w:rFonts w:cs="Arial"/>
          <w:szCs w:val="24"/>
        </w:rPr>
      </w:pPr>
      <w:r w:rsidRPr="00703B18">
        <w:rPr>
          <w:rFonts w:cs="Arial"/>
          <w:szCs w:val="24"/>
        </w:rPr>
        <w:t xml:space="preserve">Venta de servicios al vehículo: </w:t>
      </w:r>
      <w:proofErr w:type="spellStart"/>
      <w:r w:rsidRPr="00703B18">
        <w:rPr>
          <w:rFonts w:cs="Arial"/>
          <w:szCs w:val="24"/>
        </w:rPr>
        <w:t>servitecas</w:t>
      </w:r>
      <w:proofErr w:type="spellEnd"/>
      <w:r w:rsidRPr="00703B18">
        <w:rPr>
          <w:rFonts w:cs="Arial"/>
          <w:szCs w:val="24"/>
        </w:rPr>
        <w:t>, estaciones de servicio, lavadero.</w:t>
      </w:r>
    </w:p>
    <w:p w:rsidR="00120C9D" w:rsidRPr="00703B18" w:rsidRDefault="00120C9D" w:rsidP="001424AA">
      <w:pPr>
        <w:numPr>
          <w:ilvl w:val="0"/>
          <w:numId w:val="110"/>
        </w:numPr>
        <w:spacing w:line="240" w:lineRule="auto"/>
        <w:rPr>
          <w:rFonts w:cs="Arial"/>
          <w:szCs w:val="24"/>
        </w:rPr>
      </w:pPr>
      <w:r w:rsidRPr="00703B18">
        <w:rPr>
          <w:rFonts w:cs="Arial"/>
          <w:szCs w:val="24"/>
        </w:rPr>
        <w:t>Bodegas de almacenamiento de maquinaria, repuestos e insumos, centros de acopio.</w:t>
      </w:r>
    </w:p>
    <w:p w:rsidR="00120C9D" w:rsidRPr="00703B18" w:rsidRDefault="00120C9D" w:rsidP="001424AA">
      <w:pPr>
        <w:numPr>
          <w:ilvl w:val="0"/>
          <w:numId w:val="110"/>
        </w:numPr>
        <w:spacing w:line="240" w:lineRule="auto"/>
        <w:rPr>
          <w:rFonts w:cs="Arial"/>
          <w:szCs w:val="24"/>
        </w:rPr>
      </w:pPr>
      <w:r w:rsidRPr="00703B18">
        <w:rPr>
          <w:rFonts w:cs="Arial"/>
          <w:szCs w:val="24"/>
        </w:rPr>
        <w:t>Venta de insumos industriales y agropecuarios de gran  magnitud.</w:t>
      </w:r>
    </w:p>
    <w:p w:rsidR="00120C9D" w:rsidRPr="00703B18" w:rsidRDefault="00120C9D" w:rsidP="001424AA">
      <w:pPr>
        <w:numPr>
          <w:ilvl w:val="0"/>
          <w:numId w:val="110"/>
        </w:numPr>
        <w:spacing w:line="240" w:lineRule="auto"/>
        <w:rPr>
          <w:rFonts w:cs="Arial"/>
          <w:szCs w:val="24"/>
        </w:rPr>
      </w:pPr>
      <w:r w:rsidRPr="00703B18">
        <w:rPr>
          <w:rFonts w:cs="Arial"/>
          <w:szCs w:val="24"/>
        </w:rPr>
        <w:t xml:space="preserve">Venta de servicios técnicos a vehículos: talleres de mecánica, latonería, pintura y demás servicios automotrices. </w:t>
      </w:r>
    </w:p>
    <w:p w:rsidR="00120C9D" w:rsidRPr="00703B18" w:rsidRDefault="00120C9D" w:rsidP="001424AA">
      <w:pPr>
        <w:numPr>
          <w:ilvl w:val="0"/>
          <w:numId w:val="110"/>
        </w:numPr>
        <w:spacing w:line="240" w:lineRule="auto"/>
        <w:rPr>
          <w:rFonts w:cs="Arial"/>
          <w:szCs w:val="24"/>
        </w:rPr>
      </w:pPr>
      <w:r w:rsidRPr="00703B18">
        <w:rPr>
          <w:rFonts w:cs="Arial"/>
          <w:szCs w:val="24"/>
        </w:rPr>
        <w:t>Venta de servicios técnicos: talleres de ornamentación, carpinterías, metalmecánica, aserraderos, carpintería.</w:t>
      </w:r>
    </w:p>
    <w:p w:rsidR="00120C9D" w:rsidRPr="00703B18" w:rsidRDefault="00120C9D" w:rsidP="001424AA">
      <w:pPr>
        <w:numPr>
          <w:ilvl w:val="0"/>
          <w:numId w:val="110"/>
        </w:numPr>
        <w:spacing w:line="240" w:lineRule="auto"/>
        <w:rPr>
          <w:rFonts w:cs="Arial"/>
          <w:szCs w:val="24"/>
        </w:rPr>
      </w:pPr>
      <w:r w:rsidRPr="00703B18">
        <w:rPr>
          <w:rFonts w:cs="Arial"/>
          <w:szCs w:val="24"/>
        </w:rPr>
        <w:t>Parqueaderos de vehículos, inclusive los pesados (más de 3.5 toneladas) y maquinaria.</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Parágrafo Primero: </w:t>
      </w:r>
      <w:r w:rsidRPr="00703B18">
        <w:rPr>
          <w:rFonts w:cs="Arial"/>
          <w:szCs w:val="24"/>
        </w:rPr>
        <w:t xml:space="preserve">Con el objeto de prevenir y controlar la contaminación atmosférica y proteger la calidad del aire, en desarrollo de los usos comerciales y de servicios, en las categorías de uso principal, compatible y/o condicionado, en el suelo urbano del Municipio de </w:t>
      </w:r>
      <w:r w:rsidRPr="00703B18">
        <w:rPr>
          <w:rFonts w:cs="Arial"/>
          <w:szCs w:val="24"/>
        </w:rPr>
        <w:lastRenderedPageBreak/>
        <w:t>Zipaquirá, se deberá garantizar el cumplimiento de lo dispuesto en el Decreto 948 de 1995, en especial en sus artículos 20, 52, 68 y 107, y demás normas que lo modifiquen, adicionen o sustituyan.</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Parágrafo Segundo: </w:t>
      </w:r>
      <w:r w:rsidRPr="00703B18">
        <w:rPr>
          <w:rFonts w:cs="Arial"/>
          <w:szCs w:val="24"/>
        </w:rPr>
        <w:t>Con el objeto de prevenir y controlar la contaminación ocasionada por emisiones de ruido y ruido ambiental, en desarrollo de los usos comerciales y de servicios, en las categorías de uso principal, compatible y/o condicionado, en el suelo urbano del Municipio de Zipaquirá, se deberá garantizar el cumplimiento de lo dispuesto en la Resolución 627 de 2006, y demás normas que la modifiquen, adicionen o sustituyan.</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Parágrafo Tercero: </w:t>
      </w:r>
      <w:r w:rsidRPr="00703B18">
        <w:rPr>
          <w:rFonts w:cs="Arial"/>
          <w:szCs w:val="24"/>
        </w:rPr>
        <w:t>En un plazo máximo de un año, contado a partir de la sanción del presente Acuerdo Municipal, se deberá dar el traslado de los establecimientos que no cumplan con el uso del suelo en el área de actividad respectiva. El traslado se dará al área en donde su actividad sea permitida.</w:t>
      </w:r>
    </w:p>
    <w:p w:rsidR="00120C9D" w:rsidRPr="00703B18" w:rsidRDefault="00120C9D" w:rsidP="00120C9D">
      <w:pPr>
        <w:rPr>
          <w:rFonts w:cs="Arial"/>
          <w:szCs w:val="24"/>
        </w:rPr>
      </w:pPr>
    </w:p>
    <w:p w:rsidR="00120C9D" w:rsidRPr="00703B18" w:rsidRDefault="00120C9D" w:rsidP="00120C9D">
      <w:pPr>
        <w:tabs>
          <w:tab w:val="left" w:pos="1701"/>
        </w:tabs>
        <w:suppressAutoHyphens/>
        <w:rPr>
          <w:rFonts w:cs="Arial"/>
          <w:spacing w:val="-3"/>
          <w:szCs w:val="24"/>
        </w:rPr>
      </w:pPr>
      <w:r w:rsidRPr="00703B18">
        <w:rPr>
          <w:rFonts w:cs="Arial"/>
          <w:b/>
          <w:szCs w:val="24"/>
        </w:rPr>
        <w:t xml:space="preserve">ARTÍCULO 73.- USO DOTACIONAL. </w:t>
      </w:r>
      <w:r w:rsidRPr="00703B18">
        <w:rPr>
          <w:rFonts w:cs="Arial"/>
          <w:szCs w:val="24"/>
        </w:rPr>
        <w:t>Corresponde a la prestación de servicios de carácter educativo, cultural, de salud, de bienestar social, deportivo y recreativo, de seguridad ciudadana, de defensa, de justicia, de abastecimiento y/o procesamiento de alimentos, de sacrificio de ganado, de ferias y exposiciones, de inhumación y cremación, administrativos, de culto y religiosos, así como de apoyo funcional a los particulares y a la Administración pública. De acuerdo con su cobertura e intensidad, los usos dotacionales se clasifican de la siguiente manera:</w:t>
      </w:r>
    </w:p>
    <w:p w:rsidR="00120C9D" w:rsidRPr="00703B18" w:rsidRDefault="00120C9D" w:rsidP="00120C9D">
      <w:pPr>
        <w:suppressAutoHyphens/>
        <w:rPr>
          <w:rFonts w:cs="Arial"/>
          <w:szCs w:val="24"/>
        </w:rPr>
      </w:pPr>
    </w:p>
    <w:p w:rsidR="00120C9D" w:rsidRPr="00703B18" w:rsidRDefault="00120C9D" w:rsidP="001424AA">
      <w:pPr>
        <w:numPr>
          <w:ilvl w:val="0"/>
          <w:numId w:val="99"/>
        </w:numPr>
        <w:spacing w:line="240" w:lineRule="auto"/>
        <w:rPr>
          <w:rFonts w:cs="Arial"/>
          <w:szCs w:val="24"/>
        </w:rPr>
      </w:pPr>
      <w:r w:rsidRPr="00703B18">
        <w:rPr>
          <w:rFonts w:cs="Arial"/>
          <w:b/>
          <w:szCs w:val="24"/>
        </w:rPr>
        <w:t>Dotacional Grupo 1:</w:t>
      </w:r>
      <w:r w:rsidRPr="00703B18">
        <w:rPr>
          <w:rFonts w:cs="Arial"/>
          <w:szCs w:val="24"/>
        </w:rPr>
        <w:t xml:space="preserve"> Corresponde a servicios de primera necesidad y cobertura barrial (dentro del perímetro de un barrio o de un grupo de barrios vecinos), que se desarrollan en establecimientos de magnitud reducida y pueden generar en menor escala tráfico vehicular, congestión eventual de peatones, ruidos, emisiones o efluentes contaminantes, por lo cual, aunque se consideran de bajo impacto arquitectónico, urbanístico y ambiental, se deberán prestar en instalaciones  adecuadas para mitigar tales impactos. Se trata de actividades que funcionan en locales adaptados o parcialmente adaptados en una edificación residencial u ocupando la totalidad del primer piso de la edificación residencial, como también en edificaciones construidas específicamente para dicho uso,</w:t>
      </w:r>
      <w:r w:rsidRPr="00703B18">
        <w:rPr>
          <w:rFonts w:cs="Arial"/>
          <w:szCs w:val="24"/>
          <w:lang w:val="es-ES"/>
        </w:rPr>
        <w:t xml:space="preserve"> siendo por tanto compatibles con el uso residencial.</w:t>
      </w:r>
    </w:p>
    <w:p w:rsidR="00120C9D" w:rsidRPr="00703B18" w:rsidRDefault="00120C9D" w:rsidP="00120C9D">
      <w:pPr>
        <w:tabs>
          <w:tab w:val="left" w:pos="360"/>
        </w:tabs>
        <w:ind w:right="-81"/>
        <w:rPr>
          <w:rFonts w:cs="Arial"/>
          <w:szCs w:val="24"/>
        </w:rPr>
      </w:pPr>
    </w:p>
    <w:p w:rsidR="00120C9D" w:rsidRPr="00703B18" w:rsidRDefault="00120C9D" w:rsidP="00120C9D">
      <w:pPr>
        <w:tabs>
          <w:tab w:val="left" w:pos="360"/>
        </w:tabs>
        <w:ind w:right="-81"/>
        <w:rPr>
          <w:rFonts w:cs="Arial"/>
          <w:b/>
          <w:szCs w:val="24"/>
        </w:rPr>
      </w:pPr>
      <w:r w:rsidRPr="00703B18">
        <w:rPr>
          <w:rFonts w:cs="Arial"/>
          <w:b/>
          <w:szCs w:val="24"/>
        </w:rPr>
        <w:t>Se consideran usos Dotacionales del Grupo I, los siguientes:</w:t>
      </w:r>
    </w:p>
    <w:p w:rsidR="00120C9D" w:rsidRPr="00703B18" w:rsidRDefault="00120C9D" w:rsidP="001424AA">
      <w:pPr>
        <w:numPr>
          <w:ilvl w:val="0"/>
          <w:numId w:val="163"/>
        </w:numPr>
        <w:spacing w:line="240" w:lineRule="auto"/>
        <w:ind w:right="-81"/>
        <w:rPr>
          <w:rFonts w:cs="Arial"/>
        </w:rPr>
      </w:pPr>
      <w:r w:rsidRPr="00703B18">
        <w:rPr>
          <w:rFonts w:cs="Arial"/>
        </w:rPr>
        <w:t>Servicios Educativos: jardines infantiles, instituciones educativas de preescolar y/o primaria y/o bachillerato, con máximo 300 estudiantes por jornada.</w:t>
      </w:r>
    </w:p>
    <w:p w:rsidR="00120C9D" w:rsidRPr="00703B18" w:rsidRDefault="00120C9D" w:rsidP="001424AA">
      <w:pPr>
        <w:pStyle w:val="Textoindependiente"/>
        <w:numPr>
          <w:ilvl w:val="0"/>
          <w:numId w:val="163"/>
        </w:numPr>
        <w:tabs>
          <w:tab w:val="left" w:pos="-720"/>
        </w:tabs>
        <w:suppressAutoHyphens/>
        <w:overflowPunct/>
        <w:autoSpaceDE/>
        <w:autoSpaceDN/>
        <w:adjustRightInd/>
        <w:spacing w:line="240" w:lineRule="auto"/>
        <w:textAlignment w:val="auto"/>
        <w:rPr>
          <w:rFonts w:cs="Arial"/>
          <w:sz w:val="24"/>
        </w:rPr>
      </w:pPr>
      <w:r w:rsidRPr="00703B18">
        <w:rPr>
          <w:rFonts w:cs="Arial"/>
          <w:sz w:val="24"/>
        </w:rPr>
        <w:t>Servicios culturales: salones comunales, bibliotecas.</w:t>
      </w:r>
    </w:p>
    <w:p w:rsidR="00120C9D" w:rsidRPr="00703B18" w:rsidRDefault="00120C9D" w:rsidP="001424AA">
      <w:pPr>
        <w:numPr>
          <w:ilvl w:val="0"/>
          <w:numId w:val="163"/>
        </w:numPr>
        <w:spacing w:line="240" w:lineRule="auto"/>
        <w:rPr>
          <w:rFonts w:cs="Arial"/>
          <w:szCs w:val="24"/>
          <w:lang w:val="es-ES"/>
        </w:rPr>
      </w:pPr>
      <w:r w:rsidRPr="00703B18">
        <w:rPr>
          <w:rFonts w:cs="Arial"/>
          <w:szCs w:val="24"/>
        </w:rPr>
        <w:t>Servicios</w:t>
      </w:r>
      <w:r w:rsidRPr="00703B18">
        <w:rPr>
          <w:rFonts w:cs="Arial"/>
          <w:szCs w:val="24"/>
          <w:lang w:val="es-ES"/>
        </w:rPr>
        <w:t xml:space="preserve"> de salud: Instituciones Prestadoras de Salud</w:t>
      </w:r>
    </w:p>
    <w:p w:rsidR="00120C9D" w:rsidRPr="00703B18" w:rsidRDefault="00120C9D" w:rsidP="001424AA">
      <w:pPr>
        <w:pStyle w:val="Textoindependiente"/>
        <w:numPr>
          <w:ilvl w:val="0"/>
          <w:numId w:val="163"/>
        </w:numPr>
        <w:tabs>
          <w:tab w:val="left" w:pos="-720"/>
        </w:tabs>
        <w:suppressAutoHyphens/>
        <w:overflowPunct/>
        <w:autoSpaceDE/>
        <w:autoSpaceDN/>
        <w:adjustRightInd/>
        <w:spacing w:line="240" w:lineRule="auto"/>
        <w:textAlignment w:val="auto"/>
        <w:rPr>
          <w:rFonts w:cs="Arial"/>
          <w:sz w:val="24"/>
        </w:rPr>
      </w:pPr>
      <w:r w:rsidRPr="00703B18">
        <w:rPr>
          <w:rFonts w:cs="Arial"/>
          <w:sz w:val="24"/>
        </w:rPr>
        <w:t xml:space="preserve">Servicios de bienestar social: guarderías  y </w:t>
      </w:r>
      <w:proofErr w:type="spellStart"/>
      <w:r w:rsidRPr="00703B18">
        <w:rPr>
          <w:rFonts w:cs="Arial"/>
          <w:sz w:val="24"/>
        </w:rPr>
        <w:t>salacunas</w:t>
      </w:r>
      <w:proofErr w:type="spellEnd"/>
      <w:r w:rsidRPr="00703B18">
        <w:rPr>
          <w:rFonts w:cs="Arial"/>
          <w:sz w:val="24"/>
        </w:rPr>
        <w:t>.</w:t>
      </w:r>
    </w:p>
    <w:p w:rsidR="00120C9D" w:rsidRPr="00703B18" w:rsidRDefault="00120C9D" w:rsidP="001424AA">
      <w:pPr>
        <w:pStyle w:val="Textoindependiente"/>
        <w:numPr>
          <w:ilvl w:val="0"/>
          <w:numId w:val="163"/>
        </w:numPr>
        <w:tabs>
          <w:tab w:val="left" w:pos="-720"/>
        </w:tabs>
        <w:suppressAutoHyphens/>
        <w:overflowPunct/>
        <w:autoSpaceDE/>
        <w:autoSpaceDN/>
        <w:adjustRightInd/>
        <w:spacing w:line="240" w:lineRule="auto"/>
        <w:textAlignment w:val="auto"/>
        <w:rPr>
          <w:rFonts w:cs="Arial"/>
          <w:sz w:val="24"/>
        </w:rPr>
      </w:pPr>
      <w:r w:rsidRPr="00703B18">
        <w:rPr>
          <w:rFonts w:cs="Arial"/>
          <w:sz w:val="24"/>
        </w:rPr>
        <w:t>Servicios deportivos y recreativos: campos deportivos, canchas múltiples, ludotecas, parques infantiles.</w:t>
      </w:r>
    </w:p>
    <w:p w:rsidR="00120C9D" w:rsidRPr="00703B18" w:rsidRDefault="00120C9D" w:rsidP="00120C9D">
      <w:pPr>
        <w:rPr>
          <w:rFonts w:cs="Arial"/>
          <w:szCs w:val="24"/>
        </w:rPr>
      </w:pPr>
    </w:p>
    <w:p w:rsidR="00120C9D" w:rsidRPr="00703B18" w:rsidRDefault="00120C9D" w:rsidP="001424AA">
      <w:pPr>
        <w:numPr>
          <w:ilvl w:val="0"/>
          <w:numId w:val="99"/>
        </w:numPr>
        <w:spacing w:line="240" w:lineRule="auto"/>
        <w:rPr>
          <w:rFonts w:cs="Arial"/>
          <w:szCs w:val="24"/>
        </w:rPr>
      </w:pPr>
      <w:bookmarkStart w:id="28" w:name="_Toc486410001"/>
      <w:r w:rsidRPr="00703B18">
        <w:rPr>
          <w:rFonts w:cs="Arial"/>
          <w:b/>
          <w:szCs w:val="24"/>
        </w:rPr>
        <w:t xml:space="preserve">Dotacional Grupo </w:t>
      </w:r>
      <w:bookmarkEnd w:id="28"/>
      <w:r w:rsidRPr="00703B18">
        <w:rPr>
          <w:rFonts w:cs="Arial"/>
          <w:b/>
          <w:szCs w:val="24"/>
        </w:rPr>
        <w:t>2:</w:t>
      </w:r>
      <w:r w:rsidRPr="00703B18">
        <w:rPr>
          <w:rFonts w:cs="Arial"/>
          <w:szCs w:val="24"/>
        </w:rPr>
        <w:t xml:space="preserve"> Corresponde a servicios de primera necesidad y/o especializados, de cobertura barrial (dentro del perímetro de un barrio o de un grupo de barrios vecinos) o urbana. Generadores de mediano a alto impacto ambiental, urbanístico y social, por tener una mayor cobertura y, por consiguiente, un mayor tamaño, lo cual implica que su localización garantice mitigación de impactos. Se desarrollan en edificaciones construidas especialmente o adaptadas en su totalidad; generan afluencia de usuarios  concentrada en ciertos días u horas y durante horarios especiales y requieren zonas de estacionamiento; pueden generar tráfico y congestión y propician la aparición o desarrollo </w:t>
      </w:r>
      <w:r w:rsidRPr="00703B18">
        <w:rPr>
          <w:rFonts w:cs="Arial"/>
          <w:szCs w:val="24"/>
        </w:rPr>
        <w:lastRenderedPageBreak/>
        <w:t>de actividades complementarias en el área de influencia inmediata; pueden  generar ruidos, emisiones o efluentes contaminantes, por lo que deberán construir las instalaciones para mitigar estos impactos y cumplir con la normatividad vigente (PGIRH- Plan de Gestión Integral de Residuos Hospitalarios) y demás permisos ambientales necesarios para su operación, los cuales deben ser presentados ante las autoridades Municipales de planeación.</w:t>
      </w:r>
    </w:p>
    <w:p w:rsidR="00120C9D" w:rsidRPr="00703B18" w:rsidRDefault="00120C9D" w:rsidP="00120C9D">
      <w:pPr>
        <w:tabs>
          <w:tab w:val="left" w:pos="360"/>
        </w:tabs>
        <w:ind w:right="-81"/>
        <w:rPr>
          <w:rFonts w:cs="Arial"/>
          <w:szCs w:val="24"/>
        </w:rPr>
      </w:pPr>
    </w:p>
    <w:p w:rsidR="00120C9D" w:rsidRPr="00703B18" w:rsidRDefault="00120C9D" w:rsidP="00120C9D">
      <w:pPr>
        <w:rPr>
          <w:rFonts w:cs="Arial"/>
          <w:szCs w:val="24"/>
        </w:rPr>
      </w:pPr>
      <w:r w:rsidRPr="00703B18">
        <w:rPr>
          <w:rFonts w:cs="Arial"/>
          <w:szCs w:val="24"/>
        </w:rPr>
        <w:t>En general, estos establecimientos cumplen, entre otras, las siguientes condiciones:</w:t>
      </w:r>
    </w:p>
    <w:p w:rsidR="00120C9D" w:rsidRPr="00703B18" w:rsidRDefault="00120C9D" w:rsidP="001424AA">
      <w:pPr>
        <w:numPr>
          <w:ilvl w:val="0"/>
          <w:numId w:val="103"/>
        </w:numPr>
        <w:spacing w:line="240" w:lineRule="auto"/>
        <w:rPr>
          <w:rFonts w:cs="Arial"/>
          <w:szCs w:val="24"/>
        </w:rPr>
      </w:pPr>
      <w:r w:rsidRPr="00703B18">
        <w:rPr>
          <w:rFonts w:cs="Arial"/>
          <w:szCs w:val="24"/>
        </w:rPr>
        <w:t>Requiere edificaciones, individuales o agrupadas especialmente diseñadas para el desarrollo de la actividad.</w:t>
      </w:r>
    </w:p>
    <w:p w:rsidR="00120C9D" w:rsidRPr="00703B18" w:rsidRDefault="00120C9D" w:rsidP="001424AA">
      <w:pPr>
        <w:numPr>
          <w:ilvl w:val="0"/>
          <w:numId w:val="103"/>
        </w:numPr>
        <w:spacing w:line="240" w:lineRule="auto"/>
        <w:rPr>
          <w:rFonts w:cs="Arial"/>
          <w:szCs w:val="24"/>
        </w:rPr>
      </w:pPr>
      <w:r w:rsidRPr="00703B18">
        <w:rPr>
          <w:rFonts w:cs="Arial"/>
          <w:szCs w:val="24"/>
        </w:rPr>
        <w:t>Funciona en horarios especiales, con afluencia concentrada de público en horas, días y temporadas determinadas.</w:t>
      </w:r>
    </w:p>
    <w:p w:rsidR="00120C9D" w:rsidRPr="00703B18" w:rsidRDefault="00120C9D" w:rsidP="001424AA">
      <w:pPr>
        <w:numPr>
          <w:ilvl w:val="0"/>
          <w:numId w:val="103"/>
        </w:numPr>
        <w:spacing w:line="240" w:lineRule="auto"/>
        <w:rPr>
          <w:rFonts w:cs="Arial"/>
          <w:szCs w:val="24"/>
        </w:rPr>
      </w:pPr>
      <w:r w:rsidRPr="00703B18">
        <w:rPr>
          <w:rFonts w:cs="Arial"/>
          <w:szCs w:val="24"/>
        </w:rPr>
        <w:t>Genera afluencia y permanencia elevada de personas.</w:t>
      </w:r>
    </w:p>
    <w:p w:rsidR="00120C9D" w:rsidRPr="00703B18" w:rsidRDefault="00120C9D" w:rsidP="001424AA">
      <w:pPr>
        <w:numPr>
          <w:ilvl w:val="0"/>
          <w:numId w:val="103"/>
        </w:numPr>
        <w:spacing w:line="240" w:lineRule="auto"/>
        <w:rPr>
          <w:rFonts w:cs="Arial"/>
          <w:szCs w:val="24"/>
        </w:rPr>
      </w:pPr>
      <w:r w:rsidRPr="00703B18">
        <w:rPr>
          <w:rFonts w:cs="Arial"/>
          <w:szCs w:val="24"/>
        </w:rPr>
        <w:t>Requiere vías de acceso de tipo estructural primario o secundario, así como áreas de parqueo y carga.</w:t>
      </w:r>
    </w:p>
    <w:p w:rsidR="00120C9D" w:rsidRPr="00703B18" w:rsidRDefault="00120C9D" w:rsidP="001424AA">
      <w:pPr>
        <w:numPr>
          <w:ilvl w:val="0"/>
          <w:numId w:val="103"/>
        </w:numPr>
        <w:spacing w:line="240" w:lineRule="auto"/>
        <w:rPr>
          <w:rFonts w:cs="Arial"/>
          <w:szCs w:val="24"/>
        </w:rPr>
      </w:pPr>
      <w:r w:rsidRPr="00703B18">
        <w:rPr>
          <w:rFonts w:cs="Arial"/>
          <w:szCs w:val="24"/>
        </w:rPr>
        <w:t>Por sus características físicas y funcionales puede generar alto impacto urbanístico que requiere soluciones particulares para cada caso.</w:t>
      </w:r>
    </w:p>
    <w:p w:rsidR="00120C9D" w:rsidRPr="00703B18" w:rsidRDefault="00120C9D" w:rsidP="001424AA">
      <w:pPr>
        <w:numPr>
          <w:ilvl w:val="0"/>
          <w:numId w:val="103"/>
        </w:numPr>
        <w:spacing w:line="240" w:lineRule="auto"/>
        <w:rPr>
          <w:rFonts w:cs="Arial"/>
          <w:szCs w:val="24"/>
        </w:rPr>
      </w:pPr>
      <w:r w:rsidRPr="00703B18">
        <w:rPr>
          <w:rFonts w:cs="Arial"/>
          <w:szCs w:val="24"/>
        </w:rPr>
        <w:t>Los centros de culto deben garantizar que en la edificación se incluyen medidas de mitigación del impacto auditivo de manera tal que se dé cumplimiento a lo previsto en la Resolución 627 del 07 de abril del 2006, del Ministerio de Medio Ambiente, Vivienda y Desarrollo Territorial</w:t>
      </w:r>
      <w:r w:rsidRPr="00703B18">
        <w:rPr>
          <w:rFonts w:cs="Arial"/>
          <w:color w:val="000000"/>
          <w:szCs w:val="24"/>
        </w:rPr>
        <w:t>.</w:t>
      </w:r>
    </w:p>
    <w:p w:rsidR="00120C9D" w:rsidRPr="00703B18" w:rsidRDefault="00120C9D" w:rsidP="001424AA">
      <w:pPr>
        <w:numPr>
          <w:ilvl w:val="0"/>
          <w:numId w:val="103"/>
        </w:numPr>
        <w:spacing w:line="240" w:lineRule="auto"/>
        <w:rPr>
          <w:rFonts w:cs="Arial"/>
          <w:szCs w:val="24"/>
        </w:rPr>
      </w:pPr>
      <w:r w:rsidRPr="00703B18">
        <w:rPr>
          <w:rFonts w:cs="Arial"/>
          <w:color w:val="000000"/>
          <w:szCs w:val="24"/>
        </w:rPr>
        <w:t>Los centros de culto deberán garantizar que los asistentes a los cultos dispongan de áreas de parqueo suficientes, de manera que no se presente ocupación de vías públicas y fenómenos de reducción de la movilidad.</w:t>
      </w:r>
    </w:p>
    <w:p w:rsidR="00120C9D" w:rsidRPr="00703B18" w:rsidRDefault="00120C9D" w:rsidP="00120C9D">
      <w:pPr>
        <w:tabs>
          <w:tab w:val="left" w:pos="360"/>
        </w:tabs>
        <w:ind w:right="-81"/>
        <w:rPr>
          <w:rFonts w:cs="Arial"/>
          <w:szCs w:val="24"/>
        </w:rPr>
      </w:pPr>
    </w:p>
    <w:p w:rsidR="00120C9D" w:rsidRPr="00703B18" w:rsidRDefault="00120C9D" w:rsidP="00120C9D">
      <w:pPr>
        <w:tabs>
          <w:tab w:val="left" w:pos="360"/>
        </w:tabs>
        <w:ind w:right="-81"/>
        <w:rPr>
          <w:rFonts w:cs="Arial"/>
          <w:b/>
          <w:szCs w:val="24"/>
        </w:rPr>
      </w:pPr>
      <w:r w:rsidRPr="00703B18">
        <w:rPr>
          <w:rFonts w:cs="Arial"/>
          <w:b/>
          <w:szCs w:val="24"/>
        </w:rPr>
        <w:t>Se consideran actividades Dotacionales del Grupo 2, las siguientes:</w:t>
      </w:r>
    </w:p>
    <w:p w:rsidR="00120C9D" w:rsidRPr="00703B18" w:rsidRDefault="00120C9D" w:rsidP="001424AA">
      <w:pPr>
        <w:pStyle w:val="Textoindependiente"/>
        <w:numPr>
          <w:ilvl w:val="0"/>
          <w:numId w:val="113"/>
        </w:numPr>
        <w:tabs>
          <w:tab w:val="left" w:pos="-720"/>
        </w:tabs>
        <w:suppressAutoHyphens/>
        <w:overflowPunct/>
        <w:autoSpaceDE/>
        <w:autoSpaceDN/>
        <w:adjustRightInd/>
        <w:spacing w:line="240" w:lineRule="auto"/>
        <w:textAlignment w:val="auto"/>
        <w:rPr>
          <w:rFonts w:cs="Arial"/>
          <w:sz w:val="24"/>
        </w:rPr>
      </w:pPr>
      <w:r w:rsidRPr="00703B18">
        <w:rPr>
          <w:rFonts w:cs="Arial"/>
          <w:sz w:val="24"/>
        </w:rPr>
        <w:t>Servicios educativos: jardines infantiles, instituciones educativas de preescolar y/o primaria y/o bachillerato, con máximo 500 estudiantes por jornada.</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Servicios culturales: salones comunales, bibliotecas, teatros, auditorios, museos.</w:t>
      </w:r>
    </w:p>
    <w:p w:rsidR="00120C9D" w:rsidRPr="00703B18" w:rsidRDefault="00120C9D" w:rsidP="001424AA">
      <w:pPr>
        <w:numPr>
          <w:ilvl w:val="0"/>
          <w:numId w:val="100"/>
        </w:numPr>
        <w:spacing w:line="240" w:lineRule="auto"/>
        <w:rPr>
          <w:rFonts w:cs="Arial"/>
          <w:szCs w:val="24"/>
          <w:lang w:val="es-ES"/>
        </w:rPr>
      </w:pPr>
      <w:r w:rsidRPr="00703B18">
        <w:rPr>
          <w:rFonts w:cs="Arial"/>
          <w:szCs w:val="24"/>
        </w:rPr>
        <w:t>Servicios</w:t>
      </w:r>
      <w:r w:rsidRPr="00703B18">
        <w:rPr>
          <w:rFonts w:cs="Arial"/>
          <w:szCs w:val="24"/>
          <w:lang w:val="es-ES"/>
        </w:rPr>
        <w:t xml:space="preserve"> de salud: IPS públicas o privadas.</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 xml:space="preserve">Servicios de bienestar social: guarderías, </w:t>
      </w:r>
      <w:proofErr w:type="spellStart"/>
      <w:r w:rsidRPr="00703B18">
        <w:rPr>
          <w:rFonts w:cs="Arial"/>
          <w:sz w:val="24"/>
        </w:rPr>
        <w:t>salacunas</w:t>
      </w:r>
      <w:proofErr w:type="spellEnd"/>
      <w:r w:rsidRPr="00703B18">
        <w:rPr>
          <w:rFonts w:cs="Arial"/>
          <w:sz w:val="24"/>
        </w:rPr>
        <w:t xml:space="preserve">, </w:t>
      </w:r>
      <w:proofErr w:type="spellStart"/>
      <w:r w:rsidRPr="00703B18">
        <w:rPr>
          <w:rFonts w:cs="Arial"/>
          <w:sz w:val="24"/>
        </w:rPr>
        <w:t>ancianatos</w:t>
      </w:r>
      <w:proofErr w:type="spellEnd"/>
      <w:r w:rsidRPr="00703B18">
        <w:rPr>
          <w:rFonts w:cs="Arial"/>
          <w:sz w:val="24"/>
        </w:rPr>
        <w:t>, centro de vida sensorial para el adulto mayor casas y centros de rehabilitación, centros de paso, hogares de bienestar.</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Servicios deportivos y recreativos: campos deportivos, canchas múltiples, ludotecas, parques infantiles.</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De seguridad ciudadana: estaciones de policía, centros de atención inmediata.</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lang w:val="pt-BR"/>
        </w:rPr>
      </w:pPr>
      <w:r w:rsidRPr="00703B18">
        <w:rPr>
          <w:rFonts w:cs="Arial"/>
          <w:sz w:val="24"/>
          <w:lang w:val="pt-BR"/>
        </w:rPr>
        <w:t xml:space="preserve">De </w:t>
      </w:r>
      <w:proofErr w:type="spellStart"/>
      <w:r w:rsidRPr="00703B18">
        <w:rPr>
          <w:rFonts w:cs="Arial"/>
          <w:sz w:val="24"/>
          <w:lang w:val="pt-BR"/>
        </w:rPr>
        <w:t>justicia</w:t>
      </w:r>
      <w:proofErr w:type="spellEnd"/>
      <w:r w:rsidRPr="00703B18">
        <w:rPr>
          <w:rFonts w:cs="Arial"/>
          <w:sz w:val="24"/>
          <w:lang w:val="pt-BR"/>
        </w:rPr>
        <w:t xml:space="preserve">: casas de </w:t>
      </w:r>
      <w:proofErr w:type="spellStart"/>
      <w:r w:rsidRPr="00703B18">
        <w:rPr>
          <w:rFonts w:cs="Arial"/>
          <w:sz w:val="24"/>
          <w:lang w:val="pt-BR"/>
        </w:rPr>
        <w:t>justicia</w:t>
      </w:r>
      <w:proofErr w:type="spellEnd"/>
      <w:r w:rsidRPr="00703B18">
        <w:rPr>
          <w:rFonts w:cs="Arial"/>
          <w:sz w:val="24"/>
          <w:lang w:val="pt-BR"/>
        </w:rPr>
        <w:t>.</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Administrativos: funciones públicas del orden Municipal, regional o nacional.</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 xml:space="preserve">De culto y religiosos: iglesias, centros de culto, casas de oración, oratorios, seminarios, conventos </w:t>
      </w:r>
    </w:p>
    <w:p w:rsidR="00120C9D" w:rsidRPr="00703B18" w:rsidRDefault="00120C9D" w:rsidP="00120C9D">
      <w:pPr>
        <w:tabs>
          <w:tab w:val="left" w:pos="360"/>
        </w:tabs>
        <w:ind w:right="-81"/>
        <w:rPr>
          <w:rFonts w:cs="Arial"/>
          <w:szCs w:val="24"/>
          <w:lang w:val="es-ES"/>
        </w:rPr>
      </w:pPr>
    </w:p>
    <w:p w:rsidR="00120C9D" w:rsidRDefault="00120C9D" w:rsidP="001424AA">
      <w:pPr>
        <w:numPr>
          <w:ilvl w:val="0"/>
          <w:numId w:val="98"/>
        </w:numPr>
        <w:spacing w:line="240" w:lineRule="auto"/>
        <w:rPr>
          <w:rFonts w:cs="Arial"/>
          <w:szCs w:val="24"/>
        </w:rPr>
      </w:pPr>
      <w:r w:rsidRPr="00703B18">
        <w:rPr>
          <w:rFonts w:cs="Arial"/>
          <w:b/>
          <w:szCs w:val="24"/>
        </w:rPr>
        <w:t>Dotacional Grupo 3:</w:t>
      </w:r>
      <w:r w:rsidRPr="00703B18">
        <w:rPr>
          <w:rFonts w:cs="Arial"/>
          <w:szCs w:val="24"/>
        </w:rPr>
        <w:t xml:space="preserve"> Corresponde a servicios de primera necesidad y/o especializados, de cobertura urbana o regional. Generadores de mediano a alto impacto ambiental, urbanístico y social, por tener una mayor cobertura y, por consiguiente, un mayor tamaño, lo cual implica que su localización garantice mitigación de impactos. Se desarrolla en edificaciones especializadas; generan afluencia de usuarios concentrada en ciertos días u horas y durante horarios especiales y requieren zonas de estacionamiento; generan tráfico y congestión y propician la aparición o desarrollo de actividades complementarias en el área de influencia inmediata; generan ruidos, emisiones o efluentes contaminantes, por lo que deberán construir las instalaciones para mitigar estos impactos y cumplir con la normatividad vigente (PGIRH) y demás permisos ambientales necesarios para su operación, los cuales deben ser presentados ante las autoridades Municipales de planeación. Por estas razones, estos usos tienen un impacto social y urbanístico alto, aunque su impacto ambiental puede ser de bajo a medio. </w:t>
      </w:r>
    </w:p>
    <w:p w:rsidR="00F952F9" w:rsidRPr="00703B18" w:rsidRDefault="00F952F9" w:rsidP="00F952F9">
      <w:pPr>
        <w:spacing w:line="240" w:lineRule="auto"/>
        <w:ind w:left="360"/>
        <w:rPr>
          <w:rFonts w:cs="Arial"/>
          <w:szCs w:val="24"/>
        </w:rPr>
      </w:pPr>
    </w:p>
    <w:p w:rsidR="00120C9D" w:rsidRPr="00703B18" w:rsidRDefault="00120C9D" w:rsidP="00120C9D">
      <w:pPr>
        <w:tabs>
          <w:tab w:val="left" w:pos="360"/>
        </w:tabs>
        <w:ind w:right="-81"/>
        <w:rPr>
          <w:rFonts w:cs="Arial"/>
          <w:b/>
          <w:szCs w:val="24"/>
        </w:rPr>
      </w:pPr>
      <w:r w:rsidRPr="00703B18">
        <w:rPr>
          <w:rFonts w:cs="Arial"/>
          <w:b/>
          <w:szCs w:val="24"/>
        </w:rPr>
        <w:t>Se consideran usos dotacionales del Grupo 3, los siguientes:</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Servicios educativos: Instituciones Educativas con preescolar, primaria y bachillerato con más de 500 estudiantes por jornada, instituciones técnicas, tecnológicas o universitarias.</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Servicios culturales: Bibliotecas, teatros, auditorios, museos.</w:t>
      </w:r>
    </w:p>
    <w:p w:rsidR="00120C9D" w:rsidRPr="00703B18" w:rsidRDefault="00120C9D" w:rsidP="001424AA">
      <w:pPr>
        <w:numPr>
          <w:ilvl w:val="0"/>
          <w:numId w:val="100"/>
        </w:numPr>
        <w:spacing w:line="240" w:lineRule="auto"/>
        <w:rPr>
          <w:rFonts w:cs="Arial"/>
          <w:szCs w:val="24"/>
          <w:lang w:val="es-ES"/>
        </w:rPr>
      </w:pPr>
      <w:r w:rsidRPr="00703B18">
        <w:rPr>
          <w:rFonts w:cs="Arial"/>
          <w:szCs w:val="24"/>
        </w:rPr>
        <w:t>Servicios</w:t>
      </w:r>
      <w:r w:rsidRPr="00703B18">
        <w:rPr>
          <w:rFonts w:cs="Arial"/>
          <w:szCs w:val="24"/>
          <w:lang w:val="es-ES"/>
        </w:rPr>
        <w:t xml:space="preserve"> de salud: IPS públicas o privadas de segundo o tercer nivel.</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 xml:space="preserve">Servicios de bienestar social: </w:t>
      </w:r>
      <w:proofErr w:type="spellStart"/>
      <w:r w:rsidRPr="00703B18">
        <w:rPr>
          <w:rFonts w:cs="Arial"/>
          <w:sz w:val="24"/>
        </w:rPr>
        <w:t>ancianatos</w:t>
      </w:r>
      <w:proofErr w:type="spellEnd"/>
      <w:r w:rsidRPr="00703B18">
        <w:rPr>
          <w:rFonts w:cs="Arial"/>
          <w:sz w:val="24"/>
        </w:rPr>
        <w:t>, casas y centros de rehabilitación, centros de paso, hogares de bienestar.</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Servicios deportivos y recreativos: Coliseos, campos deportivos, canchas múltiples, ludotecas, parques infantiles, campos deportivos especializados.</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 xml:space="preserve">De seguridad ciudadana: estaciones de policía, centros de atención inmediata, </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De defensa y justicia: casas de justicia.</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De abastecimiento de alimentos: plazas de mercado.</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De ferias y exposiciones</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De inhumación y cremación: Cementerios</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Administrativos: Funciones públicas del orden Municipal, Regional, Departamental o Nacional.</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De culto y religiosos: Iglesias, centros de culto, casas de oración, oratorios, seminarios, conventos.</w:t>
      </w:r>
    </w:p>
    <w:p w:rsidR="00120C9D" w:rsidRPr="00703B18" w:rsidRDefault="00120C9D" w:rsidP="001424AA">
      <w:pPr>
        <w:pStyle w:val="Textoindependiente"/>
        <w:numPr>
          <w:ilvl w:val="0"/>
          <w:numId w:val="100"/>
        </w:numPr>
        <w:tabs>
          <w:tab w:val="left" w:pos="-720"/>
        </w:tabs>
        <w:suppressAutoHyphens/>
        <w:overflowPunct/>
        <w:autoSpaceDE/>
        <w:autoSpaceDN/>
        <w:adjustRightInd/>
        <w:spacing w:line="240" w:lineRule="auto"/>
        <w:textAlignment w:val="auto"/>
        <w:rPr>
          <w:rFonts w:cs="Arial"/>
          <w:sz w:val="24"/>
        </w:rPr>
      </w:pPr>
      <w:r w:rsidRPr="00703B18">
        <w:rPr>
          <w:rFonts w:cs="Arial"/>
          <w:sz w:val="24"/>
        </w:rPr>
        <w:t>Servicios conexos al transporte público terrestre: Terminales de transporte.</w:t>
      </w:r>
    </w:p>
    <w:p w:rsidR="00120C9D" w:rsidRPr="00703B18" w:rsidRDefault="00120C9D" w:rsidP="00120C9D">
      <w:pPr>
        <w:rPr>
          <w:rFonts w:cs="Arial"/>
          <w:szCs w:val="24"/>
          <w:lang w:val="es-ES"/>
        </w:rPr>
      </w:pPr>
    </w:p>
    <w:p w:rsidR="00120C9D" w:rsidRPr="00703B18" w:rsidRDefault="00120C9D" w:rsidP="00120C9D">
      <w:pPr>
        <w:rPr>
          <w:rFonts w:cs="Arial"/>
          <w:szCs w:val="24"/>
        </w:rPr>
      </w:pPr>
      <w:r w:rsidRPr="00703B18">
        <w:rPr>
          <w:rFonts w:cs="Arial"/>
          <w:b/>
          <w:szCs w:val="24"/>
        </w:rPr>
        <w:t xml:space="preserve">Parágrafo Primero: </w:t>
      </w:r>
      <w:r w:rsidRPr="00703B18">
        <w:rPr>
          <w:rFonts w:cs="Arial"/>
          <w:szCs w:val="24"/>
        </w:rPr>
        <w:t>Con el objeto de prevenir y controlar la contaminación atmosférica y proteger la calidad del aire, en desarrollo de los usos dotacionales, en las categorías de uso principal, compatible y/o condicionado, en el suelo urbano del Municipio de Zipaquirá, se deberá garantizar el cumplimiento de lo dispuesto en el Decreto 948 de 1995, en especial en sus artículos 20, 52, 68 y 107, y demás normas que lo modifiquen, adicionen o sustituyan.</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Parágrafo Segundo: </w:t>
      </w:r>
      <w:r w:rsidRPr="00703B18">
        <w:rPr>
          <w:rFonts w:cs="Arial"/>
          <w:szCs w:val="24"/>
        </w:rPr>
        <w:t>Con el objeto de prevenir y controlar la contaminación ocasionada por emisiones de ruido y ruido ambiental</w:t>
      </w:r>
      <w:r w:rsidRPr="00703B18">
        <w:rPr>
          <w:rFonts w:cs="Arial"/>
          <w:color w:val="FFFFFF"/>
          <w:szCs w:val="24"/>
        </w:rPr>
        <w:t>,</w:t>
      </w:r>
      <w:r w:rsidRPr="00703B18">
        <w:rPr>
          <w:rFonts w:cs="Arial"/>
          <w:szCs w:val="24"/>
        </w:rPr>
        <w:t xml:space="preserve"> en desarrollo de los usos dotacionales, en las categorías de uso principal, compatible y/o condicionado, en el suelo urbano del Municipio de Zipaquirá, se deberá garantizar el cumplimiento de lo dispuesto en la Resolución 627 de 2006, y demás normas que la modifiquen, adicionen o sustituyan.</w:t>
      </w:r>
    </w:p>
    <w:p w:rsidR="00120C9D" w:rsidRPr="00703B18" w:rsidRDefault="00120C9D" w:rsidP="00120C9D">
      <w:pPr>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74.-  USOS RECREACIONALES. </w:t>
      </w:r>
      <w:r w:rsidRPr="00703B18">
        <w:rPr>
          <w:rFonts w:cs="Arial"/>
          <w:szCs w:val="24"/>
        </w:rPr>
        <w:t>Corresponden a aquellos dedicados a prestar servicios deportivos o de esparcimiento a la comunidad. La actividad recreativa puede ser de tipo activo o de tipo pasivo.</w:t>
      </w:r>
    </w:p>
    <w:p w:rsidR="00120C9D" w:rsidRPr="00703B18" w:rsidRDefault="00120C9D" w:rsidP="00120C9D">
      <w:pPr>
        <w:tabs>
          <w:tab w:val="left" w:pos="1701"/>
        </w:tabs>
        <w:suppressAutoHyphens/>
        <w:rPr>
          <w:rFonts w:cs="Arial"/>
          <w:b/>
          <w:spacing w:val="-3"/>
          <w:szCs w:val="24"/>
        </w:rPr>
      </w:pPr>
    </w:p>
    <w:p w:rsidR="00120C9D" w:rsidRPr="00703B18" w:rsidRDefault="00120C9D" w:rsidP="001424AA">
      <w:pPr>
        <w:numPr>
          <w:ilvl w:val="0"/>
          <w:numId w:val="101"/>
        </w:numPr>
        <w:tabs>
          <w:tab w:val="num" w:pos="360"/>
        </w:tabs>
        <w:suppressAutoHyphens/>
        <w:spacing w:line="240" w:lineRule="auto"/>
        <w:ind w:left="360"/>
        <w:rPr>
          <w:rFonts w:cs="Arial"/>
          <w:szCs w:val="24"/>
        </w:rPr>
      </w:pPr>
      <w:r w:rsidRPr="00703B18">
        <w:rPr>
          <w:rFonts w:cs="Arial"/>
          <w:b/>
          <w:szCs w:val="24"/>
        </w:rPr>
        <w:t>Recreación activa.</w:t>
      </w:r>
      <w:r w:rsidRPr="00703B18">
        <w:rPr>
          <w:rFonts w:cs="Arial"/>
          <w:szCs w:val="24"/>
        </w:rPr>
        <w:t xml:space="preserve"> Conjunto de actividades dirigidas al esparcimiento y el ejercicio de disciplinas lúdicas, artísticas o deportivas que tienen como fin la salud física y mental, para las cuales se requiere de infraestructura destinada a alojar concentraciones de público. </w:t>
      </w:r>
    </w:p>
    <w:p w:rsidR="00120C9D" w:rsidRPr="00703B18" w:rsidRDefault="00120C9D" w:rsidP="001424AA">
      <w:pPr>
        <w:numPr>
          <w:ilvl w:val="0"/>
          <w:numId w:val="101"/>
        </w:numPr>
        <w:tabs>
          <w:tab w:val="num" w:pos="360"/>
        </w:tabs>
        <w:suppressAutoHyphens/>
        <w:spacing w:line="240" w:lineRule="auto"/>
        <w:ind w:left="360"/>
        <w:rPr>
          <w:rFonts w:cs="Arial"/>
          <w:szCs w:val="24"/>
        </w:rPr>
      </w:pPr>
      <w:r w:rsidRPr="00703B18">
        <w:rPr>
          <w:rFonts w:cs="Arial"/>
          <w:b/>
          <w:szCs w:val="24"/>
        </w:rPr>
        <w:t>Recreación pasiva.</w:t>
      </w:r>
      <w:r w:rsidRPr="00703B18">
        <w:rPr>
          <w:rFonts w:cs="Arial"/>
          <w:szCs w:val="24"/>
        </w:rPr>
        <w:t xml:space="preserve"> Conjunto de acciones y medidas dirigidas al ejercicio de actividades contemplativas que tienen como fin el disfrute escénico y la salud física y mental, para las cuales tan solo se requiere equipamientos mínimos de muy bajo impacto ambiental, tales como senderos peatonales, miradores paisajísticos y mobiliario propio de las actividades contemplativas.</w:t>
      </w:r>
    </w:p>
    <w:p w:rsidR="00120C9D" w:rsidRPr="00703B18" w:rsidRDefault="00120C9D" w:rsidP="00120C9D">
      <w:pPr>
        <w:rPr>
          <w:rFonts w:cs="Arial"/>
          <w:szCs w:val="24"/>
        </w:rPr>
      </w:pPr>
    </w:p>
    <w:p w:rsidR="00120C9D" w:rsidRPr="00703B18" w:rsidRDefault="00120C9D" w:rsidP="00120C9D">
      <w:pPr>
        <w:tabs>
          <w:tab w:val="left" w:pos="1701"/>
        </w:tabs>
        <w:suppressAutoHyphens/>
        <w:rPr>
          <w:rFonts w:cs="Arial"/>
          <w:spacing w:val="-3"/>
          <w:szCs w:val="24"/>
        </w:rPr>
      </w:pPr>
      <w:r w:rsidRPr="00703B18">
        <w:rPr>
          <w:rFonts w:cs="Arial"/>
          <w:b/>
          <w:szCs w:val="24"/>
        </w:rPr>
        <w:t>ARTÍCULO 75.-  USOS INDUSTRIALES.</w:t>
      </w:r>
      <w:r w:rsidRPr="00703B18">
        <w:rPr>
          <w:rFonts w:cs="Arial"/>
          <w:spacing w:val="-3"/>
          <w:szCs w:val="24"/>
        </w:rPr>
        <w:t xml:space="preserve"> Corr</w:t>
      </w:r>
      <w:r w:rsidRPr="00703B18">
        <w:rPr>
          <w:rFonts w:cs="Arial"/>
          <w:szCs w:val="24"/>
        </w:rPr>
        <w:t xml:space="preserve">esponden a aquellos en los cuales se permite la localización de establecimientos destinados a la producción, elaboración, fabricación, preparación, recuperación, reproducción, ensamblaje, construcción, reparación, </w:t>
      </w:r>
      <w:r w:rsidRPr="00703B18">
        <w:rPr>
          <w:rFonts w:cs="Arial"/>
          <w:szCs w:val="24"/>
        </w:rPr>
        <w:lastRenderedPageBreak/>
        <w:t xml:space="preserve">transformación, tratamiento y manipulación de materias primas, para producir bienes o servicios materiales. </w:t>
      </w:r>
      <w:r w:rsidRPr="00703B18">
        <w:rPr>
          <w:rFonts w:cs="Arial"/>
          <w:spacing w:val="-3"/>
          <w:szCs w:val="24"/>
        </w:rPr>
        <w:t>En el suelo urbano el único uso industrial es el siguiente:</w:t>
      </w:r>
    </w:p>
    <w:p w:rsidR="00120C9D" w:rsidRPr="00F952F9" w:rsidRDefault="00120C9D" w:rsidP="00120C9D">
      <w:pPr>
        <w:suppressAutoHyphens/>
        <w:rPr>
          <w:rFonts w:cs="Arial"/>
          <w:sz w:val="14"/>
          <w:szCs w:val="14"/>
        </w:rPr>
      </w:pPr>
    </w:p>
    <w:p w:rsidR="00120C9D" w:rsidRPr="00703B18" w:rsidRDefault="00120C9D" w:rsidP="00120C9D">
      <w:pPr>
        <w:suppressAutoHyphens/>
        <w:rPr>
          <w:rFonts w:cs="Arial"/>
          <w:szCs w:val="24"/>
        </w:rPr>
      </w:pPr>
      <w:r w:rsidRPr="00703B18">
        <w:rPr>
          <w:rFonts w:cs="Arial"/>
          <w:b/>
          <w:szCs w:val="24"/>
        </w:rPr>
        <w:t xml:space="preserve">Industria Grupo I. </w:t>
      </w:r>
      <w:r w:rsidRPr="00703B18">
        <w:rPr>
          <w:rFonts w:cs="Arial"/>
          <w:szCs w:val="24"/>
        </w:rPr>
        <w:t>Corresponde a la industria artesanal y se desarrolla en pequeñas fábricas o industrias de bajo impacto ambiental y urbanístico, por lo cual se consideran compatibles con otros usos. En general, se ubican en espacios que forman parte de edificaciones comerciales o de vivienda unifamiliar, o en locales o bodegas independientes. Sus características principales son:</w:t>
      </w:r>
    </w:p>
    <w:p w:rsidR="00120C9D" w:rsidRPr="00F952F9" w:rsidRDefault="00120C9D" w:rsidP="00120C9D">
      <w:pPr>
        <w:suppressAutoHyphens/>
        <w:rPr>
          <w:rFonts w:cs="Arial"/>
          <w:sz w:val="14"/>
          <w:szCs w:val="14"/>
        </w:rPr>
      </w:pPr>
    </w:p>
    <w:p w:rsidR="00120C9D" w:rsidRPr="00703B18" w:rsidRDefault="00120C9D" w:rsidP="001424AA">
      <w:pPr>
        <w:pStyle w:val="Textoindependiente"/>
        <w:numPr>
          <w:ilvl w:val="0"/>
          <w:numId w:val="102"/>
        </w:numPr>
        <w:tabs>
          <w:tab w:val="clear" w:pos="360"/>
          <w:tab w:val="left" w:pos="-720"/>
        </w:tabs>
        <w:suppressAutoHyphens/>
        <w:overflowPunct/>
        <w:autoSpaceDE/>
        <w:autoSpaceDN/>
        <w:adjustRightInd/>
        <w:spacing w:line="240" w:lineRule="auto"/>
        <w:ind w:left="851"/>
        <w:textAlignment w:val="auto"/>
        <w:rPr>
          <w:rFonts w:cs="Arial"/>
          <w:sz w:val="24"/>
        </w:rPr>
      </w:pPr>
      <w:r w:rsidRPr="00703B18">
        <w:rPr>
          <w:rFonts w:cs="Arial"/>
          <w:sz w:val="24"/>
        </w:rPr>
        <w:t>Manufactura artesanal de productos, con métodos manuales o equipos caseros y baja generación de empleo.</w:t>
      </w:r>
    </w:p>
    <w:p w:rsidR="00120C9D" w:rsidRPr="00703B18" w:rsidRDefault="00120C9D" w:rsidP="001424AA">
      <w:pPr>
        <w:pStyle w:val="Textoindependiente"/>
        <w:numPr>
          <w:ilvl w:val="0"/>
          <w:numId w:val="102"/>
        </w:numPr>
        <w:tabs>
          <w:tab w:val="clear" w:pos="360"/>
          <w:tab w:val="left" w:pos="-720"/>
        </w:tabs>
        <w:suppressAutoHyphens/>
        <w:overflowPunct/>
        <w:autoSpaceDE/>
        <w:autoSpaceDN/>
        <w:adjustRightInd/>
        <w:spacing w:line="240" w:lineRule="auto"/>
        <w:ind w:left="851"/>
        <w:textAlignment w:val="auto"/>
        <w:rPr>
          <w:rFonts w:cs="Arial"/>
          <w:sz w:val="24"/>
        </w:rPr>
      </w:pPr>
      <w:r w:rsidRPr="00703B18">
        <w:rPr>
          <w:rFonts w:cs="Arial"/>
          <w:sz w:val="24"/>
        </w:rPr>
        <w:t>Abastecimiento de materias primas y transporte de productos terminados mediante vehículos livianos.</w:t>
      </w:r>
    </w:p>
    <w:p w:rsidR="00120C9D" w:rsidRPr="00703B18" w:rsidRDefault="00120C9D" w:rsidP="001424AA">
      <w:pPr>
        <w:pStyle w:val="Textoindependiente"/>
        <w:numPr>
          <w:ilvl w:val="0"/>
          <w:numId w:val="102"/>
        </w:numPr>
        <w:tabs>
          <w:tab w:val="clear" w:pos="360"/>
          <w:tab w:val="left" w:pos="-720"/>
        </w:tabs>
        <w:suppressAutoHyphens/>
        <w:overflowPunct/>
        <w:autoSpaceDE/>
        <w:autoSpaceDN/>
        <w:adjustRightInd/>
        <w:spacing w:line="240" w:lineRule="auto"/>
        <w:ind w:left="851"/>
        <w:textAlignment w:val="auto"/>
        <w:rPr>
          <w:rFonts w:cs="Arial"/>
          <w:sz w:val="24"/>
        </w:rPr>
      </w:pPr>
      <w:r w:rsidRPr="00703B18">
        <w:rPr>
          <w:rFonts w:cs="Arial"/>
          <w:sz w:val="24"/>
        </w:rPr>
        <w:t>Horarios laborales por lo general diurnos.</w:t>
      </w:r>
    </w:p>
    <w:p w:rsidR="00120C9D" w:rsidRPr="00703B18" w:rsidRDefault="00120C9D" w:rsidP="001424AA">
      <w:pPr>
        <w:pStyle w:val="Textoindependiente"/>
        <w:numPr>
          <w:ilvl w:val="0"/>
          <w:numId w:val="102"/>
        </w:numPr>
        <w:tabs>
          <w:tab w:val="clear" w:pos="360"/>
          <w:tab w:val="left" w:pos="-720"/>
        </w:tabs>
        <w:suppressAutoHyphens/>
        <w:overflowPunct/>
        <w:autoSpaceDE/>
        <w:autoSpaceDN/>
        <w:adjustRightInd/>
        <w:spacing w:line="240" w:lineRule="auto"/>
        <w:ind w:left="851"/>
        <w:textAlignment w:val="auto"/>
        <w:rPr>
          <w:rFonts w:cs="Arial"/>
          <w:sz w:val="24"/>
        </w:rPr>
      </w:pPr>
      <w:r w:rsidRPr="00703B18">
        <w:rPr>
          <w:rFonts w:cs="Arial"/>
          <w:sz w:val="24"/>
        </w:rPr>
        <w:t>No requiere infraestructuras especiales ni genera olores, ruidos, emisiones ni efluentes contaminantes.</w:t>
      </w:r>
    </w:p>
    <w:p w:rsidR="00120C9D" w:rsidRPr="00F952F9" w:rsidRDefault="00120C9D" w:rsidP="00120C9D">
      <w:pPr>
        <w:tabs>
          <w:tab w:val="left" w:pos="-720"/>
        </w:tabs>
        <w:suppressAutoHyphens/>
        <w:rPr>
          <w:rFonts w:cs="Arial"/>
          <w:spacing w:val="-3"/>
          <w:sz w:val="14"/>
          <w:szCs w:val="14"/>
          <w:lang w:val="es-ES"/>
        </w:rPr>
      </w:pPr>
    </w:p>
    <w:p w:rsidR="00120C9D" w:rsidRPr="00703B18" w:rsidRDefault="00120C9D" w:rsidP="00120C9D">
      <w:pPr>
        <w:rPr>
          <w:rFonts w:cs="Arial"/>
          <w:szCs w:val="24"/>
        </w:rPr>
      </w:pPr>
      <w:r w:rsidRPr="00703B18">
        <w:rPr>
          <w:rFonts w:cs="Arial"/>
          <w:b/>
          <w:szCs w:val="24"/>
        </w:rPr>
        <w:t xml:space="preserve">Parágrafo Primero: </w:t>
      </w:r>
      <w:r w:rsidRPr="00703B18">
        <w:rPr>
          <w:rFonts w:cs="Arial"/>
          <w:szCs w:val="24"/>
        </w:rPr>
        <w:t>Con el objeto de prevenir y controlar la contaminación atmosférica y proteger la calidad del aire, en desarrollo de los usos industriales, en las categorías de uso principal, compatible y/o condicionado, en el suelo urbano del Municipio de Zipaquirá, se deberá garantizar el cumplimiento de lo dispuesto en el Decreto 948 de 1995, en especial en sus artículos 20, 52, 68 y 107, y demás normas que lo modifiquen, adicionen o sustituyan.</w:t>
      </w:r>
    </w:p>
    <w:p w:rsidR="00120C9D" w:rsidRPr="00F952F9" w:rsidRDefault="00120C9D" w:rsidP="00120C9D">
      <w:pPr>
        <w:rPr>
          <w:rFonts w:cs="Arial"/>
          <w:sz w:val="14"/>
          <w:szCs w:val="14"/>
        </w:rPr>
      </w:pPr>
    </w:p>
    <w:p w:rsidR="00120C9D" w:rsidRPr="00703B18" w:rsidRDefault="00120C9D" w:rsidP="00120C9D">
      <w:pPr>
        <w:rPr>
          <w:rFonts w:cs="Arial"/>
          <w:szCs w:val="24"/>
        </w:rPr>
      </w:pPr>
      <w:r w:rsidRPr="00703B18">
        <w:rPr>
          <w:rFonts w:cs="Arial"/>
          <w:b/>
          <w:szCs w:val="24"/>
        </w:rPr>
        <w:t xml:space="preserve">Parágrafo Segundo: </w:t>
      </w:r>
      <w:r w:rsidRPr="00703B18">
        <w:rPr>
          <w:rFonts w:cs="Arial"/>
          <w:szCs w:val="24"/>
        </w:rPr>
        <w:t>Con el objeto de prevenir y controlar la contaminación ocasionada por emisiones de ruido y ruido ambiental, en desarrollo de los usos industriales, en las categorías de uso principal, compatible y/o condicionado, en el suelo urbano del Municipio de Zipaquirá, se deberá garantizar el cumplimiento de lo dispuesto en la Resolución 627 de 2006, y demás normas que la modifiquen, adicionen o sustituyan.</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jc w:val="center"/>
        <w:rPr>
          <w:rFonts w:cs="Arial"/>
          <w:b/>
          <w:szCs w:val="24"/>
        </w:rPr>
      </w:pPr>
      <w:r w:rsidRPr="00703B18">
        <w:rPr>
          <w:rFonts w:cs="Arial"/>
          <w:b/>
          <w:szCs w:val="24"/>
        </w:rPr>
        <w:t>CAPÍTULO 5</w:t>
      </w:r>
    </w:p>
    <w:p w:rsidR="00120C9D" w:rsidRPr="00703B18" w:rsidRDefault="00120C9D" w:rsidP="00120C9D">
      <w:pPr>
        <w:jc w:val="center"/>
        <w:rPr>
          <w:rFonts w:cs="Arial"/>
          <w:b/>
          <w:szCs w:val="24"/>
        </w:rPr>
      </w:pPr>
      <w:r w:rsidRPr="00703B18">
        <w:rPr>
          <w:rFonts w:cs="Arial"/>
          <w:b/>
          <w:szCs w:val="24"/>
        </w:rPr>
        <w:t>DE LAS ÁREAS DE ACTIVIDAD EN SUELO URBANO</w:t>
      </w:r>
    </w:p>
    <w:p w:rsidR="00120C9D" w:rsidRPr="00703B18" w:rsidRDefault="00120C9D" w:rsidP="00120C9D">
      <w:pPr>
        <w:jc w:val="center"/>
        <w:rPr>
          <w:rFonts w:cs="Arial"/>
          <w:b/>
          <w:szCs w:val="24"/>
        </w:rPr>
      </w:pPr>
    </w:p>
    <w:p w:rsidR="00120C9D" w:rsidRPr="00703B18" w:rsidRDefault="00120C9D" w:rsidP="00120C9D">
      <w:pPr>
        <w:suppressAutoHyphens/>
        <w:rPr>
          <w:rFonts w:cs="Arial"/>
          <w:spacing w:val="-3"/>
          <w:szCs w:val="24"/>
        </w:rPr>
      </w:pPr>
      <w:r w:rsidRPr="00703B18">
        <w:rPr>
          <w:rFonts w:cs="Arial"/>
          <w:b/>
          <w:spacing w:val="-3"/>
          <w:szCs w:val="24"/>
        </w:rPr>
        <w:t xml:space="preserve">ARTÍCULO 76.-  DEFINICIÓN. </w:t>
      </w:r>
      <w:r w:rsidRPr="00703B18">
        <w:rPr>
          <w:rFonts w:cs="Arial"/>
          <w:szCs w:val="24"/>
        </w:rPr>
        <w:t>Las áreas de actividad son sectores del suelo urbano del Municipio, que presentan características relativamente homogéneas en cuanto a su morfología o forma de las manzanas y principalmente, en cuanto al uso principal predominante.</w:t>
      </w:r>
    </w:p>
    <w:p w:rsidR="00120C9D" w:rsidRPr="00703B18" w:rsidRDefault="00120C9D" w:rsidP="00120C9D">
      <w:pPr>
        <w:suppressAutoHyphens/>
        <w:rPr>
          <w:rFonts w:cs="Arial"/>
          <w:spacing w:val="-3"/>
          <w:szCs w:val="24"/>
        </w:rPr>
      </w:pPr>
    </w:p>
    <w:p w:rsidR="00120C9D" w:rsidRPr="00703B18" w:rsidRDefault="00120C9D" w:rsidP="00120C9D">
      <w:pPr>
        <w:suppressAutoHyphens/>
        <w:rPr>
          <w:rFonts w:cs="Arial"/>
          <w:szCs w:val="24"/>
        </w:rPr>
      </w:pPr>
      <w:r w:rsidRPr="00703B18">
        <w:rPr>
          <w:rFonts w:cs="Arial"/>
          <w:b/>
          <w:spacing w:val="-3"/>
          <w:szCs w:val="24"/>
        </w:rPr>
        <w:t xml:space="preserve">ARTÍCULO 77.- ÁREAS DE ACTIVIDAD EN SUELO URBANO. </w:t>
      </w:r>
      <w:r w:rsidRPr="00703B18">
        <w:rPr>
          <w:rFonts w:cs="Arial"/>
          <w:szCs w:val="24"/>
        </w:rPr>
        <w:t>El suelo urbano del Municipio de Zipaquirá se encuentra zonificado en las siguientes áreas de actividad, como puede observarse en el mapa CU–03. Áreas de Actividad en Suelo Urbano.</w:t>
      </w:r>
    </w:p>
    <w:p w:rsidR="00120C9D" w:rsidRPr="00703B18" w:rsidRDefault="00120C9D" w:rsidP="001424AA">
      <w:pPr>
        <w:numPr>
          <w:ilvl w:val="0"/>
          <w:numId w:val="113"/>
        </w:numPr>
        <w:spacing w:line="240" w:lineRule="auto"/>
        <w:ind w:left="851" w:hanging="426"/>
        <w:rPr>
          <w:rFonts w:cs="Arial"/>
          <w:szCs w:val="24"/>
        </w:rPr>
      </w:pPr>
      <w:r w:rsidRPr="00703B18">
        <w:rPr>
          <w:rFonts w:cs="Arial"/>
          <w:color w:val="000000"/>
          <w:szCs w:val="24"/>
        </w:rPr>
        <w:t>Actividad residencial</w:t>
      </w:r>
    </w:p>
    <w:p w:rsidR="00120C9D" w:rsidRPr="00703B18" w:rsidRDefault="00120C9D" w:rsidP="001424AA">
      <w:pPr>
        <w:numPr>
          <w:ilvl w:val="0"/>
          <w:numId w:val="113"/>
        </w:numPr>
        <w:spacing w:line="240" w:lineRule="auto"/>
        <w:ind w:left="851" w:hanging="426"/>
        <w:rPr>
          <w:rFonts w:cs="Arial"/>
          <w:szCs w:val="24"/>
        </w:rPr>
      </w:pPr>
      <w:r w:rsidRPr="00703B18">
        <w:rPr>
          <w:rFonts w:cs="Arial"/>
          <w:color w:val="000000"/>
          <w:szCs w:val="24"/>
        </w:rPr>
        <w:t>Actividad residencial en VIS/VIP</w:t>
      </w:r>
    </w:p>
    <w:p w:rsidR="00120C9D" w:rsidRPr="00703B18" w:rsidRDefault="00120C9D" w:rsidP="001424AA">
      <w:pPr>
        <w:numPr>
          <w:ilvl w:val="0"/>
          <w:numId w:val="113"/>
        </w:numPr>
        <w:spacing w:line="240" w:lineRule="auto"/>
        <w:ind w:left="851" w:hanging="426"/>
        <w:rPr>
          <w:rFonts w:cs="Arial"/>
          <w:szCs w:val="24"/>
        </w:rPr>
      </w:pPr>
      <w:r w:rsidRPr="00703B18">
        <w:rPr>
          <w:rFonts w:cs="Arial"/>
          <w:color w:val="000000"/>
          <w:szCs w:val="24"/>
        </w:rPr>
        <w:t>Actividad comercial y de servicios</w:t>
      </w:r>
    </w:p>
    <w:p w:rsidR="00120C9D" w:rsidRPr="00703B18" w:rsidRDefault="00120C9D" w:rsidP="001424AA">
      <w:pPr>
        <w:numPr>
          <w:ilvl w:val="0"/>
          <w:numId w:val="113"/>
        </w:numPr>
        <w:spacing w:line="240" w:lineRule="auto"/>
        <w:ind w:left="851" w:hanging="426"/>
        <w:rPr>
          <w:rFonts w:cs="Arial"/>
          <w:szCs w:val="24"/>
        </w:rPr>
      </w:pPr>
      <w:r w:rsidRPr="00703B18">
        <w:rPr>
          <w:rFonts w:cs="Arial"/>
          <w:color w:val="000000"/>
          <w:szCs w:val="24"/>
        </w:rPr>
        <w:t>Actividad dotacional</w:t>
      </w:r>
    </w:p>
    <w:p w:rsidR="00120C9D" w:rsidRPr="00703B18" w:rsidRDefault="00120C9D" w:rsidP="001424AA">
      <w:pPr>
        <w:numPr>
          <w:ilvl w:val="0"/>
          <w:numId w:val="113"/>
        </w:numPr>
        <w:spacing w:line="240" w:lineRule="auto"/>
        <w:ind w:left="851" w:hanging="426"/>
        <w:rPr>
          <w:rFonts w:cs="Arial"/>
          <w:szCs w:val="24"/>
        </w:rPr>
      </w:pPr>
      <w:r w:rsidRPr="00703B18">
        <w:rPr>
          <w:rFonts w:cs="Arial"/>
          <w:color w:val="000000"/>
          <w:szCs w:val="24"/>
        </w:rPr>
        <w:t>Actividad recreacional</w:t>
      </w:r>
    </w:p>
    <w:p w:rsidR="00120C9D" w:rsidRPr="00703B18" w:rsidRDefault="00120C9D" w:rsidP="00120C9D">
      <w:pPr>
        <w:rPr>
          <w:rFonts w:cs="Arial"/>
          <w:color w:val="000000"/>
          <w:szCs w:val="24"/>
        </w:rPr>
      </w:pPr>
    </w:p>
    <w:p w:rsidR="00120C9D" w:rsidRPr="00703B18" w:rsidRDefault="00120C9D" w:rsidP="00120C9D">
      <w:pPr>
        <w:rPr>
          <w:rFonts w:cs="Arial"/>
          <w:szCs w:val="24"/>
        </w:rPr>
      </w:pPr>
      <w:r w:rsidRPr="00703B18">
        <w:rPr>
          <w:rFonts w:cs="Arial"/>
          <w:b/>
          <w:szCs w:val="24"/>
        </w:rPr>
        <w:t xml:space="preserve">ARTÍCULO 78.- ASIGNACIÓN DE USOS URBANOS POR ÁREAS DE ACTIVIDAD. </w:t>
      </w:r>
      <w:r w:rsidRPr="00703B18">
        <w:rPr>
          <w:rFonts w:cs="Arial"/>
          <w:szCs w:val="24"/>
        </w:rPr>
        <w:t>Para cada una de las áreas de actividad definidas y delimitadas en el suelo urbano y de expansión urbana, se asignan los usos del suelo conforme a las categorías legales, como se indica a continuación:</w:t>
      </w:r>
    </w:p>
    <w:p w:rsidR="00120C9D" w:rsidRPr="00703B18" w:rsidRDefault="00120C9D" w:rsidP="00120C9D">
      <w:pPr>
        <w:rPr>
          <w:rFonts w:cs="Arial"/>
          <w:b/>
          <w:szCs w:val="24"/>
        </w:rPr>
      </w:pPr>
    </w:p>
    <w:tbl>
      <w:tblPr>
        <w:tblW w:w="5000" w:type="pct"/>
        <w:tblCellMar>
          <w:left w:w="70" w:type="dxa"/>
          <w:right w:w="70" w:type="dxa"/>
        </w:tblCellMar>
        <w:tblLook w:val="04A0" w:firstRow="1" w:lastRow="0" w:firstColumn="1" w:lastColumn="0" w:noHBand="0" w:noVBand="1"/>
      </w:tblPr>
      <w:tblGrid>
        <w:gridCol w:w="2055"/>
        <w:gridCol w:w="4863"/>
        <w:gridCol w:w="3196"/>
      </w:tblGrid>
      <w:tr w:rsidR="00120C9D" w:rsidRPr="00703B18" w:rsidTr="00703B18">
        <w:trPr>
          <w:trHeight w:val="255"/>
          <w:tblHeader/>
        </w:trPr>
        <w:tc>
          <w:tcPr>
            <w:tcW w:w="3420"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lastRenderedPageBreak/>
              <w:t>Suelo urbano</w:t>
            </w:r>
          </w:p>
        </w:tc>
        <w:tc>
          <w:tcPr>
            <w:tcW w:w="1580"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NUG-U– 01</w:t>
            </w: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Áreas de actividad</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55"/>
          <w:tblHeader/>
        </w:trPr>
        <w:tc>
          <w:tcPr>
            <w:tcW w:w="3420"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ACTIVIDAD RESIDENCIAL</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  </w:t>
            </w:r>
          </w:p>
        </w:tc>
      </w:tr>
      <w:tr w:rsidR="00120C9D" w:rsidRPr="00703B18" w:rsidTr="00703B18">
        <w:trPr>
          <w:trHeight w:val="240"/>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 principal</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 xml:space="preserve">Residencial unifamiliar, </w:t>
            </w:r>
            <w:proofErr w:type="spellStart"/>
            <w:r w:rsidRPr="00703B18">
              <w:rPr>
                <w:rFonts w:cs="Arial"/>
                <w:color w:val="000000"/>
                <w:szCs w:val="24"/>
                <w:lang w:eastAsia="es-CO"/>
              </w:rPr>
              <w:t>bifamiliar</w:t>
            </w:r>
            <w:proofErr w:type="spellEnd"/>
            <w:r w:rsidRPr="00703B18">
              <w:rPr>
                <w:rFonts w:cs="Arial"/>
                <w:color w:val="000000"/>
                <w:szCs w:val="24"/>
                <w:lang w:eastAsia="es-CO"/>
              </w:rPr>
              <w:t>,  multifamiliar, conjuntos o agrupada.</w:t>
            </w:r>
          </w:p>
        </w:tc>
      </w:tr>
      <w:tr w:rsidR="00120C9D" w:rsidRPr="00703B18" w:rsidTr="00703B18">
        <w:trPr>
          <w:trHeight w:val="240"/>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compatibles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Dotacional grupo 1, comercio y servicios grupo 1.</w:t>
            </w:r>
          </w:p>
        </w:tc>
      </w:tr>
      <w:tr w:rsidR="00120C9D" w:rsidRPr="00703B18" w:rsidTr="00703B18">
        <w:trPr>
          <w:trHeight w:val="240"/>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condicionados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 xml:space="preserve">Dotacional grupo 2, industrial grupo 1 (exclusivamente de tipo artesanal, sin generación de vertimientos líquidos, ni emisiones atmosféricas). Comercio y servicios grupo 2, excepto hoteles, hostales y moteles  </w:t>
            </w:r>
          </w:p>
        </w:tc>
      </w:tr>
      <w:tr w:rsidR="00120C9D" w:rsidRPr="00703B18" w:rsidTr="00703B18">
        <w:trPr>
          <w:trHeight w:val="255"/>
        </w:trPr>
        <w:tc>
          <w:tcPr>
            <w:tcW w:w="1016"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prohibidos</w:t>
            </w:r>
          </w:p>
        </w:tc>
        <w:tc>
          <w:tcPr>
            <w:tcW w:w="3984"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Los demás.</w:t>
            </w:r>
          </w:p>
        </w:tc>
      </w:tr>
    </w:tbl>
    <w:p w:rsidR="00120C9D" w:rsidRPr="00703B18" w:rsidRDefault="00120C9D" w:rsidP="00120C9D">
      <w:pPr>
        <w:rPr>
          <w:rFonts w:cs="Arial"/>
          <w:b/>
          <w:szCs w:val="24"/>
        </w:rPr>
      </w:pPr>
    </w:p>
    <w:tbl>
      <w:tblPr>
        <w:tblW w:w="5000" w:type="pct"/>
        <w:tblCellMar>
          <w:left w:w="70" w:type="dxa"/>
          <w:right w:w="70" w:type="dxa"/>
        </w:tblCellMar>
        <w:tblLook w:val="04A0" w:firstRow="1" w:lastRow="0" w:firstColumn="1" w:lastColumn="0" w:noHBand="0" w:noVBand="1"/>
      </w:tblPr>
      <w:tblGrid>
        <w:gridCol w:w="2055"/>
        <w:gridCol w:w="4863"/>
        <w:gridCol w:w="3196"/>
      </w:tblGrid>
      <w:tr w:rsidR="00120C9D" w:rsidRPr="00703B18" w:rsidTr="00703B18">
        <w:trPr>
          <w:trHeight w:val="255"/>
          <w:tblHeader/>
        </w:trPr>
        <w:tc>
          <w:tcPr>
            <w:tcW w:w="3420"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t>Suelo urbano</w:t>
            </w:r>
          </w:p>
        </w:tc>
        <w:tc>
          <w:tcPr>
            <w:tcW w:w="1580"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NUG-U– 02</w:t>
            </w: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Áreas de actividad</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ACTIVIDAD RESIDENCIAL EN VIS / VIP</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w:t>
            </w:r>
          </w:p>
        </w:tc>
      </w:tr>
      <w:tr w:rsidR="00120C9D" w:rsidRPr="00703B18" w:rsidTr="00703B18">
        <w:trPr>
          <w:trHeight w:val="355"/>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 principal</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 xml:space="preserve">Residencial unifamiliar, </w:t>
            </w:r>
            <w:proofErr w:type="spellStart"/>
            <w:r w:rsidRPr="00703B18">
              <w:rPr>
                <w:rFonts w:cs="Arial"/>
                <w:color w:val="000000"/>
                <w:szCs w:val="24"/>
                <w:lang w:eastAsia="es-CO"/>
              </w:rPr>
              <w:t>bifamiliar</w:t>
            </w:r>
            <w:proofErr w:type="spellEnd"/>
            <w:r w:rsidRPr="00703B18">
              <w:rPr>
                <w:rFonts w:cs="Arial"/>
                <w:color w:val="000000"/>
                <w:szCs w:val="24"/>
                <w:lang w:eastAsia="es-CO"/>
              </w:rPr>
              <w:t>,  multifamiliar, conjuntos o agrupada.</w:t>
            </w:r>
          </w:p>
        </w:tc>
      </w:tr>
      <w:tr w:rsidR="00120C9D" w:rsidRPr="00703B18" w:rsidTr="00703B18">
        <w:trPr>
          <w:trHeight w:val="240"/>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compatibles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Dotacional grupo 1, comercio y servicios grupo 1.</w:t>
            </w:r>
          </w:p>
        </w:tc>
      </w:tr>
      <w:tr w:rsidR="00120C9D" w:rsidRPr="00703B18" w:rsidTr="00703B18">
        <w:trPr>
          <w:trHeight w:val="493"/>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condicionados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Dotacional grupo 2 (excepto los centros de culto), Comercio y servicios grupo 2 (solo en áreas mayores de 10.000 m2). excepto hoteles, hostales y moteles</w:t>
            </w:r>
          </w:p>
        </w:tc>
      </w:tr>
      <w:tr w:rsidR="00120C9D" w:rsidRPr="00703B18" w:rsidTr="00703B18">
        <w:trPr>
          <w:trHeight w:val="255"/>
        </w:trPr>
        <w:tc>
          <w:tcPr>
            <w:tcW w:w="1016"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prohibidos</w:t>
            </w:r>
          </w:p>
        </w:tc>
        <w:tc>
          <w:tcPr>
            <w:tcW w:w="3984"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Los demás.</w:t>
            </w:r>
          </w:p>
        </w:tc>
      </w:tr>
    </w:tbl>
    <w:p w:rsidR="00120C9D" w:rsidRPr="00703B18" w:rsidRDefault="00120C9D" w:rsidP="00120C9D">
      <w:pPr>
        <w:rPr>
          <w:rFonts w:cs="Arial"/>
          <w:b/>
          <w:szCs w:val="24"/>
        </w:rPr>
      </w:pPr>
    </w:p>
    <w:tbl>
      <w:tblPr>
        <w:tblW w:w="5000" w:type="pct"/>
        <w:tblCellMar>
          <w:left w:w="70" w:type="dxa"/>
          <w:right w:w="70" w:type="dxa"/>
        </w:tblCellMar>
        <w:tblLook w:val="04A0" w:firstRow="1" w:lastRow="0" w:firstColumn="1" w:lastColumn="0" w:noHBand="0" w:noVBand="1"/>
      </w:tblPr>
      <w:tblGrid>
        <w:gridCol w:w="2055"/>
        <w:gridCol w:w="4863"/>
        <w:gridCol w:w="3196"/>
      </w:tblGrid>
      <w:tr w:rsidR="00120C9D" w:rsidRPr="00703B18" w:rsidTr="00703B18">
        <w:trPr>
          <w:trHeight w:val="255"/>
          <w:tblHeader/>
        </w:trPr>
        <w:tc>
          <w:tcPr>
            <w:tcW w:w="3420"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t>Suelo urbano</w:t>
            </w:r>
          </w:p>
        </w:tc>
        <w:tc>
          <w:tcPr>
            <w:tcW w:w="1580"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NUG-U– 03</w:t>
            </w: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Áreas de actividad</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ACTIVIDAD  COMERCIAL Y DE SERVICIOS GRUPO 2</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w:t>
            </w:r>
          </w:p>
        </w:tc>
      </w:tr>
      <w:tr w:rsidR="00120C9D" w:rsidRPr="00703B18" w:rsidTr="00703B18">
        <w:trPr>
          <w:trHeight w:val="240"/>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 principal</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Comercio y servicios grupo 2. excepto hostales y moteles</w:t>
            </w:r>
          </w:p>
        </w:tc>
      </w:tr>
      <w:tr w:rsidR="00120C9D" w:rsidRPr="00703B18" w:rsidTr="00703B18">
        <w:trPr>
          <w:trHeight w:val="579"/>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compatibles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Vivienda unifamiliar, vivienda </w:t>
            </w:r>
            <w:proofErr w:type="spellStart"/>
            <w:r w:rsidRPr="00703B18">
              <w:rPr>
                <w:rFonts w:cs="Arial"/>
                <w:color w:val="000000"/>
                <w:szCs w:val="24"/>
                <w:lang w:eastAsia="es-CO"/>
              </w:rPr>
              <w:t>bifamiliar</w:t>
            </w:r>
            <w:proofErr w:type="spellEnd"/>
            <w:r w:rsidRPr="00703B18">
              <w:rPr>
                <w:rFonts w:cs="Arial"/>
                <w:color w:val="000000"/>
                <w:szCs w:val="24"/>
                <w:lang w:eastAsia="es-CO"/>
              </w:rPr>
              <w:t>, vivienda multifamiliar; dotacional grupo 1; comercio y servicios grupo 1; recreacional activo, recreacional pasivo.</w:t>
            </w:r>
          </w:p>
        </w:tc>
      </w:tr>
      <w:tr w:rsidR="00120C9D" w:rsidRPr="00703B18" w:rsidTr="00703B18">
        <w:trPr>
          <w:trHeight w:val="318"/>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condicionados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Dotacional grupo 2. </w:t>
            </w:r>
          </w:p>
        </w:tc>
      </w:tr>
      <w:tr w:rsidR="00120C9D" w:rsidRPr="00703B18" w:rsidTr="00703B18">
        <w:trPr>
          <w:trHeight w:val="255"/>
        </w:trPr>
        <w:tc>
          <w:tcPr>
            <w:tcW w:w="1016"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prohibidos</w:t>
            </w:r>
          </w:p>
        </w:tc>
        <w:tc>
          <w:tcPr>
            <w:tcW w:w="3984"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Los demás. </w:t>
            </w:r>
          </w:p>
        </w:tc>
      </w:tr>
    </w:tbl>
    <w:p w:rsidR="00120C9D" w:rsidRPr="00703B18" w:rsidRDefault="00120C9D" w:rsidP="00120C9D">
      <w:pPr>
        <w:rPr>
          <w:rFonts w:cs="Arial"/>
          <w:b/>
          <w:szCs w:val="24"/>
        </w:rPr>
      </w:pPr>
    </w:p>
    <w:tbl>
      <w:tblPr>
        <w:tblW w:w="5000" w:type="pct"/>
        <w:tblCellMar>
          <w:left w:w="70" w:type="dxa"/>
          <w:right w:w="70" w:type="dxa"/>
        </w:tblCellMar>
        <w:tblLook w:val="04A0" w:firstRow="1" w:lastRow="0" w:firstColumn="1" w:lastColumn="0" w:noHBand="0" w:noVBand="1"/>
      </w:tblPr>
      <w:tblGrid>
        <w:gridCol w:w="2055"/>
        <w:gridCol w:w="4863"/>
        <w:gridCol w:w="3196"/>
      </w:tblGrid>
      <w:tr w:rsidR="00120C9D" w:rsidRPr="00703B18" w:rsidTr="00703B18">
        <w:trPr>
          <w:trHeight w:val="255"/>
          <w:tblHeader/>
        </w:trPr>
        <w:tc>
          <w:tcPr>
            <w:tcW w:w="3420"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t>Suelo urbano</w:t>
            </w:r>
          </w:p>
        </w:tc>
        <w:tc>
          <w:tcPr>
            <w:tcW w:w="1580"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NUG-U– 04</w:t>
            </w: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Áreas de actividad</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ACTIVIDAD  COMERCIAL Y DE SERVICIOS GRUPO 3</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w:t>
            </w:r>
          </w:p>
        </w:tc>
      </w:tr>
      <w:tr w:rsidR="00120C9D" w:rsidRPr="00703B18" w:rsidTr="00703B18">
        <w:trPr>
          <w:trHeight w:val="240"/>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 principal</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Comercio y de servicios grupo 3.</w:t>
            </w:r>
          </w:p>
        </w:tc>
      </w:tr>
      <w:tr w:rsidR="00120C9D" w:rsidRPr="00703B18" w:rsidTr="00703B18">
        <w:trPr>
          <w:trHeight w:val="581"/>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compatibles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Vivienda unifamiliar, vivienda </w:t>
            </w:r>
            <w:proofErr w:type="spellStart"/>
            <w:r w:rsidRPr="00703B18">
              <w:rPr>
                <w:rFonts w:cs="Arial"/>
                <w:color w:val="000000"/>
                <w:szCs w:val="24"/>
                <w:lang w:eastAsia="es-CO"/>
              </w:rPr>
              <w:t>bifamiliar</w:t>
            </w:r>
            <w:proofErr w:type="spellEnd"/>
            <w:r w:rsidRPr="00703B18">
              <w:rPr>
                <w:rFonts w:cs="Arial"/>
                <w:color w:val="000000"/>
                <w:szCs w:val="24"/>
                <w:lang w:eastAsia="es-CO"/>
              </w:rPr>
              <w:t>, vivienda multifamiliar; dotacional grupo 1; comercio y servicios grupo 1; recreacional activo, recreacional pasivo.</w:t>
            </w:r>
          </w:p>
        </w:tc>
      </w:tr>
      <w:tr w:rsidR="00120C9D" w:rsidRPr="00703B18" w:rsidTr="00703B18">
        <w:trPr>
          <w:trHeight w:val="271"/>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condicionados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Comercio y servicios grupo 4; dotacional grupo 2; </w:t>
            </w:r>
            <w:proofErr w:type="spellStart"/>
            <w:r w:rsidRPr="00703B18">
              <w:rPr>
                <w:rFonts w:cs="Arial"/>
                <w:color w:val="000000"/>
                <w:szCs w:val="24"/>
                <w:lang w:eastAsia="es-CO"/>
              </w:rPr>
              <w:t>servitecas</w:t>
            </w:r>
            <w:proofErr w:type="spellEnd"/>
            <w:r w:rsidRPr="00703B18">
              <w:rPr>
                <w:rFonts w:cs="Arial"/>
                <w:color w:val="000000"/>
                <w:szCs w:val="24"/>
                <w:lang w:eastAsia="es-CO"/>
              </w:rPr>
              <w:t>, lavaderos de vehículos.</w:t>
            </w:r>
          </w:p>
        </w:tc>
      </w:tr>
      <w:tr w:rsidR="00120C9D" w:rsidRPr="00703B18" w:rsidTr="00703B18">
        <w:trPr>
          <w:trHeight w:val="255"/>
        </w:trPr>
        <w:tc>
          <w:tcPr>
            <w:tcW w:w="1016"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prohibidos</w:t>
            </w:r>
          </w:p>
        </w:tc>
        <w:tc>
          <w:tcPr>
            <w:tcW w:w="3984"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Los demás. </w:t>
            </w:r>
          </w:p>
        </w:tc>
      </w:tr>
    </w:tbl>
    <w:p w:rsidR="00120C9D" w:rsidRPr="00703B18" w:rsidRDefault="00120C9D" w:rsidP="00120C9D">
      <w:pPr>
        <w:rPr>
          <w:rFonts w:cs="Arial"/>
          <w:b/>
          <w:szCs w:val="24"/>
        </w:rPr>
      </w:pPr>
    </w:p>
    <w:tbl>
      <w:tblPr>
        <w:tblW w:w="5000" w:type="pct"/>
        <w:tblCellMar>
          <w:left w:w="70" w:type="dxa"/>
          <w:right w:w="70" w:type="dxa"/>
        </w:tblCellMar>
        <w:tblLook w:val="04A0" w:firstRow="1" w:lastRow="0" w:firstColumn="1" w:lastColumn="0" w:noHBand="0" w:noVBand="1"/>
      </w:tblPr>
      <w:tblGrid>
        <w:gridCol w:w="2055"/>
        <w:gridCol w:w="4863"/>
        <w:gridCol w:w="3196"/>
      </w:tblGrid>
      <w:tr w:rsidR="00120C9D" w:rsidRPr="00703B18" w:rsidTr="00703B18">
        <w:trPr>
          <w:trHeight w:val="255"/>
          <w:tblHeader/>
        </w:trPr>
        <w:tc>
          <w:tcPr>
            <w:tcW w:w="3420"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t>Suelo urbano</w:t>
            </w:r>
          </w:p>
        </w:tc>
        <w:tc>
          <w:tcPr>
            <w:tcW w:w="1580"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NUG-U– 05</w:t>
            </w: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Áreas de actividad</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ACTIVIDAD  COMERCIAL Y DE SERVICIOS GRUPO 4</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w:t>
            </w:r>
          </w:p>
        </w:tc>
      </w:tr>
      <w:tr w:rsidR="00120C9D" w:rsidRPr="00703B18" w:rsidTr="00703B18">
        <w:trPr>
          <w:trHeight w:val="240"/>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 principal</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Comercio y de servicios grupo 4.</w:t>
            </w:r>
          </w:p>
        </w:tc>
      </w:tr>
      <w:tr w:rsidR="00120C9D" w:rsidRPr="00703B18" w:rsidTr="00703B18">
        <w:trPr>
          <w:trHeight w:val="231"/>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compatibles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Vivienda multifamiliar, vivienda en conjunto; dotacional grupo 2; recreacional.</w:t>
            </w:r>
          </w:p>
        </w:tc>
      </w:tr>
      <w:tr w:rsidR="00120C9D" w:rsidRPr="00703B18" w:rsidTr="00703B18">
        <w:trPr>
          <w:trHeight w:val="240"/>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condicionados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Comercio y servicios grupo 1.</w:t>
            </w:r>
          </w:p>
        </w:tc>
      </w:tr>
      <w:tr w:rsidR="00120C9D" w:rsidRPr="00703B18" w:rsidTr="00703B18">
        <w:trPr>
          <w:trHeight w:val="255"/>
        </w:trPr>
        <w:tc>
          <w:tcPr>
            <w:tcW w:w="1016"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prohibidos</w:t>
            </w:r>
          </w:p>
        </w:tc>
        <w:tc>
          <w:tcPr>
            <w:tcW w:w="3984"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Los demás. </w:t>
            </w:r>
          </w:p>
        </w:tc>
      </w:tr>
    </w:tbl>
    <w:p w:rsidR="00120C9D" w:rsidRPr="00703B18" w:rsidRDefault="00120C9D" w:rsidP="00120C9D">
      <w:pPr>
        <w:rPr>
          <w:rFonts w:cs="Arial"/>
          <w:b/>
          <w:szCs w:val="24"/>
        </w:rPr>
      </w:pPr>
    </w:p>
    <w:tbl>
      <w:tblPr>
        <w:tblW w:w="5000" w:type="pct"/>
        <w:tblCellMar>
          <w:left w:w="70" w:type="dxa"/>
          <w:right w:w="70" w:type="dxa"/>
        </w:tblCellMar>
        <w:tblLook w:val="04A0" w:firstRow="1" w:lastRow="0" w:firstColumn="1" w:lastColumn="0" w:noHBand="0" w:noVBand="1"/>
      </w:tblPr>
      <w:tblGrid>
        <w:gridCol w:w="2055"/>
        <w:gridCol w:w="4863"/>
        <w:gridCol w:w="3196"/>
      </w:tblGrid>
      <w:tr w:rsidR="00120C9D" w:rsidRPr="00703B18" w:rsidTr="00703B18">
        <w:trPr>
          <w:trHeight w:val="255"/>
          <w:tblHeader/>
        </w:trPr>
        <w:tc>
          <w:tcPr>
            <w:tcW w:w="3420"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val="es-ES" w:eastAsia="es-CO"/>
              </w:rPr>
              <w:t>Suelo urbano</w:t>
            </w:r>
          </w:p>
        </w:tc>
        <w:tc>
          <w:tcPr>
            <w:tcW w:w="1580"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NUG-U– 06</w:t>
            </w: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val="es-ES" w:eastAsia="es-CO"/>
              </w:rPr>
              <w:t>Áreas de actividad</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ACTIVIDAD  COMERCIAL Y DE SERVICIOS GRUPO 5</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Usos</w:t>
            </w:r>
          </w:p>
        </w:tc>
      </w:tr>
      <w:tr w:rsidR="00120C9D" w:rsidRPr="00703B18" w:rsidTr="00703B18">
        <w:trPr>
          <w:trHeight w:val="240"/>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Uso principal</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Comercio y de servicios grupo 5.</w:t>
            </w:r>
          </w:p>
        </w:tc>
      </w:tr>
      <w:tr w:rsidR="00120C9D" w:rsidRPr="00703B18" w:rsidTr="00703B18">
        <w:trPr>
          <w:trHeight w:val="283"/>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Usos compatibles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Las siguientes actividades del grupo 3 de comercio y servicios;</w:t>
            </w:r>
            <w:r w:rsidRPr="00703B18">
              <w:rPr>
                <w:rFonts w:cs="Arial"/>
                <w:sz w:val="18"/>
                <w:szCs w:val="18"/>
              </w:rPr>
              <w:t xml:space="preserve"> Venta de alimentos y bebidas al detal, para consumo diario: tiendas, cafeterías, panaderías, comidas rápidas, fruterías, restaurantes (con capacidad de atención hasta para cien comensales simultáneamente). Venta de repuestos, partes y herramientas: ferreterías, almacenes de repuestos y partes para maquinaria, vehículos automotores, motocicletas y bicicletas (no incluye el servicio de taller para mantenimiento y/o reparación), Compra y Venta de productos utilitarios: maquinaria y equipos, y vehículos, Venta de servicios recreativos: juegos localizados (en los términos de la Ley 641 de 2001), billares, clubes sociales y deportivos, Estaciones de servicio, Venta de servicios de parqueo de vehículos hasta de 3.5 toneladas, Venta de servicios de lavado de vehículos de hasta 3.5 toneladas (puede incluir el uso de parqueadero nocturno, para el mismo tamaño de vehículos), </w:t>
            </w:r>
          </w:p>
        </w:tc>
      </w:tr>
      <w:tr w:rsidR="00120C9D" w:rsidRPr="00703B18" w:rsidTr="00703B18">
        <w:trPr>
          <w:trHeight w:val="240"/>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Usos condicionados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Ninguno </w:t>
            </w:r>
          </w:p>
        </w:tc>
      </w:tr>
      <w:tr w:rsidR="00120C9D" w:rsidRPr="00703B18" w:rsidTr="00703B18">
        <w:trPr>
          <w:trHeight w:val="255"/>
        </w:trPr>
        <w:tc>
          <w:tcPr>
            <w:tcW w:w="1016"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Usos prohibidos</w:t>
            </w:r>
          </w:p>
        </w:tc>
        <w:tc>
          <w:tcPr>
            <w:tcW w:w="3984"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Los demás. </w:t>
            </w:r>
          </w:p>
        </w:tc>
      </w:tr>
    </w:tbl>
    <w:p w:rsidR="00120C9D" w:rsidRPr="00703B18" w:rsidRDefault="00120C9D" w:rsidP="00120C9D">
      <w:pPr>
        <w:rPr>
          <w:rFonts w:cs="Arial"/>
          <w:b/>
          <w:szCs w:val="24"/>
        </w:rPr>
      </w:pPr>
    </w:p>
    <w:tbl>
      <w:tblPr>
        <w:tblW w:w="5000" w:type="pct"/>
        <w:tblCellMar>
          <w:left w:w="70" w:type="dxa"/>
          <w:right w:w="70" w:type="dxa"/>
        </w:tblCellMar>
        <w:tblLook w:val="04A0" w:firstRow="1" w:lastRow="0" w:firstColumn="1" w:lastColumn="0" w:noHBand="0" w:noVBand="1"/>
      </w:tblPr>
      <w:tblGrid>
        <w:gridCol w:w="2055"/>
        <w:gridCol w:w="4863"/>
        <w:gridCol w:w="3196"/>
      </w:tblGrid>
      <w:tr w:rsidR="00120C9D" w:rsidRPr="00703B18" w:rsidTr="00703B18">
        <w:trPr>
          <w:trHeight w:val="255"/>
          <w:tblHeader/>
        </w:trPr>
        <w:tc>
          <w:tcPr>
            <w:tcW w:w="3420"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val="es-ES" w:eastAsia="es-CO"/>
              </w:rPr>
              <w:t>Suelo urbano</w:t>
            </w:r>
          </w:p>
        </w:tc>
        <w:tc>
          <w:tcPr>
            <w:tcW w:w="1580"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Ficha NUG-U– 07</w:t>
            </w: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Áreas de actividad</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3420"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ACTIVIDAD  COMERCIAL Y DE SERVICIOS GRUPO 6</w:t>
            </w:r>
          </w:p>
        </w:tc>
        <w:tc>
          <w:tcPr>
            <w:tcW w:w="1580"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w:t>
            </w:r>
          </w:p>
        </w:tc>
      </w:tr>
      <w:tr w:rsidR="00120C9D" w:rsidRPr="00703B18" w:rsidTr="00703B18">
        <w:trPr>
          <w:trHeight w:val="240"/>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 principal</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Comercio y de servicios grupo 6.</w:t>
            </w:r>
          </w:p>
        </w:tc>
      </w:tr>
      <w:tr w:rsidR="00120C9D" w:rsidRPr="00703B18" w:rsidTr="00703B18">
        <w:trPr>
          <w:trHeight w:val="291"/>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compatibles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Comercio y servicios grupo 3; recreacional activo, recreacional pasivo.</w:t>
            </w:r>
          </w:p>
        </w:tc>
      </w:tr>
      <w:tr w:rsidR="00120C9D" w:rsidRPr="00703B18" w:rsidTr="00703B18">
        <w:trPr>
          <w:trHeight w:val="282"/>
        </w:trPr>
        <w:tc>
          <w:tcPr>
            <w:tcW w:w="101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condicionados</w:t>
            </w:r>
          </w:p>
        </w:tc>
        <w:tc>
          <w:tcPr>
            <w:tcW w:w="3984"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proofErr w:type="gramStart"/>
            <w:r w:rsidRPr="00703B18">
              <w:rPr>
                <w:rFonts w:cs="Arial"/>
                <w:color w:val="000000"/>
                <w:szCs w:val="24"/>
                <w:lang w:eastAsia="es-CO"/>
              </w:rPr>
              <w:t>dotacional</w:t>
            </w:r>
            <w:proofErr w:type="gramEnd"/>
            <w:r w:rsidRPr="00703B18">
              <w:rPr>
                <w:rFonts w:cs="Arial"/>
                <w:color w:val="000000"/>
                <w:szCs w:val="24"/>
                <w:lang w:eastAsia="es-CO"/>
              </w:rPr>
              <w:t xml:space="preserve"> grupo 1.</w:t>
            </w:r>
          </w:p>
        </w:tc>
      </w:tr>
      <w:tr w:rsidR="00120C9D" w:rsidRPr="00703B18" w:rsidTr="00703B18">
        <w:trPr>
          <w:trHeight w:val="255"/>
        </w:trPr>
        <w:tc>
          <w:tcPr>
            <w:tcW w:w="1016"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Usos prohibidos</w:t>
            </w:r>
          </w:p>
        </w:tc>
        <w:tc>
          <w:tcPr>
            <w:tcW w:w="3984"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Los demás</w:t>
            </w:r>
          </w:p>
        </w:tc>
      </w:tr>
    </w:tbl>
    <w:p w:rsidR="00120C9D" w:rsidRPr="00703B18" w:rsidRDefault="00120C9D" w:rsidP="00120C9D">
      <w:pPr>
        <w:rPr>
          <w:rFonts w:cs="Arial"/>
          <w:b/>
          <w:szCs w:val="24"/>
        </w:rPr>
      </w:pPr>
    </w:p>
    <w:tbl>
      <w:tblPr>
        <w:tblW w:w="4874" w:type="pct"/>
        <w:tblCellMar>
          <w:left w:w="70" w:type="dxa"/>
          <w:right w:w="70" w:type="dxa"/>
        </w:tblCellMar>
        <w:tblLook w:val="04A0" w:firstRow="1" w:lastRow="0" w:firstColumn="1" w:lastColumn="0" w:noHBand="0" w:noVBand="1"/>
      </w:tblPr>
      <w:tblGrid>
        <w:gridCol w:w="3196"/>
        <w:gridCol w:w="3723"/>
        <w:gridCol w:w="2940"/>
      </w:tblGrid>
      <w:tr w:rsidR="00120C9D" w:rsidRPr="00703B18" w:rsidTr="00703B18">
        <w:trPr>
          <w:trHeight w:val="255"/>
          <w:tblHeader/>
        </w:trPr>
        <w:tc>
          <w:tcPr>
            <w:tcW w:w="3509" w:type="pct"/>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Suelo urbano</w:t>
            </w:r>
          </w:p>
        </w:tc>
        <w:tc>
          <w:tcPr>
            <w:tcW w:w="1491"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Ficha NUG-U– 08</w:t>
            </w:r>
          </w:p>
        </w:tc>
      </w:tr>
      <w:tr w:rsidR="00120C9D" w:rsidRPr="00703B18" w:rsidTr="00703B18">
        <w:trPr>
          <w:trHeight w:val="240"/>
          <w:tblHeader/>
        </w:trPr>
        <w:tc>
          <w:tcPr>
            <w:tcW w:w="3509" w:type="pct"/>
            <w:gridSpan w:val="2"/>
            <w:tcBorders>
              <w:top w:val="single" w:sz="4" w:space="0" w:color="auto"/>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Áreas de actividad</w:t>
            </w:r>
          </w:p>
        </w:tc>
        <w:tc>
          <w:tcPr>
            <w:tcW w:w="1491" w:type="pct"/>
            <w:vMerge/>
            <w:tcBorders>
              <w:top w:val="double" w:sz="6" w:space="0" w:color="auto"/>
              <w:left w:val="single" w:sz="4" w:space="0" w:color="auto"/>
              <w:bottom w:val="single" w:sz="4" w:space="0" w:color="auto"/>
              <w:right w:val="double" w:sz="6" w:space="0" w:color="auto"/>
            </w:tcBorders>
            <w:shd w:val="clear" w:color="auto" w:fill="BFBFBF"/>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3509"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ACTIVIDAD DOTACIONAL</w:t>
            </w:r>
          </w:p>
        </w:tc>
        <w:tc>
          <w:tcPr>
            <w:tcW w:w="1491" w:type="pct"/>
            <w:vMerge/>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w:t>
            </w:r>
          </w:p>
        </w:tc>
      </w:tr>
      <w:tr w:rsidR="00120C9D" w:rsidRPr="00703B18" w:rsidTr="00703B18">
        <w:trPr>
          <w:trHeight w:val="240"/>
        </w:trPr>
        <w:tc>
          <w:tcPr>
            <w:tcW w:w="16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 principal</w:t>
            </w:r>
          </w:p>
        </w:tc>
        <w:tc>
          <w:tcPr>
            <w:tcW w:w="3379"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Dotacional grupo 1, dotacional grupo 2.</w:t>
            </w:r>
          </w:p>
        </w:tc>
      </w:tr>
      <w:tr w:rsidR="00120C9D" w:rsidRPr="00703B18" w:rsidTr="00703B18">
        <w:trPr>
          <w:trHeight w:val="240"/>
        </w:trPr>
        <w:tc>
          <w:tcPr>
            <w:tcW w:w="16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compatibles</w:t>
            </w:r>
          </w:p>
        </w:tc>
        <w:tc>
          <w:tcPr>
            <w:tcW w:w="3379"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Recreacional activo, recreacional pasivo.</w:t>
            </w:r>
          </w:p>
        </w:tc>
      </w:tr>
      <w:tr w:rsidR="00120C9D" w:rsidRPr="00703B18" w:rsidTr="00703B18">
        <w:trPr>
          <w:trHeight w:val="240"/>
        </w:trPr>
        <w:tc>
          <w:tcPr>
            <w:tcW w:w="16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condicionados</w:t>
            </w:r>
          </w:p>
        </w:tc>
        <w:tc>
          <w:tcPr>
            <w:tcW w:w="3379"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 w:val="22"/>
                <w:szCs w:val="24"/>
                <w:lang w:eastAsia="es-CO"/>
              </w:rPr>
            </w:pPr>
            <w:r w:rsidRPr="00703B18">
              <w:rPr>
                <w:rFonts w:cs="Arial"/>
                <w:color w:val="000000"/>
                <w:szCs w:val="24"/>
                <w:lang w:eastAsia="es-CO"/>
              </w:rPr>
              <w:t>Comercio y servicios grupo 1 y 2</w:t>
            </w:r>
            <w:r w:rsidRPr="00703B18">
              <w:rPr>
                <w:rFonts w:cs="Arial"/>
                <w:color w:val="000000"/>
                <w:sz w:val="22"/>
                <w:szCs w:val="24"/>
                <w:lang w:eastAsia="es-CO"/>
              </w:rPr>
              <w:t xml:space="preserve"> </w:t>
            </w:r>
            <w:r w:rsidRPr="00703B18">
              <w:rPr>
                <w:rFonts w:cs="Arial"/>
                <w:color w:val="000000"/>
                <w:szCs w:val="24"/>
                <w:lang w:eastAsia="es-CO"/>
              </w:rPr>
              <w:t>excepto hostales y moteles</w:t>
            </w:r>
          </w:p>
        </w:tc>
      </w:tr>
      <w:tr w:rsidR="00120C9D" w:rsidRPr="00703B18" w:rsidTr="00703B18">
        <w:trPr>
          <w:trHeight w:val="255"/>
        </w:trPr>
        <w:tc>
          <w:tcPr>
            <w:tcW w:w="1621"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prohibidos</w:t>
            </w:r>
          </w:p>
        </w:tc>
        <w:tc>
          <w:tcPr>
            <w:tcW w:w="3379"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Los demás</w:t>
            </w:r>
          </w:p>
        </w:tc>
      </w:tr>
    </w:tbl>
    <w:p w:rsidR="00120C9D" w:rsidRPr="00703B18" w:rsidRDefault="00120C9D" w:rsidP="00120C9D">
      <w:pPr>
        <w:rPr>
          <w:rFonts w:cs="Arial"/>
          <w:b/>
          <w:szCs w:val="24"/>
        </w:rPr>
      </w:pPr>
    </w:p>
    <w:tbl>
      <w:tblPr>
        <w:tblW w:w="4874" w:type="pct"/>
        <w:tblCellMar>
          <w:left w:w="70" w:type="dxa"/>
          <w:right w:w="70" w:type="dxa"/>
        </w:tblCellMar>
        <w:tblLook w:val="04A0" w:firstRow="1" w:lastRow="0" w:firstColumn="1" w:lastColumn="0" w:noHBand="0" w:noVBand="1"/>
      </w:tblPr>
      <w:tblGrid>
        <w:gridCol w:w="3196"/>
        <w:gridCol w:w="3723"/>
        <w:gridCol w:w="2940"/>
      </w:tblGrid>
      <w:tr w:rsidR="00120C9D" w:rsidRPr="00703B18" w:rsidTr="00703B18">
        <w:trPr>
          <w:trHeight w:val="255"/>
          <w:tblHeader/>
        </w:trPr>
        <w:tc>
          <w:tcPr>
            <w:tcW w:w="3509" w:type="pct"/>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lastRenderedPageBreak/>
              <w:t>Suelo urbano</w:t>
            </w:r>
          </w:p>
        </w:tc>
        <w:tc>
          <w:tcPr>
            <w:tcW w:w="1491"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Ficha NUG-U– 09</w:t>
            </w:r>
          </w:p>
        </w:tc>
      </w:tr>
      <w:tr w:rsidR="00120C9D" w:rsidRPr="00703B18" w:rsidTr="00703B18">
        <w:trPr>
          <w:trHeight w:val="240"/>
          <w:tblHeader/>
        </w:trPr>
        <w:tc>
          <w:tcPr>
            <w:tcW w:w="3509" w:type="pct"/>
            <w:gridSpan w:val="2"/>
            <w:tcBorders>
              <w:top w:val="single" w:sz="4" w:space="0" w:color="auto"/>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Áreas de actividad</w:t>
            </w:r>
          </w:p>
        </w:tc>
        <w:tc>
          <w:tcPr>
            <w:tcW w:w="1491" w:type="pct"/>
            <w:vMerge/>
            <w:tcBorders>
              <w:top w:val="double" w:sz="6" w:space="0" w:color="auto"/>
              <w:left w:val="single" w:sz="4" w:space="0" w:color="auto"/>
              <w:bottom w:val="single" w:sz="4" w:space="0" w:color="auto"/>
              <w:right w:val="double" w:sz="6" w:space="0" w:color="auto"/>
            </w:tcBorders>
            <w:shd w:val="clear" w:color="auto" w:fill="BFBFBF"/>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3509"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Cs w:val="24"/>
                <w:lang w:eastAsia="es-CO"/>
              </w:rPr>
            </w:pPr>
            <w:r w:rsidRPr="00703B18">
              <w:rPr>
                <w:rFonts w:cs="Arial"/>
                <w:b/>
                <w:color w:val="000000"/>
                <w:szCs w:val="24"/>
                <w:lang w:eastAsia="es-CO"/>
              </w:rPr>
              <w:t>ACTIVIDAD RECREACIONAL</w:t>
            </w:r>
          </w:p>
        </w:tc>
        <w:tc>
          <w:tcPr>
            <w:tcW w:w="1491" w:type="pct"/>
            <w:vMerge/>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left"/>
              <w:rPr>
                <w:rFonts w:cs="Arial"/>
                <w:color w:val="000000"/>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auto"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Usos</w:t>
            </w:r>
          </w:p>
        </w:tc>
      </w:tr>
      <w:tr w:rsidR="00120C9D" w:rsidRPr="00703B18" w:rsidTr="00703B18">
        <w:trPr>
          <w:trHeight w:val="240"/>
        </w:trPr>
        <w:tc>
          <w:tcPr>
            <w:tcW w:w="16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 principal</w:t>
            </w:r>
          </w:p>
        </w:tc>
        <w:tc>
          <w:tcPr>
            <w:tcW w:w="3379"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Recreación activa, recreación pasiva.</w:t>
            </w:r>
          </w:p>
        </w:tc>
      </w:tr>
      <w:tr w:rsidR="00120C9D" w:rsidRPr="00703B18" w:rsidTr="00703B18">
        <w:trPr>
          <w:trHeight w:val="240"/>
        </w:trPr>
        <w:tc>
          <w:tcPr>
            <w:tcW w:w="16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compatibles</w:t>
            </w:r>
          </w:p>
        </w:tc>
        <w:tc>
          <w:tcPr>
            <w:tcW w:w="3379"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Dotacional grupo 1</w:t>
            </w:r>
          </w:p>
        </w:tc>
      </w:tr>
      <w:tr w:rsidR="00120C9D" w:rsidRPr="00703B18" w:rsidTr="00703B18">
        <w:trPr>
          <w:trHeight w:val="240"/>
        </w:trPr>
        <w:tc>
          <w:tcPr>
            <w:tcW w:w="1621"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condicionados</w:t>
            </w:r>
          </w:p>
        </w:tc>
        <w:tc>
          <w:tcPr>
            <w:tcW w:w="3379"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Ninguno</w:t>
            </w:r>
          </w:p>
        </w:tc>
      </w:tr>
      <w:tr w:rsidR="00120C9D" w:rsidRPr="00703B18" w:rsidTr="00703B18">
        <w:trPr>
          <w:trHeight w:val="255"/>
        </w:trPr>
        <w:tc>
          <w:tcPr>
            <w:tcW w:w="1621"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Usos prohibidos</w:t>
            </w:r>
          </w:p>
        </w:tc>
        <w:tc>
          <w:tcPr>
            <w:tcW w:w="3379"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jc w:val="left"/>
              <w:rPr>
                <w:rFonts w:cs="Arial"/>
                <w:color w:val="000000"/>
                <w:szCs w:val="24"/>
                <w:lang w:eastAsia="es-CO"/>
              </w:rPr>
            </w:pPr>
            <w:r w:rsidRPr="00703B18">
              <w:rPr>
                <w:rFonts w:cs="Arial"/>
                <w:color w:val="000000"/>
                <w:szCs w:val="24"/>
                <w:lang w:eastAsia="es-CO"/>
              </w:rPr>
              <w:t>Los demás.</w:t>
            </w:r>
          </w:p>
        </w:tc>
      </w:tr>
    </w:tbl>
    <w:p w:rsidR="00120C9D" w:rsidRPr="00F952F9" w:rsidRDefault="00120C9D" w:rsidP="00120C9D">
      <w:pPr>
        <w:rPr>
          <w:rFonts w:cs="Arial"/>
          <w:b/>
          <w:sz w:val="14"/>
          <w:szCs w:val="14"/>
        </w:rPr>
      </w:pPr>
    </w:p>
    <w:p w:rsidR="00120C9D" w:rsidRPr="00703B18" w:rsidRDefault="00120C9D" w:rsidP="00120C9D">
      <w:pPr>
        <w:rPr>
          <w:rFonts w:cs="Arial"/>
          <w:szCs w:val="24"/>
        </w:rPr>
      </w:pPr>
      <w:r w:rsidRPr="00703B18">
        <w:rPr>
          <w:rFonts w:cs="Arial"/>
          <w:b/>
          <w:szCs w:val="24"/>
        </w:rPr>
        <w:t xml:space="preserve">Parágrafo Primero: </w:t>
      </w:r>
      <w:r w:rsidRPr="00703B18">
        <w:rPr>
          <w:rFonts w:cs="Arial"/>
          <w:szCs w:val="24"/>
        </w:rPr>
        <w:t>En un término no mayor de seis (6) meses, a partir de la entrada en vigencia del presente acuerdo, se deberá coordinar de manera conjunta las acciones tendientes a determinar si los centros de culto existentes a la fecha de entrada en vigencia del presente acuerdo, y localizados en áreas de actividad residencial en el suelo urbano y el de expansión urbana, cumplen con las condiciones establecidas en los numerales 2 y 3 del artículo 73 del presente acuerdo.</w:t>
      </w:r>
    </w:p>
    <w:p w:rsidR="00120C9D" w:rsidRPr="00F952F9" w:rsidRDefault="00120C9D" w:rsidP="00120C9D">
      <w:pPr>
        <w:rPr>
          <w:rFonts w:cs="Arial"/>
          <w:sz w:val="14"/>
          <w:szCs w:val="14"/>
        </w:rPr>
      </w:pPr>
    </w:p>
    <w:p w:rsidR="00120C9D" w:rsidRPr="00703B18" w:rsidRDefault="00120C9D" w:rsidP="00120C9D">
      <w:pPr>
        <w:rPr>
          <w:rFonts w:cs="Arial"/>
          <w:szCs w:val="24"/>
        </w:rPr>
      </w:pPr>
      <w:r w:rsidRPr="00703B18">
        <w:rPr>
          <w:rFonts w:cs="Arial"/>
          <w:b/>
          <w:szCs w:val="24"/>
        </w:rPr>
        <w:t>Parágrafo Segundo:</w:t>
      </w:r>
      <w:r w:rsidRPr="00703B18">
        <w:rPr>
          <w:rFonts w:cs="Arial"/>
          <w:szCs w:val="24"/>
        </w:rPr>
        <w:t xml:space="preserve"> Cuando la Secretaría de Planeación o </w:t>
      </w:r>
      <w:r w:rsidRPr="00703B18">
        <w:rPr>
          <w:rFonts w:cs="Arial"/>
          <w:sz w:val="22"/>
          <w:szCs w:val="24"/>
        </w:rPr>
        <w:t>quien haga sus veces y</w:t>
      </w:r>
      <w:r w:rsidRPr="00703B18">
        <w:rPr>
          <w:rFonts w:cs="Arial"/>
          <w:szCs w:val="24"/>
        </w:rPr>
        <w:t xml:space="preserve"> la Secretaría de Gobierno o quien haga sus veces encuentren que un centro de culto existente a la fecha de entrada en vigencia del presente acuerdo, cumple con los condicionamientos en él establecidos, dejarán constancia en acta suscrita, junto con el representante legal o persona autorizada o representante de la respectiva comunidad religiosa. En adelante, siempre que se garantice el cumplimiento de los condicionamientos, se entenderá el uso del centro de culto como un uso condicionado y, por consiguiente, podrá funcionar, siempre que llene los demás requisitos establecidos por autoridades, sanitarias y de policía, cuando sea del caso.</w:t>
      </w:r>
    </w:p>
    <w:p w:rsidR="00120C9D" w:rsidRPr="00F952F9" w:rsidRDefault="00120C9D" w:rsidP="00120C9D">
      <w:pPr>
        <w:rPr>
          <w:rFonts w:cs="Arial"/>
          <w:b/>
          <w:sz w:val="14"/>
          <w:szCs w:val="14"/>
        </w:rPr>
      </w:pPr>
    </w:p>
    <w:p w:rsidR="00120C9D" w:rsidRPr="00703B18" w:rsidRDefault="00120C9D" w:rsidP="00120C9D">
      <w:pPr>
        <w:rPr>
          <w:rFonts w:cs="Arial"/>
          <w:szCs w:val="24"/>
        </w:rPr>
      </w:pPr>
      <w:r w:rsidRPr="00703B18">
        <w:rPr>
          <w:rFonts w:cs="Arial"/>
          <w:b/>
          <w:szCs w:val="24"/>
        </w:rPr>
        <w:t>Parágrafo Tercero:</w:t>
      </w:r>
      <w:r w:rsidRPr="00703B18">
        <w:rPr>
          <w:rFonts w:cs="Arial"/>
          <w:szCs w:val="24"/>
        </w:rPr>
        <w:t xml:space="preserve"> Cuando la Secretaría de Planeación o quien haga sus veces y la Secretaría de Gobierno o quien haga sus veces encuentren que un centro de culto existente a la fecha de entrada en vigencia del presente acuerdo, no cumple con los condicionamientos en él establecidos, dejarán constancia en acta suscrita, junto con el representante legal o persona autorizada o representante de la respectiva comunidad religiosa. Si existen las condiciones para que el centro de culto adecúe sus instalaciones hasta dar cumplimiento a los condicionamientos, en el acta que se suscriba se deberá dejar claramente establecido el tiempo para la adecuación o traslado, que no podrá ser superior a doce (12) meses, prorrogable máximo por una vez en similar plazo. </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szCs w:val="24"/>
        </w:rPr>
        <w:t>Será responsabilidad de la Secretaría de Planeación o quien haga sus veces hacer seguimiento al cumplimiento de los compromisos que se suscriban en el acta y, transcurrido el tiempo acordado, levantar nueva acta, junto con la secretaría de gobierno, en la que se dejará constancia de si las adecuaciones realizadas satisfacen los condicionamientos establecidos o no de ser negativa el centro de culto deberá en un plazo máximo de seis (6) meses, trasladar sus instalaciones a otro lugar donde las cumpla.</w:t>
      </w:r>
    </w:p>
    <w:p w:rsidR="00120C9D" w:rsidRPr="00703B18" w:rsidRDefault="00120C9D" w:rsidP="00120C9D">
      <w:pPr>
        <w:rPr>
          <w:rFonts w:cs="Arial"/>
          <w:szCs w:val="24"/>
        </w:rPr>
      </w:pPr>
    </w:p>
    <w:p w:rsidR="00120C9D" w:rsidRPr="00452352" w:rsidRDefault="00120C9D" w:rsidP="00120C9D">
      <w:pPr>
        <w:jc w:val="center"/>
        <w:rPr>
          <w:rFonts w:cs="Arial"/>
          <w:b/>
          <w:szCs w:val="24"/>
          <w:lang w:val="es-CO"/>
        </w:rPr>
      </w:pPr>
      <w:r w:rsidRPr="00452352">
        <w:rPr>
          <w:rFonts w:cs="Arial"/>
          <w:b/>
          <w:szCs w:val="24"/>
          <w:lang w:val="es-CO"/>
        </w:rPr>
        <w:t>CAPÍTULO 6</w:t>
      </w:r>
    </w:p>
    <w:p w:rsidR="00120C9D" w:rsidRPr="00452352" w:rsidRDefault="00120C9D" w:rsidP="00120C9D">
      <w:pPr>
        <w:jc w:val="center"/>
        <w:rPr>
          <w:rFonts w:cs="Arial"/>
          <w:b/>
          <w:szCs w:val="24"/>
          <w:lang w:val="es-CO"/>
        </w:rPr>
      </w:pPr>
      <w:r w:rsidRPr="00452352">
        <w:rPr>
          <w:rFonts w:cs="Arial"/>
          <w:b/>
          <w:szCs w:val="24"/>
          <w:lang w:val="es-CO"/>
        </w:rPr>
        <w:t>DE LAS ÁREAS MORFOLÓGICAS HOMOGÉNEAS</w:t>
      </w:r>
    </w:p>
    <w:p w:rsidR="00120C9D" w:rsidRPr="00452352" w:rsidRDefault="00120C9D" w:rsidP="00120C9D">
      <w:pPr>
        <w:jc w:val="center"/>
        <w:rPr>
          <w:rFonts w:cs="Arial"/>
          <w:b/>
          <w:szCs w:val="24"/>
          <w:lang w:val="es-CO"/>
        </w:rPr>
      </w:pPr>
    </w:p>
    <w:p w:rsidR="00120C9D" w:rsidRPr="00703B18" w:rsidRDefault="00120C9D" w:rsidP="00120C9D">
      <w:pPr>
        <w:rPr>
          <w:rFonts w:cs="Arial"/>
          <w:szCs w:val="24"/>
        </w:rPr>
      </w:pPr>
      <w:r w:rsidRPr="00703B18">
        <w:rPr>
          <w:rFonts w:cs="Arial"/>
          <w:b/>
          <w:szCs w:val="24"/>
        </w:rPr>
        <w:t>ARTÍCULO 79.-   ÁREAS MORFOLÓGICAS HOMOGÉNEAS:</w:t>
      </w:r>
      <w:r w:rsidRPr="00703B18">
        <w:rPr>
          <w:rFonts w:cs="Arial"/>
          <w:szCs w:val="24"/>
        </w:rPr>
        <w:t xml:space="preserve"> De conformidad con lo dispuesto en el numeral 8 del artículo 10 del Decreto Nacional 879 de 1998, las áreas morfológicas homogéneas son las zonas que tienen características análogas en cuanto a las </w:t>
      </w:r>
      <w:r w:rsidRPr="00703B18">
        <w:rPr>
          <w:rFonts w:cs="Arial"/>
          <w:szCs w:val="24"/>
        </w:rPr>
        <w:lastRenderedPageBreak/>
        <w:t>tipologías de edificación, así como por los usos e índices derivados de su trama urbana original. Sirven para caracterizar las condiciones y potencialidades urbanísticas, así como para orientar las intervenciones que se deberán realizar, ya sea mediante la aplicación del tratamiento de desarrollo por urbanización y/o por construcción u otros tratamientos según se determine en este mismo acuerdo.</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szCs w:val="24"/>
        </w:rPr>
        <w:t>Para diferenciar los tipos de morfología existentes en el suelo urbano, se realiza una clasificación que obedece, como su nombre lo indica, a las formas de predios y manzanas. Las áreas delimitadas agrupan las formas por su similitud y se establecen polígonos de unidades morfológicas claramente diferenciados unos de otros. A continuación se definen las siete (7) áreas morfológicas homogéneas delimitadas, las cuales aparecen cartografiadas, para el suelo urbano y el suelo de expansión urbana, en el mapa CU– 01 Áreas Morfológicas Homogéneas.</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Área morfológica 1 - Centro Histórico</w:t>
      </w:r>
      <w:r w:rsidRPr="00703B18">
        <w:rPr>
          <w:rFonts w:cs="Arial"/>
          <w:szCs w:val="24"/>
        </w:rPr>
        <w:t>: esta unidad morfológica se define  a partir de la conformación de tejido urbano tipo damero, con manzanas ortogonales y patios posteriores. La mayoría de las construcciones en el sector del centro presentan tipología de patio central.</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Área morfológica 2 - Sector </w:t>
      </w:r>
      <w:proofErr w:type="spellStart"/>
      <w:r w:rsidRPr="00703B18">
        <w:rPr>
          <w:rFonts w:cs="Arial"/>
          <w:b/>
          <w:szCs w:val="24"/>
        </w:rPr>
        <w:t>Algarra</w:t>
      </w:r>
      <w:proofErr w:type="spellEnd"/>
      <w:r w:rsidRPr="00703B18">
        <w:rPr>
          <w:rFonts w:cs="Arial"/>
          <w:b/>
          <w:szCs w:val="24"/>
        </w:rPr>
        <w:t xml:space="preserve"> San Pablo</w:t>
      </w:r>
      <w:r w:rsidRPr="00703B18">
        <w:rPr>
          <w:rFonts w:cs="Arial"/>
          <w:szCs w:val="24"/>
        </w:rPr>
        <w:t>: la conformación urbana de esta unidad morfológica es fruto de la planeación urbana. Las manzanas son rectangulares, la composición urbana es básicamente ortogonal.</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Área morfológica 3 – San Rafael</w:t>
      </w:r>
      <w:r w:rsidRPr="00703B18">
        <w:rPr>
          <w:rFonts w:cs="Arial"/>
          <w:szCs w:val="24"/>
        </w:rPr>
        <w:t>: esta unidad morfológica da cuenta de la planificación urbana, con manzanas rectangulares alargadas. En esta unidad morfológica intervienen las líneas oblicuas generando algunos espacios trapezoidales.</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Área morfológica 4 – Calle 8</w:t>
      </w:r>
      <w:r w:rsidRPr="00703B18">
        <w:rPr>
          <w:rFonts w:cs="Arial"/>
          <w:szCs w:val="24"/>
        </w:rPr>
        <w:t>: la estructura urbana de esta unidad morfológica de manera general es ortogonal excepto algunas de las manzanas que son trapezoidales.</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Área morfológica  5– La Esmeralda</w:t>
      </w:r>
      <w:r w:rsidRPr="00703B18">
        <w:rPr>
          <w:rFonts w:cs="Arial"/>
          <w:szCs w:val="24"/>
        </w:rPr>
        <w:t>: esta unidad morfológica da cuenta de la planificación urbana, con manzanas rectangulares alargadas en una proporción aproximada entre ancho y largo de manzana de 1:3. En esta unidad morfológica intervienen las líneas oblicuas generando algunos espacios trapezoidales.</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Área morfológica 6 – San Juanito</w:t>
      </w:r>
      <w:r w:rsidRPr="00703B18">
        <w:rPr>
          <w:rFonts w:cs="Arial"/>
          <w:szCs w:val="24"/>
        </w:rPr>
        <w:t>: esta unidad morfológica contiene lotes urbanizables no urbanizados y desarrollos de VIP y VIS</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Área morfológica 7 – Barandillas</w:t>
      </w:r>
      <w:r w:rsidRPr="00703B18">
        <w:rPr>
          <w:rFonts w:cs="Arial"/>
          <w:szCs w:val="24"/>
        </w:rPr>
        <w:t>: esta unidad morfológica da cuenta de la planificación urbana, con manzanas rectangulares alargadas, contiene lotes urbanizables no urbanizados y desarrollos de VIS.</w:t>
      </w:r>
    </w:p>
    <w:p w:rsidR="00120C9D" w:rsidRPr="00703B18" w:rsidRDefault="00120C9D" w:rsidP="00120C9D">
      <w:pPr>
        <w:rPr>
          <w:rFonts w:cs="Arial"/>
          <w:szCs w:val="24"/>
        </w:rPr>
      </w:pPr>
      <w:r w:rsidRPr="00703B18">
        <w:rPr>
          <w:rFonts w:cs="Arial"/>
          <w:szCs w:val="24"/>
        </w:rPr>
        <w:t>.</w:t>
      </w:r>
    </w:p>
    <w:p w:rsidR="00120C9D" w:rsidRPr="00703B18" w:rsidRDefault="00120C9D" w:rsidP="00120C9D">
      <w:pPr>
        <w:rPr>
          <w:rFonts w:cs="Arial"/>
          <w:szCs w:val="24"/>
        </w:rPr>
      </w:pPr>
      <w:r w:rsidRPr="00703B18">
        <w:rPr>
          <w:rFonts w:cs="Arial"/>
          <w:b/>
          <w:szCs w:val="24"/>
        </w:rPr>
        <w:t>Área morfológica 8 – Zona de expansión Urbana:</w:t>
      </w:r>
      <w:r w:rsidRPr="00703B18">
        <w:rPr>
          <w:rFonts w:cs="Arial"/>
          <w:szCs w:val="24"/>
        </w:rPr>
        <w:t xml:space="preserve"> esta unidad morfológica contiene los equipamientos colectivos de gran tamaño que se encuentran insertos dentro del tejido urbano, así como los predios sin desarrollar de gran tamaño, lotes urbanizables no urbanizados que se encuentran en el suelo de expansión urbana.</w:t>
      </w:r>
    </w:p>
    <w:p w:rsidR="00120C9D" w:rsidRPr="00703B18" w:rsidRDefault="00120C9D" w:rsidP="00120C9D">
      <w:pPr>
        <w:rPr>
          <w:rFonts w:cs="Arial"/>
          <w:szCs w:val="24"/>
        </w:rPr>
      </w:pPr>
    </w:p>
    <w:p w:rsidR="00120C9D" w:rsidRPr="00703B18" w:rsidRDefault="00120C9D" w:rsidP="00120C9D">
      <w:pPr>
        <w:jc w:val="center"/>
        <w:rPr>
          <w:rFonts w:cs="Arial"/>
          <w:b/>
          <w:szCs w:val="24"/>
        </w:rPr>
      </w:pPr>
      <w:r w:rsidRPr="00703B18">
        <w:rPr>
          <w:rFonts w:cs="Arial"/>
          <w:b/>
          <w:szCs w:val="24"/>
        </w:rPr>
        <w:t>CAPÍTULO 7</w:t>
      </w:r>
    </w:p>
    <w:p w:rsidR="00120C9D" w:rsidRPr="00703B18" w:rsidRDefault="00120C9D" w:rsidP="00120C9D">
      <w:pPr>
        <w:jc w:val="center"/>
        <w:rPr>
          <w:rFonts w:cs="Arial"/>
          <w:b/>
          <w:szCs w:val="24"/>
        </w:rPr>
      </w:pPr>
      <w:r w:rsidRPr="00703B18">
        <w:rPr>
          <w:rFonts w:cs="Arial"/>
          <w:b/>
          <w:szCs w:val="24"/>
        </w:rPr>
        <w:t>DE LOS TRATAMIENTOS EN SUELO URBANO Y DE EXPANSIÓN URBANA</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ARTÍCULO 80.-  TRATAMIENTOS URBANÍSTICOS.</w:t>
      </w:r>
      <w:r w:rsidRPr="00703B18">
        <w:rPr>
          <w:rFonts w:cs="Arial"/>
          <w:szCs w:val="24"/>
        </w:rPr>
        <w:t xml:space="preserve"> Los tratamientos urbanísticos son los mecanismos normativos para el manejo del territorio clasificado como suelo urbano y de expansión urbana, de acuerdo con sus características urbanas para asegurar un desarrollo armónico y ordenado de las actuaciones urbanísticas.</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szCs w:val="24"/>
        </w:rPr>
        <w:t>Los tratamientos urbanísticos definidos y delimitados para el suelo urbano y de expansión urbana del Municipio de Zipaquirá se presentan cartografiados en el mapa CU–02, y son los siguientes:</w:t>
      </w:r>
    </w:p>
    <w:p w:rsidR="00120C9D" w:rsidRPr="00703B18" w:rsidRDefault="00120C9D" w:rsidP="001424AA">
      <w:pPr>
        <w:numPr>
          <w:ilvl w:val="0"/>
          <w:numId w:val="113"/>
        </w:numPr>
        <w:spacing w:line="240" w:lineRule="auto"/>
        <w:ind w:left="426" w:hanging="426"/>
        <w:rPr>
          <w:rFonts w:cs="Arial"/>
          <w:szCs w:val="24"/>
        </w:rPr>
      </w:pPr>
      <w:r w:rsidRPr="00703B18">
        <w:rPr>
          <w:rFonts w:cs="Arial"/>
          <w:szCs w:val="24"/>
        </w:rPr>
        <w:t>Conservación urbanística.</w:t>
      </w:r>
    </w:p>
    <w:p w:rsidR="00120C9D" w:rsidRPr="00703B18" w:rsidRDefault="00120C9D" w:rsidP="001424AA">
      <w:pPr>
        <w:numPr>
          <w:ilvl w:val="0"/>
          <w:numId w:val="113"/>
        </w:numPr>
        <w:spacing w:line="240" w:lineRule="auto"/>
        <w:ind w:left="426" w:hanging="426"/>
        <w:rPr>
          <w:rFonts w:cs="Arial"/>
          <w:szCs w:val="24"/>
        </w:rPr>
      </w:pPr>
      <w:r w:rsidRPr="00703B18">
        <w:rPr>
          <w:rFonts w:cs="Arial"/>
          <w:szCs w:val="24"/>
        </w:rPr>
        <w:t>Conservación arquitectónica.</w:t>
      </w:r>
    </w:p>
    <w:p w:rsidR="00120C9D" w:rsidRPr="00703B18" w:rsidRDefault="00120C9D" w:rsidP="001424AA">
      <w:pPr>
        <w:numPr>
          <w:ilvl w:val="0"/>
          <w:numId w:val="113"/>
        </w:numPr>
        <w:spacing w:line="240" w:lineRule="auto"/>
        <w:ind w:left="426" w:hanging="426"/>
        <w:rPr>
          <w:rFonts w:cs="Arial"/>
          <w:szCs w:val="24"/>
        </w:rPr>
      </w:pPr>
      <w:r w:rsidRPr="00703B18">
        <w:rPr>
          <w:rFonts w:cs="Arial"/>
          <w:szCs w:val="24"/>
        </w:rPr>
        <w:t>Consolidación urbanística.</w:t>
      </w:r>
    </w:p>
    <w:p w:rsidR="00120C9D" w:rsidRPr="00703B18" w:rsidRDefault="00120C9D" w:rsidP="001424AA">
      <w:pPr>
        <w:numPr>
          <w:ilvl w:val="0"/>
          <w:numId w:val="113"/>
        </w:numPr>
        <w:spacing w:line="240" w:lineRule="auto"/>
        <w:ind w:left="426" w:hanging="426"/>
        <w:rPr>
          <w:rFonts w:cs="Arial"/>
          <w:szCs w:val="24"/>
        </w:rPr>
      </w:pPr>
      <w:r w:rsidRPr="00703B18">
        <w:rPr>
          <w:rFonts w:cs="Arial"/>
          <w:szCs w:val="24"/>
        </w:rPr>
        <w:t>De desarrollo.</w:t>
      </w:r>
    </w:p>
    <w:p w:rsidR="00120C9D" w:rsidRPr="00703B18" w:rsidRDefault="00120C9D" w:rsidP="001424AA">
      <w:pPr>
        <w:numPr>
          <w:ilvl w:val="0"/>
          <w:numId w:val="113"/>
        </w:numPr>
        <w:spacing w:line="240" w:lineRule="auto"/>
        <w:ind w:left="426" w:hanging="426"/>
        <w:rPr>
          <w:rFonts w:cs="Arial"/>
          <w:szCs w:val="24"/>
        </w:rPr>
      </w:pPr>
      <w:r w:rsidRPr="00703B18">
        <w:rPr>
          <w:rFonts w:cs="Arial"/>
          <w:szCs w:val="24"/>
        </w:rPr>
        <w:t>Mejoramiento integral.</w:t>
      </w:r>
    </w:p>
    <w:p w:rsidR="00120C9D" w:rsidRPr="00703B18" w:rsidRDefault="00120C9D" w:rsidP="001424AA">
      <w:pPr>
        <w:numPr>
          <w:ilvl w:val="0"/>
          <w:numId w:val="113"/>
        </w:numPr>
        <w:spacing w:line="240" w:lineRule="auto"/>
        <w:ind w:left="426" w:hanging="426"/>
        <w:rPr>
          <w:rFonts w:cs="Arial"/>
          <w:szCs w:val="24"/>
        </w:rPr>
      </w:pPr>
      <w:r w:rsidRPr="00703B18">
        <w:rPr>
          <w:rFonts w:cs="Arial"/>
          <w:szCs w:val="24"/>
        </w:rPr>
        <w:t>Renovación urbanística.</w:t>
      </w:r>
    </w:p>
    <w:p w:rsidR="00120C9D" w:rsidRPr="00703B18" w:rsidRDefault="00120C9D" w:rsidP="00120C9D">
      <w:pPr>
        <w:rPr>
          <w:rFonts w:cs="Arial"/>
          <w:szCs w:val="24"/>
        </w:rPr>
      </w:pPr>
    </w:p>
    <w:p w:rsidR="00120C9D" w:rsidRPr="00703B18" w:rsidRDefault="00120C9D" w:rsidP="00120C9D">
      <w:pPr>
        <w:rPr>
          <w:rFonts w:cs="Arial"/>
          <w:spacing w:val="-3"/>
          <w:szCs w:val="24"/>
        </w:rPr>
      </w:pPr>
      <w:r w:rsidRPr="00703B18">
        <w:rPr>
          <w:rFonts w:cs="Arial"/>
          <w:b/>
          <w:szCs w:val="24"/>
        </w:rPr>
        <w:t>ARTÍCULO 81.-  DEFINICIONES.</w:t>
      </w:r>
      <w:r w:rsidRPr="00703B18">
        <w:rPr>
          <w:rFonts w:cs="Arial"/>
          <w:iCs/>
          <w:szCs w:val="24"/>
        </w:rPr>
        <w:t xml:space="preserve"> </w:t>
      </w:r>
      <w:r w:rsidRPr="00703B18">
        <w:rPr>
          <w:rFonts w:cs="Arial"/>
          <w:spacing w:val="-3"/>
          <w:szCs w:val="24"/>
        </w:rPr>
        <w:t>Para los fines del presente acuerdo, en su componente urbano, adóptense las siguientes definiciones complementarias:</w:t>
      </w:r>
    </w:p>
    <w:p w:rsidR="00120C9D" w:rsidRPr="00703B18" w:rsidRDefault="00120C9D" w:rsidP="00120C9D">
      <w:pPr>
        <w:rPr>
          <w:rFonts w:cs="Arial"/>
          <w:b/>
          <w:szCs w:val="24"/>
        </w:rPr>
      </w:pPr>
    </w:p>
    <w:p w:rsidR="00120C9D" w:rsidRPr="00703B18" w:rsidRDefault="00120C9D" w:rsidP="001424AA">
      <w:pPr>
        <w:numPr>
          <w:ilvl w:val="0"/>
          <w:numId w:val="115"/>
        </w:numPr>
        <w:autoSpaceDE w:val="0"/>
        <w:autoSpaceDN w:val="0"/>
        <w:adjustRightInd w:val="0"/>
        <w:spacing w:line="240" w:lineRule="auto"/>
        <w:rPr>
          <w:rFonts w:cs="Arial"/>
          <w:szCs w:val="24"/>
        </w:rPr>
      </w:pPr>
      <w:r w:rsidRPr="00703B18">
        <w:rPr>
          <w:rFonts w:cs="Arial"/>
          <w:b/>
          <w:bCs/>
          <w:szCs w:val="24"/>
        </w:rPr>
        <w:t>Área bruta:</w:t>
      </w:r>
      <w:r w:rsidRPr="00703B18">
        <w:rPr>
          <w:rFonts w:cs="Arial"/>
          <w:bCs/>
          <w:szCs w:val="24"/>
        </w:rPr>
        <w:t xml:space="preserve"> </w:t>
      </w:r>
      <w:r w:rsidRPr="00703B18">
        <w:rPr>
          <w:rFonts w:cs="Arial"/>
          <w:szCs w:val="24"/>
        </w:rPr>
        <w:t>es el área total del predio o predios a construir o urbanizar, o sujetos a plan parcial.</w:t>
      </w:r>
    </w:p>
    <w:p w:rsidR="00120C9D" w:rsidRPr="00703B18" w:rsidRDefault="00120C9D" w:rsidP="001424AA">
      <w:pPr>
        <w:numPr>
          <w:ilvl w:val="0"/>
          <w:numId w:val="115"/>
        </w:numPr>
        <w:autoSpaceDE w:val="0"/>
        <w:autoSpaceDN w:val="0"/>
        <w:adjustRightInd w:val="0"/>
        <w:spacing w:line="240" w:lineRule="auto"/>
        <w:rPr>
          <w:rFonts w:cs="Arial"/>
          <w:szCs w:val="24"/>
        </w:rPr>
      </w:pPr>
      <w:r w:rsidRPr="00703B18">
        <w:rPr>
          <w:rFonts w:cs="Arial"/>
          <w:b/>
          <w:bCs/>
          <w:szCs w:val="24"/>
        </w:rPr>
        <w:t>Área neta urbanizable:</w:t>
      </w:r>
      <w:r w:rsidRPr="00703B18">
        <w:rPr>
          <w:rFonts w:cs="Arial"/>
          <w:bCs/>
          <w:szCs w:val="24"/>
        </w:rPr>
        <w:t xml:space="preserve"> </w:t>
      </w:r>
      <w:r w:rsidRPr="00703B18">
        <w:rPr>
          <w:rFonts w:cs="Arial"/>
          <w:szCs w:val="24"/>
        </w:rPr>
        <w:t>es el área resultante de descontar del área bruta, las áreas para la localización de la infraestructura para el sistema vial principal y de transporte, las redes primarias de servicios públicos.</w:t>
      </w:r>
    </w:p>
    <w:p w:rsidR="00120C9D" w:rsidRPr="00703B18" w:rsidRDefault="00120C9D" w:rsidP="001424AA">
      <w:pPr>
        <w:numPr>
          <w:ilvl w:val="0"/>
          <w:numId w:val="115"/>
        </w:numPr>
        <w:autoSpaceDE w:val="0"/>
        <w:autoSpaceDN w:val="0"/>
        <w:adjustRightInd w:val="0"/>
        <w:spacing w:line="240" w:lineRule="auto"/>
        <w:rPr>
          <w:rFonts w:cs="Arial"/>
          <w:szCs w:val="24"/>
        </w:rPr>
      </w:pPr>
      <w:r w:rsidRPr="00703B18">
        <w:rPr>
          <w:rFonts w:cs="Arial"/>
          <w:b/>
          <w:bCs/>
          <w:szCs w:val="24"/>
        </w:rPr>
        <w:t>Área útil:</w:t>
      </w:r>
      <w:r w:rsidRPr="00703B18">
        <w:rPr>
          <w:rFonts w:cs="Arial"/>
          <w:bCs/>
          <w:szCs w:val="24"/>
        </w:rPr>
        <w:t xml:space="preserve"> </w:t>
      </w:r>
      <w:r w:rsidRPr="00703B18">
        <w:rPr>
          <w:rFonts w:cs="Arial"/>
          <w:szCs w:val="24"/>
        </w:rPr>
        <w:t>es el área resultante de restarle al área neta urbanizable, el área correspondiente a las zonas de cesión obligatoria para vías locales, espacio público y equipamientos propios de la urbanización.</w:t>
      </w:r>
    </w:p>
    <w:p w:rsidR="00120C9D" w:rsidRPr="00703B18" w:rsidRDefault="00120C9D" w:rsidP="001424AA">
      <w:pPr>
        <w:numPr>
          <w:ilvl w:val="0"/>
          <w:numId w:val="115"/>
        </w:numPr>
        <w:autoSpaceDE w:val="0"/>
        <w:autoSpaceDN w:val="0"/>
        <w:adjustRightInd w:val="0"/>
        <w:spacing w:line="240" w:lineRule="auto"/>
        <w:rPr>
          <w:rFonts w:cs="Arial"/>
          <w:szCs w:val="24"/>
        </w:rPr>
      </w:pPr>
      <w:r w:rsidRPr="00703B18">
        <w:rPr>
          <w:rFonts w:cs="Arial"/>
          <w:b/>
          <w:bCs/>
          <w:szCs w:val="24"/>
        </w:rPr>
        <w:t>Índice de ocupación:</w:t>
      </w:r>
      <w:r w:rsidRPr="00703B18">
        <w:rPr>
          <w:rFonts w:cs="Arial"/>
          <w:bCs/>
          <w:szCs w:val="24"/>
        </w:rPr>
        <w:t xml:space="preserve"> </w:t>
      </w:r>
      <w:r w:rsidRPr="00703B18">
        <w:rPr>
          <w:rFonts w:cs="Arial"/>
          <w:szCs w:val="24"/>
        </w:rPr>
        <w:t xml:space="preserve">es la proporción del área de suelo que puede ser ocupada por  edificación en primer piso bajo cubierta, y se expresa por el cociente que resulta de dividir el área que puede ser ocupada por edificación en primer piso bajo cubierta, por el área </w:t>
      </w:r>
      <w:r w:rsidRPr="00703B18">
        <w:rPr>
          <w:rFonts w:cs="Arial"/>
          <w:bCs/>
          <w:szCs w:val="24"/>
        </w:rPr>
        <w:t>neta urbanizable</w:t>
      </w:r>
      <w:r w:rsidRPr="00703B18">
        <w:rPr>
          <w:rFonts w:cs="Arial"/>
          <w:szCs w:val="24"/>
        </w:rPr>
        <w:t xml:space="preserve"> del predio.</w:t>
      </w:r>
    </w:p>
    <w:p w:rsidR="00120C9D" w:rsidRPr="00703B18" w:rsidRDefault="00120C9D" w:rsidP="001424AA">
      <w:pPr>
        <w:numPr>
          <w:ilvl w:val="0"/>
          <w:numId w:val="115"/>
        </w:numPr>
        <w:autoSpaceDE w:val="0"/>
        <w:autoSpaceDN w:val="0"/>
        <w:adjustRightInd w:val="0"/>
        <w:spacing w:line="240" w:lineRule="auto"/>
        <w:rPr>
          <w:rFonts w:cs="Arial"/>
          <w:szCs w:val="24"/>
        </w:rPr>
      </w:pPr>
      <w:r w:rsidRPr="00703B18">
        <w:rPr>
          <w:rFonts w:cs="Arial"/>
          <w:b/>
          <w:bCs/>
          <w:szCs w:val="24"/>
        </w:rPr>
        <w:t>Índice de construcción:</w:t>
      </w:r>
      <w:r w:rsidRPr="00703B18">
        <w:rPr>
          <w:rFonts w:cs="Arial"/>
          <w:bCs/>
          <w:szCs w:val="24"/>
        </w:rPr>
        <w:t xml:space="preserve"> </w:t>
      </w:r>
      <w:r w:rsidRPr="00703B18">
        <w:rPr>
          <w:rFonts w:cs="Arial"/>
          <w:szCs w:val="24"/>
        </w:rPr>
        <w:t xml:space="preserve">es el número máximo de veces que la superficie de un terreno puede convertirse por definición normativa en área construida, y se expresa por el cociente que resulta de dividir el área permitida de construcción por el área </w:t>
      </w:r>
      <w:r w:rsidRPr="00703B18">
        <w:rPr>
          <w:rFonts w:cs="Arial"/>
          <w:bCs/>
          <w:szCs w:val="24"/>
        </w:rPr>
        <w:t>neta urbanizable</w:t>
      </w:r>
      <w:r w:rsidRPr="00703B18">
        <w:rPr>
          <w:rFonts w:cs="Arial"/>
          <w:szCs w:val="24"/>
        </w:rPr>
        <w:t xml:space="preserve"> de un predio.</w:t>
      </w:r>
    </w:p>
    <w:p w:rsidR="00120C9D" w:rsidRPr="00703B18" w:rsidRDefault="00120C9D" w:rsidP="001424AA">
      <w:pPr>
        <w:numPr>
          <w:ilvl w:val="0"/>
          <w:numId w:val="115"/>
        </w:numPr>
        <w:suppressAutoHyphens/>
        <w:spacing w:line="240" w:lineRule="auto"/>
        <w:rPr>
          <w:rFonts w:cs="Arial"/>
          <w:spacing w:val="-3"/>
          <w:szCs w:val="24"/>
        </w:rPr>
      </w:pPr>
      <w:r w:rsidRPr="00703B18">
        <w:rPr>
          <w:rFonts w:cs="Arial"/>
          <w:b/>
          <w:szCs w:val="24"/>
        </w:rPr>
        <w:t>Cesión obligatoria a título gratuito o cesión tipo A:</w:t>
      </w:r>
      <w:r w:rsidRPr="00703B18">
        <w:rPr>
          <w:rFonts w:cs="Arial"/>
          <w:szCs w:val="24"/>
        </w:rPr>
        <w:t xml:space="preserve"> es la </w:t>
      </w:r>
      <w:r w:rsidRPr="00703B18">
        <w:rPr>
          <w:rFonts w:cs="Arial"/>
          <w:iCs/>
          <w:szCs w:val="24"/>
        </w:rPr>
        <w:t xml:space="preserve">proporción de área neta urbanizable o construible de todo terreno en proceso de urbanización y/o edificación y/o subdivisión predial, que genere cinco o más unidades inmobiliarias, que se deberá ceder al Municipio, a título gratuito, con destino a dotar a la comunidad de zonas recreativas de uso público, zonas de equipamiento comunal público, zonas de servicios sociales o institucionales y zonas del sistema vial local público. </w:t>
      </w:r>
    </w:p>
    <w:p w:rsidR="00120C9D" w:rsidRPr="00703B18" w:rsidRDefault="00120C9D" w:rsidP="001424AA">
      <w:pPr>
        <w:numPr>
          <w:ilvl w:val="0"/>
          <w:numId w:val="115"/>
        </w:numPr>
        <w:spacing w:line="240" w:lineRule="auto"/>
        <w:rPr>
          <w:rFonts w:cs="Arial"/>
          <w:szCs w:val="24"/>
        </w:rPr>
      </w:pPr>
      <w:r w:rsidRPr="00703B18">
        <w:rPr>
          <w:rFonts w:cs="Arial"/>
          <w:b/>
          <w:szCs w:val="24"/>
        </w:rPr>
        <w:t>Cesión tipo B:</w:t>
      </w:r>
      <w:r w:rsidRPr="00703B18">
        <w:rPr>
          <w:rFonts w:cs="Arial"/>
          <w:szCs w:val="24"/>
        </w:rPr>
        <w:t xml:space="preserve"> es la </w:t>
      </w:r>
      <w:r w:rsidRPr="00703B18">
        <w:rPr>
          <w:rFonts w:cs="Arial"/>
          <w:iCs/>
          <w:szCs w:val="24"/>
        </w:rPr>
        <w:t xml:space="preserve">proporción del área neta urbanizable de todo terreno en proceso de urbanización que se deberá </w:t>
      </w:r>
      <w:r w:rsidRPr="00703B18">
        <w:rPr>
          <w:rFonts w:cs="Arial"/>
          <w:szCs w:val="24"/>
        </w:rPr>
        <w:t>destinar al equipamiento comunal privado. Son componentes de las cesiones tipo B, los siguientes: los usos recreativos, representados por parques, zonas verdes, jardines, plazoletas, juegos cubiertos, piscinas y/o zonas húmedas y otros similares; los servicios comunales y administrativos, representados por salones múltiples, lavanderías, cafeterías y/o restaurantes, depósitos, guarderías, oficinas de Administración, puestos de celaduría, enfermería y otros similares; y las vías internas, los estacionamientos de los propietarios y los estacionamientos para visitantes, adicionales a los que hacen parte de las cesiones obligatorias a título gratuito, siempre que estén ubicados dentro del predio.</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Acera o andén:</w:t>
      </w:r>
      <w:r w:rsidRPr="00703B18">
        <w:rPr>
          <w:rFonts w:cs="Arial"/>
          <w:bCs/>
          <w:szCs w:val="24"/>
        </w:rPr>
        <w:t xml:space="preserve"> franja longitudinal de la vía urbana, destinada exclusivamente a la circulación de peatones, ubicada a los costados de ésta.</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lastRenderedPageBreak/>
        <w:t>Bordillo o sardinel:</w:t>
      </w:r>
      <w:r w:rsidRPr="00703B18">
        <w:rPr>
          <w:rFonts w:cs="Arial"/>
          <w:bCs/>
          <w:szCs w:val="24"/>
        </w:rPr>
        <w:t xml:space="preserve"> elemento a nivel superior de la calzada, que sirve para delimitarla.</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Calzada:</w:t>
      </w:r>
      <w:r w:rsidRPr="00703B18">
        <w:rPr>
          <w:rFonts w:cs="Arial"/>
          <w:bCs/>
          <w:szCs w:val="24"/>
        </w:rPr>
        <w:t xml:space="preserve"> lona de la vía destinada a la circulación de vehículos.</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Carril:</w:t>
      </w:r>
      <w:r w:rsidRPr="00703B18">
        <w:rPr>
          <w:rFonts w:cs="Arial"/>
          <w:bCs/>
          <w:szCs w:val="24"/>
        </w:rPr>
        <w:t xml:space="preserve"> parte de la calzada destinada al tránsito de una sola fila de vehículos.</w:t>
      </w:r>
    </w:p>
    <w:p w:rsidR="00120C9D" w:rsidRPr="00703B18" w:rsidRDefault="00120C9D" w:rsidP="001424AA">
      <w:pPr>
        <w:numPr>
          <w:ilvl w:val="0"/>
          <w:numId w:val="115"/>
        </w:numPr>
        <w:autoSpaceDE w:val="0"/>
        <w:autoSpaceDN w:val="0"/>
        <w:adjustRightInd w:val="0"/>
        <w:spacing w:line="240" w:lineRule="auto"/>
        <w:rPr>
          <w:rFonts w:cs="Arial"/>
          <w:b/>
          <w:bCs/>
          <w:szCs w:val="24"/>
        </w:rPr>
      </w:pPr>
      <w:proofErr w:type="spellStart"/>
      <w:r w:rsidRPr="00703B18">
        <w:rPr>
          <w:rFonts w:cs="Arial"/>
          <w:b/>
          <w:bCs/>
          <w:szCs w:val="24"/>
        </w:rPr>
        <w:t>Ciclorruta</w:t>
      </w:r>
      <w:proofErr w:type="spellEnd"/>
      <w:r w:rsidRPr="00703B18">
        <w:rPr>
          <w:rFonts w:cs="Arial"/>
          <w:b/>
          <w:bCs/>
          <w:szCs w:val="24"/>
        </w:rPr>
        <w:t>:</w:t>
      </w:r>
      <w:r w:rsidRPr="00703B18">
        <w:rPr>
          <w:rFonts w:cs="Arial"/>
          <w:bCs/>
          <w:szCs w:val="24"/>
        </w:rPr>
        <w:t xml:space="preserve"> es un corredor vial exclusivo construido para el tránsito de ciclistas y triciclos se encuentran sobre los andenes y separadores de corredores estratégicos y cuya función es proveer un modo alternativo de transporte.</w:t>
      </w:r>
    </w:p>
    <w:p w:rsidR="00120C9D" w:rsidRPr="00703B18" w:rsidRDefault="00120C9D" w:rsidP="001424AA">
      <w:pPr>
        <w:numPr>
          <w:ilvl w:val="0"/>
          <w:numId w:val="115"/>
        </w:numPr>
        <w:autoSpaceDE w:val="0"/>
        <w:autoSpaceDN w:val="0"/>
        <w:adjustRightInd w:val="0"/>
        <w:spacing w:line="240" w:lineRule="auto"/>
        <w:rPr>
          <w:rFonts w:cs="Arial"/>
          <w:bCs/>
          <w:szCs w:val="24"/>
        </w:rPr>
      </w:pPr>
      <w:proofErr w:type="spellStart"/>
      <w:r w:rsidRPr="00703B18">
        <w:rPr>
          <w:rFonts w:cs="Arial"/>
          <w:b/>
          <w:bCs/>
          <w:szCs w:val="24"/>
        </w:rPr>
        <w:t>Bicicarril</w:t>
      </w:r>
      <w:proofErr w:type="spellEnd"/>
      <w:r w:rsidRPr="00703B18">
        <w:rPr>
          <w:rFonts w:cs="Arial"/>
          <w:b/>
          <w:bCs/>
          <w:szCs w:val="24"/>
        </w:rPr>
        <w:t xml:space="preserve">. </w:t>
      </w:r>
      <w:r w:rsidRPr="00703B18">
        <w:rPr>
          <w:rFonts w:cs="Arial"/>
          <w:bCs/>
          <w:szCs w:val="24"/>
        </w:rPr>
        <w:t>vía o sección de la calzada destinada al tránsito de bicicletas en forma exclusiva.</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Cruces peatonales a desnivel:</w:t>
      </w:r>
      <w:r w:rsidRPr="00703B18">
        <w:rPr>
          <w:rFonts w:cs="Arial"/>
          <w:bCs/>
          <w:szCs w:val="24"/>
        </w:rPr>
        <w:t xml:space="preserve"> son construcciones (puentes y túneles) que garantizan la integridad física y continuidad del flujo peatonal para atravesar una vía</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Equipamiento:</w:t>
      </w:r>
      <w:r w:rsidRPr="00703B18">
        <w:rPr>
          <w:rFonts w:cs="Arial"/>
          <w:bCs/>
          <w:szCs w:val="24"/>
        </w:rPr>
        <w:t xml:space="preserve"> áreas, edificaciones e instalaciones de uso público o privado, destinadas a proveer a los ciudadanos de los servicios colectivos de carácter educativo, formativo, cultural, de salud, deportivo recreativo, religioso y de bienestar social y a prestar apoyo funcional a la Administración pública y a los servicios urbanos básicos del Municipio.</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 xml:space="preserve">Franja de </w:t>
      </w:r>
      <w:proofErr w:type="spellStart"/>
      <w:r w:rsidRPr="00703B18">
        <w:rPr>
          <w:rFonts w:cs="Arial"/>
          <w:b/>
          <w:bCs/>
          <w:szCs w:val="24"/>
        </w:rPr>
        <w:t>amoblamiento</w:t>
      </w:r>
      <w:proofErr w:type="spellEnd"/>
      <w:r w:rsidRPr="00703B18">
        <w:rPr>
          <w:rFonts w:cs="Arial"/>
          <w:b/>
          <w:bCs/>
          <w:szCs w:val="24"/>
        </w:rPr>
        <w:t>:</w:t>
      </w:r>
      <w:r w:rsidRPr="00703B18">
        <w:rPr>
          <w:rFonts w:cs="Arial"/>
          <w:bCs/>
          <w:szCs w:val="24"/>
        </w:rPr>
        <w:t xml:space="preserve"> zona que hace parte de la vía de circulación peatonal y que está destinada a la localización de los elementos de mobiliario urbano y la instalación de la infraestructura de los servicios públicos.</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Franja de circulación peatonal:</w:t>
      </w:r>
      <w:r w:rsidRPr="00703B18">
        <w:rPr>
          <w:rFonts w:cs="Arial"/>
          <w:bCs/>
          <w:szCs w:val="24"/>
        </w:rPr>
        <w:t xml:space="preserve"> zona o sendero de las vías de circulación peatonal, destinada exclusivamente al tránsito de las personas.</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Gálibo:</w:t>
      </w:r>
      <w:r w:rsidRPr="00703B18">
        <w:rPr>
          <w:rFonts w:cs="Arial"/>
          <w:bCs/>
          <w:szCs w:val="24"/>
        </w:rPr>
        <w:t xml:space="preserve"> altura entre la superficie de rodadura de la calzada y el borde inferior de la superestructura de un puente.</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Manzana:</w:t>
      </w:r>
      <w:r w:rsidRPr="00703B18">
        <w:rPr>
          <w:rFonts w:cs="Arial"/>
          <w:bCs/>
          <w:szCs w:val="24"/>
        </w:rPr>
        <w:t xml:space="preserve"> es la superficie comprendida dentro del perímetro delimitado por las vías públicas peatonales o vehiculares.</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Mobiliario urbano:</w:t>
      </w:r>
      <w:r w:rsidRPr="00703B18">
        <w:rPr>
          <w:rFonts w:cs="Arial"/>
          <w:bCs/>
          <w:szCs w:val="24"/>
        </w:rPr>
        <w:t xml:space="preserve"> conjunto de elementos, objetos y construcciones dispuestos o ubicados en la franja de </w:t>
      </w:r>
      <w:proofErr w:type="spellStart"/>
      <w:r w:rsidRPr="00703B18">
        <w:rPr>
          <w:rFonts w:cs="Arial"/>
          <w:bCs/>
          <w:szCs w:val="24"/>
        </w:rPr>
        <w:t>amoblamiento</w:t>
      </w:r>
      <w:proofErr w:type="spellEnd"/>
      <w:r w:rsidRPr="00703B18">
        <w:rPr>
          <w:rFonts w:cs="Arial"/>
          <w:bCs/>
          <w:szCs w:val="24"/>
        </w:rPr>
        <w:t>, destinados a la utilización, disfrute, seguridad y comodidad de las personas y al ornato del espacio público.</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Pasos urbanos:</w:t>
      </w:r>
      <w:r w:rsidRPr="00703B18">
        <w:rPr>
          <w:rFonts w:cs="Arial"/>
          <w:bCs/>
          <w:szCs w:val="24"/>
        </w:rPr>
        <w:t xml:space="preserve"> vía del orden Nacional, Departamental o Municipal, comprendido dentro del perímetro de la zona urbana del Municipio.</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Perfil vial:</w:t>
      </w:r>
      <w:r w:rsidRPr="00703B18">
        <w:rPr>
          <w:rFonts w:cs="Arial"/>
          <w:bCs/>
          <w:szCs w:val="24"/>
        </w:rPr>
        <w:t xml:space="preserve"> representación gráfica de una vía que esquematiza, en el sentido </w:t>
      </w:r>
      <w:proofErr w:type="spellStart"/>
      <w:r w:rsidRPr="00703B18">
        <w:rPr>
          <w:rFonts w:cs="Arial"/>
          <w:bCs/>
          <w:szCs w:val="24"/>
        </w:rPr>
        <w:t>perperdincular</w:t>
      </w:r>
      <w:proofErr w:type="spellEnd"/>
      <w:r w:rsidRPr="00703B18">
        <w:rPr>
          <w:rFonts w:cs="Arial"/>
          <w:bCs/>
          <w:szCs w:val="24"/>
        </w:rPr>
        <w:t xml:space="preserve"> al eje, el conjunto de elementos urbanísticos que la comprenden entre los paramentos de los inmuebles.</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Plaza:</w:t>
      </w:r>
      <w:r w:rsidRPr="00703B18">
        <w:rPr>
          <w:rFonts w:cs="Arial"/>
          <w:bCs/>
          <w:szCs w:val="24"/>
        </w:rPr>
        <w:t xml:space="preserve"> espacio libre, tratado como zona dura, que se destina al uso cotidiano al servir de soporte a eventos cívicos. Es lugar de encuentro y relaciones entre los ciudadanos, en éste, predominan los elementos arquitectónicos sobre los paisajísticos naturales y el peatón tiene una condición prioritaria.</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Separador:</w:t>
      </w:r>
      <w:r w:rsidRPr="00703B18">
        <w:rPr>
          <w:rFonts w:cs="Arial"/>
          <w:bCs/>
          <w:szCs w:val="24"/>
        </w:rPr>
        <w:t xml:space="preserve"> es el elemento del perfil vial que divide las calzadas o </w:t>
      </w:r>
      <w:proofErr w:type="spellStart"/>
      <w:r w:rsidRPr="00703B18">
        <w:rPr>
          <w:rFonts w:cs="Arial"/>
          <w:bCs/>
          <w:szCs w:val="24"/>
        </w:rPr>
        <w:t>ciclorrutas</w:t>
      </w:r>
      <w:proofErr w:type="spellEnd"/>
      <w:r w:rsidRPr="00703B18">
        <w:rPr>
          <w:rFonts w:cs="Arial"/>
          <w:bCs/>
          <w:szCs w:val="24"/>
        </w:rPr>
        <w:t>.</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Vía de circulación peatonal:</w:t>
      </w:r>
      <w:r w:rsidRPr="00703B18">
        <w:rPr>
          <w:rFonts w:cs="Arial"/>
          <w:bCs/>
          <w:szCs w:val="24"/>
        </w:rPr>
        <w:t xml:space="preserve"> zona destinada a la circulación peatonal, conformada por las franjas de </w:t>
      </w:r>
      <w:proofErr w:type="spellStart"/>
      <w:r w:rsidRPr="00703B18">
        <w:rPr>
          <w:rFonts w:cs="Arial"/>
          <w:bCs/>
          <w:szCs w:val="24"/>
        </w:rPr>
        <w:t>amoblamiento</w:t>
      </w:r>
      <w:proofErr w:type="spellEnd"/>
      <w:r w:rsidRPr="00703B18">
        <w:rPr>
          <w:rFonts w:cs="Arial"/>
          <w:bCs/>
          <w:szCs w:val="24"/>
        </w:rPr>
        <w:t xml:space="preserve"> y de circulación peatonal, tales como andenes, senderos y alamedas.</w:t>
      </w:r>
    </w:p>
    <w:p w:rsidR="00120C9D" w:rsidRPr="00703B18" w:rsidRDefault="00120C9D" w:rsidP="001424AA">
      <w:pPr>
        <w:numPr>
          <w:ilvl w:val="0"/>
          <w:numId w:val="115"/>
        </w:numPr>
        <w:autoSpaceDE w:val="0"/>
        <w:autoSpaceDN w:val="0"/>
        <w:adjustRightInd w:val="0"/>
        <w:spacing w:line="240" w:lineRule="auto"/>
        <w:rPr>
          <w:rFonts w:cs="Arial"/>
          <w:bCs/>
          <w:szCs w:val="24"/>
        </w:rPr>
      </w:pPr>
      <w:r w:rsidRPr="00703B18">
        <w:rPr>
          <w:rFonts w:cs="Arial"/>
          <w:b/>
          <w:bCs/>
          <w:szCs w:val="24"/>
        </w:rPr>
        <w:t>Zona verde:</w:t>
      </w:r>
      <w:r w:rsidRPr="00703B18">
        <w:rPr>
          <w:rFonts w:cs="Arial"/>
          <w:bCs/>
          <w:szCs w:val="24"/>
        </w:rPr>
        <w:t xml:space="preserve"> espacio de carácter permanente, abierto y empradizado, de dominio o uso público, que hace parte del espacio público efectivo y destinado al uso recreativo.</w:t>
      </w:r>
    </w:p>
    <w:p w:rsidR="00120C9D" w:rsidRPr="00F952F9" w:rsidRDefault="00120C9D" w:rsidP="00120C9D">
      <w:pPr>
        <w:rPr>
          <w:rFonts w:cs="Arial"/>
          <w:sz w:val="14"/>
          <w:szCs w:val="14"/>
        </w:rPr>
      </w:pPr>
    </w:p>
    <w:p w:rsidR="00120C9D" w:rsidRPr="00703B18" w:rsidRDefault="00120C9D" w:rsidP="00120C9D">
      <w:pPr>
        <w:rPr>
          <w:rFonts w:cs="Arial"/>
          <w:szCs w:val="24"/>
        </w:rPr>
      </w:pPr>
      <w:r w:rsidRPr="00703B18">
        <w:rPr>
          <w:rFonts w:cs="Arial"/>
          <w:b/>
          <w:szCs w:val="24"/>
        </w:rPr>
        <w:t>ARTÍCULO 82.-</w:t>
      </w:r>
      <w:r w:rsidRPr="00703B18">
        <w:rPr>
          <w:rFonts w:cs="Arial"/>
          <w:b/>
          <w:color w:val="31849B"/>
          <w:szCs w:val="24"/>
        </w:rPr>
        <w:t xml:space="preserve"> </w:t>
      </w:r>
      <w:r w:rsidRPr="00703B18">
        <w:rPr>
          <w:rFonts w:cs="Arial"/>
          <w:b/>
          <w:szCs w:val="24"/>
        </w:rPr>
        <w:t xml:space="preserve"> TRATAMIENTO DE CONSERVACIÓN URBANÍSTICA. </w:t>
      </w:r>
      <w:r w:rsidRPr="00703B18">
        <w:rPr>
          <w:rFonts w:cs="Arial"/>
          <w:szCs w:val="24"/>
          <w:lang w:val="es-MX"/>
        </w:rPr>
        <w:t xml:space="preserve">Es </w:t>
      </w:r>
      <w:r w:rsidRPr="00703B18">
        <w:rPr>
          <w:rFonts w:cs="Arial"/>
          <w:szCs w:val="24"/>
        </w:rPr>
        <w:t xml:space="preserve">el mecanismo normativo para el manejo del territorio determinado como patrimonio urbanístico, el cual </w:t>
      </w:r>
      <w:r w:rsidRPr="00703B18">
        <w:rPr>
          <w:rFonts w:cs="Arial"/>
          <w:szCs w:val="24"/>
          <w:lang w:val="es-MX"/>
        </w:rPr>
        <w:t xml:space="preserve">corresponde a áreas con estructuras urbanas de tradición de una determinada época de la historia urbana, constituyéndose en elementos representativos del desarrollo urbano que aportan formas valiosas del urbanismo para la consolidación de la identidad y memoria urbana. Este tratamiento se aplica </w:t>
      </w:r>
      <w:r w:rsidRPr="00703B18">
        <w:rPr>
          <w:rFonts w:cs="Arial"/>
          <w:szCs w:val="24"/>
        </w:rPr>
        <w:t>para asegurar un desarrollo armónico y ordenado de las actuaciones urbanísticas. El centro histórico de la ciudad, declarado como monumento nacional, estará sometido al tratamiento de conservación urbanística. Las normas urbanísticas aplicables a este tratamiento son las definidas en plan parcial del centro histórico y/o el PEMP Plan Especial de Manejo y Protección del Centro Histórico de Zipaquirá.</w:t>
      </w:r>
    </w:p>
    <w:p w:rsidR="00120C9D" w:rsidRPr="00F952F9" w:rsidRDefault="00120C9D" w:rsidP="00120C9D">
      <w:pPr>
        <w:jc w:val="center"/>
        <w:rPr>
          <w:rFonts w:cs="Arial"/>
          <w:iCs/>
          <w:sz w:val="14"/>
          <w:szCs w:val="14"/>
        </w:rPr>
      </w:pPr>
    </w:p>
    <w:p w:rsidR="00120C9D" w:rsidRPr="00703B18" w:rsidRDefault="00120C9D" w:rsidP="00120C9D">
      <w:pPr>
        <w:shd w:val="clear" w:color="auto" w:fill="FFFFFF"/>
        <w:rPr>
          <w:rFonts w:cs="Arial"/>
          <w:szCs w:val="24"/>
        </w:rPr>
      </w:pPr>
      <w:r w:rsidRPr="00703B18">
        <w:rPr>
          <w:rFonts w:cs="Arial"/>
          <w:b/>
          <w:szCs w:val="24"/>
        </w:rPr>
        <w:lastRenderedPageBreak/>
        <w:t xml:space="preserve">ARTÍCULO 83.-  TRATAMIENTO DE CONSERVACIÓN ARQUITECTÓNICA. </w:t>
      </w:r>
      <w:r w:rsidRPr="00703B18">
        <w:rPr>
          <w:rFonts w:cs="Arial"/>
          <w:bCs/>
          <w:szCs w:val="24"/>
          <w:lang w:val="es-MX"/>
        </w:rPr>
        <w:t xml:space="preserve">Es el mecanismo normativo para el manejo de los inmuebles determinados como de Conservación Arquitectónica ubicados en suelo urbano, los cuales forman parte del patrimonio arquitectónico de la ciudad.  Dichos inmuebles corresponden a edificaciones que constituyen elementos representativos de la arquitectura de determinada época, y contribuyen con la preservación de la memoria urbana. Este tratamiento se aplica para asegurar la preservación y conservación arquitectónica de dichas edificaciones. </w:t>
      </w:r>
      <w:r w:rsidRPr="00703B18">
        <w:rPr>
          <w:rFonts w:cs="Arial"/>
          <w:szCs w:val="24"/>
          <w:lang w:val="es-MX"/>
        </w:rPr>
        <w:t>Las normas urbanísticas aplicables a este tratamiento son las definidas en el plan parcial del centro histórico, adoptado mediante el Decreto Municipal 187 de 2002 o las normas que lo modifiquen, adicionen o sustituyan.</w:t>
      </w:r>
      <w:r w:rsidRPr="00703B18">
        <w:rPr>
          <w:rFonts w:cs="Arial"/>
          <w:szCs w:val="24"/>
        </w:rPr>
        <w:t xml:space="preserve"> Así como en el PEMP Plan Especial de Manejo y Protección del Centro Histórico de Zipaquirá.</w:t>
      </w:r>
    </w:p>
    <w:p w:rsidR="00120C9D" w:rsidRPr="00703B18" w:rsidRDefault="00120C9D" w:rsidP="00120C9D">
      <w:pPr>
        <w:shd w:val="clear" w:color="auto" w:fill="FFFFFF"/>
        <w:rPr>
          <w:rFonts w:cs="Arial"/>
          <w:b/>
          <w:szCs w:val="24"/>
        </w:rPr>
      </w:pPr>
    </w:p>
    <w:p w:rsidR="00120C9D" w:rsidRPr="00703B18" w:rsidRDefault="00120C9D" w:rsidP="00120C9D">
      <w:pPr>
        <w:rPr>
          <w:rFonts w:cs="Arial"/>
          <w:szCs w:val="24"/>
        </w:rPr>
      </w:pPr>
      <w:r w:rsidRPr="00703B18">
        <w:rPr>
          <w:rFonts w:cs="Arial"/>
          <w:b/>
          <w:szCs w:val="24"/>
        </w:rPr>
        <w:t xml:space="preserve">ARTÍCULO 84.-  TRATAMIENTO DE CONSOLIDACIÓN URBANÍSTICA. </w:t>
      </w:r>
      <w:r w:rsidRPr="00703B18">
        <w:rPr>
          <w:rFonts w:cs="Arial"/>
          <w:szCs w:val="24"/>
        </w:rPr>
        <w:t>Es el mecanismo normativo aplicable a los predios urbanizados que se encuentran ubicados en suelos clasificados urbanos que requieren actuaciones urbanísticas que permitan afianzar las características del sector.  Se aplica para zonas que contienen edificaciones que presentan características volumétricas homogéneas, requiriendo que las nuevas actuaciones urbanísticas de construcción se realicen en condiciones análogas a las existentes en el sector, con el fin de consolidar la forma urbana existente.</w:t>
      </w:r>
    </w:p>
    <w:p w:rsidR="00120C9D" w:rsidRPr="00703B18" w:rsidRDefault="00120C9D" w:rsidP="00120C9D">
      <w:pPr>
        <w:jc w:val="center"/>
        <w:rPr>
          <w:rFonts w:cs="Arial"/>
          <w:b/>
          <w:szCs w:val="24"/>
        </w:rPr>
      </w:pPr>
    </w:p>
    <w:p w:rsidR="00120C9D" w:rsidRPr="00703B18" w:rsidRDefault="00120C9D" w:rsidP="00120C9D">
      <w:pPr>
        <w:suppressAutoHyphens/>
        <w:rPr>
          <w:rFonts w:cs="Arial"/>
          <w:szCs w:val="24"/>
        </w:rPr>
      </w:pPr>
      <w:r w:rsidRPr="00703B18">
        <w:rPr>
          <w:rFonts w:cs="Arial"/>
          <w:b/>
          <w:szCs w:val="24"/>
        </w:rPr>
        <w:t xml:space="preserve">ARTÍCULO 85.-  TRATAMIENTO DE DESARROLLO. </w:t>
      </w:r>
      <w:r w:rsidRPr="00703B18">
        <w:rPr>
          <w:rFonts w:cs="Arial"/>
          <w:szCs w:val="24"/>
        </w:rPr>
        <w:t>Las determinaciones del componente urbano del P.O.T., o de los instrumentos que lo desarrollen y complementen que regulan la urbanización de predios urbanizables no urbanizados en suelo urbano o de expansión urbana.</w:t>
      </w:r>
    </w:p>
    <w:p w:rsidR="00120C9D" w:rsidRPr="00703B18" w:rsidRDefault="00120C9D" w:rsidP="00120C9D">
      <w:pPr>
        <w:suppressAutoHyphens/>
        <w:rPr>
          <w:rFonts w:cs="Arial"/>
          <w:szCs w:val="24"/>
        </w:rPr>
      </w:pPr>
    </w:p>
    <w:p w:rsidR="00120C9D" w:rsidRPr="00703B18" w:rsidRDefault="00120C9D" w:rsidP="00120C9D">
      <w:pPr>
        <w:rPr>
          <w:rFonts w:cs="Arial"/>
          <w:szCs w:val="24"/>
        </w:rPr>
      </w:pPr>
      <w:r w:rsidRPr="00703B18">
        <w:rPr>
          <w:rFonts w:cs="Arial"/>
          <w:szCs w:val="24"/>
        </w:rPr>
        <w:t>En el Municipio, se encuentran predios urbanizables no urbanizados en el suelo de expansión urbana del sector de la Fraguita, los cuales deben ser objeto de Plan Parcial como condición para su posterior desarrollo.</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Parágrafo: </w:t>
      </w:r>
      <w:r w:rsidRPr="00703B18">
        <w:rPr>
          <w:rFonts w:cs="Arial"/>
          <w:szCs w:val="24"/>
        </w:rPr>
        <w:t xml:space="preserve">Dado que las demás áreas del suelo urbano y de expansión urbana que contienen predios urbanizables no urbanizados, han sido reguladas mediante los planes parciales de San Juanito, de la Paz – Santa Isabel – la Esmeralda y San Rafael, de </w:t>
      </w:r>
      <w:proofErr w:type="spellStart"/>
      <w:r w:rsidRPr="00703B18">
        <w:rPr>
          <w:rFonts w:cs="Arial"/>
          <w:szCs w:val="24"/>
        </w:rPr>
        <w:t>Algarra</w:t>
      </w:r>
      <w:proofErr w:type="spellEnd"/>
      <w:r w:rsidRPr="00703B18">
        <w:rPr>
          <w:rFonts w:cs="Arial"/>
          <w:szCs w:val="24"/>
        </w:rPr>
        <w:t xml:space="preserve"> y de la Fraguita, y mediante el presente acuerdo se adoptan normas urbanísticas estructurales y generales que son marco normativo, para los Planes Parciales ya adoptados, la Administración Municipal adelantará, con carácter prioritario, las acciones tendientes a la modificación de los Planes Parciales vigentes, de manera tal que queden ajustados a lo dispuesto en las normas urbanísticas adoptadas en el presente acuerdo.</w:t>
      </w:r>
    </w:p>
    <w:p w:rsidR="00120C9D" w:rsidRPr="00703B18" w:rsidRDefault="00120C9D" w:rsidP="00120C9D">
      <w:pPr>
        <w:rPr>
          <w:rFonts w:cs="Arial"/>
          <w:szCs w:val="24"/>
        </w:rPr>
      </w:pPr>
    </w:p>
    <w:p w:rsidR="00120C9D" w:rsidRPr="00703B18" w:rsidRDefault="00120C9D" w:rsidP="00120C9D">
      <w:pPr>
        <w:tabs>
          <w:tab w:val="left" w:pos="1701"/>
        </w:tabs>
        <w:suppressAutoHyphens/>
        <w:rPr>
          <w:rFonts w:cs="Arial"/>
          <w:b/>
          <w:spacing w:val="-3"/>
          <w:szCs w:val="24"/>
        </w:rPr>
      </w:pPr>
      <w:r w:rsidRPr="00703B18">
        <w:rPr>
          <w:rFonts w:cs="Arial"/>
          <w:b/>
          <w:spacing w:val="-3"/>
          <w:szCs w:val="24"/>
        </w:rPr>
        <w:t xml:space="preserve">ARTÍCULO 86.-  TRATAMIENTO DE DESARROLLO POR URBANIZACIÓN. </w:t>
      </w:r>
      <w:r w:rsidRPr="00703B18">
        <w:rPr>
          <w:rFonts w:cs="Arial"/>
          <w:spacing w:val="-3"/>
          <w:szCs w:val="24"/>
        </w:rPr>
        <w:t>La urbanización es el proceso por el cual un terreno no ocupado situado al interior del perímetro urbano o de la zona de expansión urbana es dotado de servicios, de infraestructura vial, dividido en áreas destinadas al uso privado y comunal y a los demás servicios necesarios, en forma tal que quede apto para construir edificaciones idóneas para los usos y actividades permitidos.</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spacing w:val="-3"/>
          <w:szCs w:val="24"/>
        </w:rPr>
        <w:t xml:space="preserve">Para adelantar procesos de urbanización se requiere licencia expedida por la Secretaría de Planeación, en los términos y condiciones contempladas en el Decreto Nacional 1469 de 2010, reglamentario de la Ley 388 de 1997 o las normas que lo modifiquen o sustituyan y los artículos 122 a 131 del Decreto Nacional 564 de 2006. </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spacing w:val="-3"/>
          <w:szCs w:val="24"/>
        </w:rPr>
        <w:lastRenderedPageBreak/>
        <w:t>Todo proyecto urbanístico, y por consiguiente, su respectiva licencia, debe contemplar los siguientes aspectos:</w:t>
      </w:r>
    </w:p>
    <w:p w:rsidR="00120C9D" w:rsidRPr="00703B18" w:rsidRDefault="00120C9D" w:rsidP="001424AA">
      <w:pPr>
        <w:numPr>
          <w:ilvl w:val="0"/>
          <w:numId w:val="116"/>
        </w:numPr>
        <w:tabs>
          <w:tab w:val="left" w:pos="-720"/>
        </w:tabs>
        <w:suppressAutoHyphens/>
        <w:spacing w:line="240" w:lineRule="auto"/>
        <w:ind w:left="357" w:hanging="357"/>
        <w:rPr>
          <w:rFonts w:cs="Arial"/>
          <w:spacing w:val="-3"/>
          <w:szCs w:val="24"/>
        </w:rPr>
      </w:pPr>
      <w:r w:rsidRPr="00703B18">
        <w:rPr>
          <w:rFonts w:cs="Arial"/>
          <w:spacing w:val="-3"/>
          <w:szCs w:val="24"/>
        </w:rPr>
        <w:t>Modalidad de urbanización.</w:t>
      </w:r>
    </w:p>
    <w:p w:rsidR="00120C9D" w:rsidRPr="00703B18" w:rsidRDefault="00120C9D" w:rsidP="001424AA">
      <w:pPr>
        <w:numPr>
          <w:ilvl w:val="0"/>
          <w:numId w:val="116"/>
        </w:numPr>
        <w:tabs>
          <w:tab w:val="left" w:pos="-720"/>
        </w:tabs>
        <w:suppressAutoHyphens/>
        <w:spacing w:line="240" w:lineRule="auto"/>
        <w:ind w:left="357" w:hanging="357"/>
        <w:rPr>
          <w:rFonts w:cs="Arial"/>
          <w:spacing w:val="-3"/>
          <w:szCs w:val="24"/>
        </w:rPr>
      </w:pPr>
      <w:r w:rsidRPr="00703B18">
        <w:rPr>
          <w:rFonts w:cs="Arial"/>
          <w:spacing w:val="-3"/>
          <w:szCs w:val="24"/>
        </w:rPr>
        <w:t>Conformación del espacio público en lo relativo a: red vial principal, red vial local, áreas recreativas de uso público y de equipamiento comunal y servicios públicos, tanto en sus redes locales como maestras.</w:t>
      </w:r>
    </w:p>
    <w:p w:rsidR="00120C9D" w:rsidRPr="00703B18" w:rsidRDefault="00120C9D" w:rsidP="001424AA">
      <w:pPr>
        <w:numPr>
          <w:ilvl w:val="0"/>
          <w:numId w:val="116"/>
        </w:numPr>
        <w:tabs>
          <w:tab w:val="left" w:pos="-720"/>
        </w:tabs>
        <w:suppressAutoHyphens/>
        <w:spacing w:line="240" w:lineRule="auto"/>
        <w:ind w:left="357" w:hanging="357"/>
        <w:rPr>
          <w:rFonts w:cs="Arial"/>
          <w:spacing w:val="-3"/>
          <w:szCs w:val="24"/>
        </w:rPr>
      </w:pPr>
      <w:r w:rsidRPr="00703B18">
        <w:rPr>
          <w:rFonts w:cs="Arial"/>
          <w:spacing w:val="-3"/>
          <w:szCs w:val="24"/>
        </w:rPr>
        <w:t>Segregación del espacio privado en lo relativo a dimensiones de manzanas y lotes.</w:t>
      </w:r>
    </w:p>
    <w:p w:rsidR="00120C9D" w:rsidRPr="00703B18" w:rsidRDefault="00120C9D" w:rsidP="001424AA">
      <w:pPr>
        <w:numPr>
          <w:ilvl w:val="0"/>
          <w:numId w:val="116"/>
        </w:numPr>
        <w:tabs>
          <w:tab w:val="left" w:pos="-720"/>
        </w:tabs>
        <w:suppressAutoHyphens/>
        <w:spacing w:line="240" w:lineRule="auto"/>
        <w:ind w:left="357" w:hanging="357"/>
        <w:rPr>
          <w:rFonts w:cs="Arial"/>
          <w:spacing w:val="-3"/>
          <w:szCs w:val="24"/>
        </w:rPr>
      </w:pPr>
      <w:r w:rsidRPr="00703B18">
        <w:rPr>
          <w:rFonts w:cs="Arial"/>
          <w:spacing w:val="-3"/>
          <w:szCs w:val="24"/>
        </w:rPr>
        <w:t xml:space="preserve">Ubicación y magnitud de las zonas de afectación vial, de servicios públicos, zonas recreativas de uso público u otras. </w:t>
      </w:r>
      <w:r w:rsidRPr="00703B18">
        <w:rPr>
          <w:rFonts w:cs="Arial"/>
          <w:szCs w:val="24"/>
        </w:rPr>
        <w:t>La definición del espacio público debe ser realizada en función del uso o usos permitidos, los cuales, en consecuencia, deben ser definidos antes de iniciar el proceso de urbanización.</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1701"/>
        </w:tabs>
        <w:suppressAutoHyphens/>
        <w:rPr>
          <w:rFonts w:cs="Arial"/>
          <w:spacing w:val="-3"/>
          <w:szCs w:val="24"/>
        </w:rPr>
      </w:pPr>
      <w:r w:rsidRPr="00703B18">
        <w:rPr>
          <w:rFonts w:cs="Arial"/>
          <w:b/>
          <w:spacing w:val="-3"/>
          <w:szCs w:val="24"/>
        </w:rPr>
        <w:t xml:space="preserve">ARTÍCULO 87.-   MODALIDADES DE URBANIZACIÓN. </w:t>
      </w:r>
      <w:r w:rsidRPr="00703B18">
        <w:rPr>
          <w:rFonts w:cs="Arial"/>
          <w:spacing w:val="-3"/>
          <w:szCs w:val="24"/>
        </w:rPr>
        <w:t>Los proyectos</w:t>
      </w:r>
      <w:r w:rsidRPr="00703B18">
        <w:rPr>
          <w:rFonts w:cs="Arial"/>
          <w:b/>
          <w:spacing w:val="-3"/>
          <w:szCs w:val="24"/>
        </w:rPr>
        <w:t xml:space="preserve"> </w:t>
      </w:r>
      <w:r w:rsidRPr="00703B18">
        <w:rPr>
          <w:rFonts w:cs="Arial"/>
          <w:spacing w:val="-3"/>
          <w:szCs w:val="24"/>
        </w:rPr>
        <w:t>urbanísticos en el suelo urbano y de expansión urbana podrán adelantarse bajo las modalidades de desarrollo completo y desarrollo por etapas.</w:t>
      </w:r>
    </w:p>
    <w:p w:rsidR="00120C9D" w:rsidRPr="00703B18" w:rsidRDefault="00120C9D" w:rsidP="00120C9D">
      <w:pPr>
        <w:tabs>
          <w:tab w:val="left" w:pos="1701"/>
        </w:tabs>
        <w:suppressAutoHyphens/>
        <w:rPr>
          <w:rFonts w:cs="Arial"/>
          <w:b/>
          <w:spacing w:val="-3"/>
          <w:szCs w:val="24"/>
        </w:rPr>
      </w:pPr>
    </w:p>
    <w:p w:rsidR="00120C9D" w:rsidRPr="00703B18" w:rsidRDefault="00120C9D" w:rsidP="00120C9D">
      <w:pPr>
        <w:tabs>
          <w:tab w:val="left" w:pos="-720"/>
        </w:tabs>
        <w:suppressAutoHyphens/>
        <w:rPr>
          <w:rFonts w:cs="Arial"/>
          <w:spacing w:val="-3"/>
          <w:szCs w:val="24"/>
        </w:rPr>
      </w:pPr>
      <w:r w:rsidRPr="00703B18">
        <w:rPr>
          <w:rFonts w:cs="Arial"/>
          <w:b/>
          <w:spacing w:val="-3"/>
          <w:szCs w:val="24"/>
        </w:rPr>
        <w:t>Desarrollo Completo:</w:t>
      </w:r>
      <w:r w:rsidRPr="00703B18">
        <w:rPr>
          <w:rFonts w:cs="Arial"/>
          <w:spacing w:val="-3"/>
          <w:szCs w:val="24"/>
        </w:rPr>
        <w:t xml:space="preserve"> es aquel que resulta cuando para un proyecto urbanístico se tramita de manera simultánea la licencia de urbanismo y la licencia de construcción y en el proyecto y su respectiva licencia no se contempla el desarrollo por etapas. En este caso, la vigencia de la licencia se regirá por lo establecido en el Decreto Nacional 1469 de 2010 y las demás disposiciones que lo modifiquen, complementen, sustituyan o deroguen.</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b/>
          <w:spacing w:val="-3"/>
          <w:szCs w:val="24"/>
        </w:rPr>
        <w:t>Desarrollo por Etapas:</w:t>
      </w:r>
      <w:r w:rsidRPr="00703B18">
        <w:rPr>
          <w:rFonts w:cs="Arial"/>
          <w:spacing w:val="-3"/>
          <w:szCs w:val="24"/>
        </w:rPr>
        <w:t xml:space="preserve"> es aquel que resulta cuando respecto de un proyecto urbanístico se pretende su ejecución por etapas, a través del tiempo. En este caso será necesario tramitar licencias por separado para cada etapa, previa la obtención de una licencia inicial correspondiente al proyecto urbanístico general, en los términos establecidos en el Decreto Nacional 1469 de 2010 y las demás disposiciones que lo modifiquen, complementen, sustituyan o deroguen.</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spacing w:val="-3"/>
          <w:szCs w:val="24"/>
        </w:rPr>
        <w:t>Para cada etapa se debe obtener la respectiva licencia, que como en el caso del desarrollo completo, puede incluir la de urbanismo y la de construcción en un mismo acto, siempre que se garantice, para cada etapa, la prestación de los servicios públicos domiciliarios, los accesos y el cumplimiento autónomo de los porcentajes de cesión. En este caso, las expensas generadas deben corresponder a la etapa objeto de licencia.</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spacing w:val="-3"/>
          <w:szCs w:val="24"/>
        </w:rPr>
        <w:t>En la licencia se deberá exigir al urbanizador o interesados la constitución de una garantía a favor del Municipio y de las empresas de servicios, para amparar el cumplimiento de las obligaciones contraídas, sin perjuicio de las obligaciones contractuales con los adquirentes de lotes o sus representantes.</w:t>
      </w:r>
    </w:p>
    <w:p w:rsidR="00120C9D" w:rsidRPr="00703B18" w:rsidRDefault="00120C9D" w:rsidP="00120C9D">
      <w:pPr>
        <w:suppressAutoHyphens/>
        <w:rPr>
          <w:rFonts w:cs="Arial"/>
          <w:spacing w:val="-3"/>
          <w:szCs w:val="24"/>
        </w:rPr>
      </w:pPr>
    </w:p>
    <w:p w:rsidR="00120C9D" w:rsidRPr="00703B18" w:rsidRDefault="00120C9D" w:rsidP="00120C9D">
      <w:pPr>
        <w:tabs>
          <w:tab w:val="left" w:pos="1701"/>
        </w:tabs>
        <w:suppressAutoHyphens/>
        <w:rPr>
          <w:rFonts w:cs="Arial"/>
          <w:spacing w:val="-3"/>
          <w:szCs w:val="24"/>
        </w:rPr>
      </w:pPr>
      <w:r w:rsidRPr="00703B18">
        <w:rPr>
          <w:rFonts w:cs="Arial"/>
          <w:b/>
          <w:szCs w:val="24"/>
        </w:rPr>
        <w:t xml:space="preserve">ARTÍCULO 88.-  CONFORMACIÓN DE LA RED VIAL ARTERIAL Y ZONAL EN DESARROLLOS POR URBANIZACIÓN. </w:t>
      </w:r>
      <w:r w:rsidRPr="00703B18">
        <w:rPr>
          <w:rFonts w:cs="Arial"/>
          <w:szCs w:val="24"/>
        </w:rPr>
        <w:t xml:space="preserve">La determinación de las áreas de afectación para el desarrollo de proyectos correspondientes a la red vial arterial y zonal en el suelo urbano y de expansión urbana y de las áreas de reserva para futura afectación para el desarrollo de los proyectos correspondientes a la red vial arterial y zonal en el suelo urbano y de expansión urbana, se hará por parte de la Secretaría de Planeación o quien haga sus veces, teniendo en cuenta los perfiles viales establecidos en el presente acuerdo.  </w:t>
      </w:r>
    </w:p>
    <w:p w:rsidR="00120C9D" w:rsidRPr="00703B18" w:rsidRDefault="00120C9D" w:rsidP="00120C9D">
      <w:pPr>
        <w:suppressAutoHyphens/>
        <w:rPr>
          <w:rFonts w:cs="Arial"/>
          <w:spacing w:val="-3"/>
          <w:szCs w:val="24"/>
        </w:rPr>
      </w:pPr>
    </w:p>
    <w:p w:rsidR="00120C9D" w:rsidRPr="00703B18" w:rsidRDefault="00120C9D" w:rsidP="00120C9D">
      <w:pPr>
        <w:suppressAutoHyphens/>
        <w:rPr>
          <w:rFonts w:cs="Arial"/>
          <w:szCs w:val="24"/>
        </w:rPr>
      </w:pPr>
      <w:r w:rsidRPr="00703B18">
        <w:rPr>
          <w:rFonts w:cs="Arial"/>
          <w:b/>
          <w:spacing w:val="-3"/>
          <w:szCs w:val="24"/>
        </w:rPr>
        <w:lastRenderedPageBreak/>
        <w:t xml:space="preserve">Parágrafo Primero: </w:t>
      </w:r>
      <w:r w:rsidRPr="00703B18">
        <w:rPr>
          <w:rFonts w:cs="Arial"/>
          <w:b/>
          <w:szCs w:val="24"/>
        </w:rPr>
        <w:t>Estándares para los andenes</w:t>
      </w:r>
      <w:r w:rsidRPr="00703B18">
        <w:rPr>
          <w:rFonts w:cs="Arial"/>
          <w:szCs w:val="24"/>
        </w:rPr>
        <w:t>.</w:t>
      </w:r>
      <w:r w:rsidRPr="00703B18">
        <w:rPr>
          <w:rFonts w:cs="Arial"/>
          <w:b/>
          <w:szCs w:val="24"/>
        </w:rPr>
        <w:t xml:space="preserve"> </w:t>
      </w:r>
      <w:r w:rsidRPr="00703B18">
        <w:rPr>
          <w:rFonts w:cs="Arial"/>
          <w:szCs w:val="24"/>
        </w:rPr>
        <w:t>De conformidad con lo dispuesto en el Decreto Nacional 798 de 2010, adóptense los siguientes estándares para la planificación, diseño, construcción y/o adaptación de los andenes de las vías que hacen parte de la red vial arterial, zonal y local en el suelo urbano y en el de expansión urbana:</w:t>
      </w:r>
    </w:p>
    <w:p w:rsidR="00120C9D" w:rsidRPr="00703B18" w:rsidRDefault="00120C9D" w:rsidP="00120C9D">
      <w:pPr>
        <w:suppressAutoHyphens/>
        <w:rPr>
          <w:rFonts w:cs="Arial"/>
          <w:spacing w:val="-3"/>
          <w:szCs w:val="24"/>
        </w:rPr>
      </w:pPr>
    </w:p>
    <w:p w:rsidR="00120C9D" w:rsidRPr="00703B18" w:rsidRDefault="00120C9D" w:rsidP="001424AA">
      <w:pPr>
        <w:pStyle w:val="Textbody"/>
        <w:numPr>
          <w:ilvl w:val="0"/>
          <w:numId w:val="135"/>
        </w:numPr>
        <w:spacing w:after="0"/>
        <w:jc w:val="both"/>
        <w:rPr>
          <w:rFonts w:ascii="Arial" w:hAnsi="Arial" w:cs="Arial"/>
        </w:rPr>
      </w:pPr>
      <w:r w:rsidRPr="00703B18">
        <w:rPr>
          <w:rFonts w:ascii="Arial" w:hAnsi="Arial" w:cs="Arial"/>
        </w:rPr>
        <w:t xml:space="preserve">El andén se compone de la franja de circulación peatonal y de la franja de </w:t>
      </w:r>
      <w:proofErr w:type="spellStart"/>
      <w:r w:rsidRPr="00703B18">
        <w:rPr>
          <w:rFonts w:ascii="Arial" w:hAnsi="Arial" w:cs="Arial"/>
        </w:rPr>
        <w:t>amoblamiento</w:t>
      </w:r>
      <w:proofErr w:type="spellEnd"/>
      <w:r w:rsidRPr="00703B18">
        <w:rPr>
          <w:rFonts w:ascii="Arial" w:hAnsi="Arial" w:cs="Arial"/>
        </w:rPr>
        <w:t>.</w:t>
      </w:r>
    </w:p>
    <w:p w:rsidR="00120C9D" w:rsidRPr="00703B18" w:rsidRDefault="00120C9D" w:rsidP="001424AA">
      <w:pPr>
        <w:pStyle w:val="Textbody"/>
        <w:numPr>
          <w:ilvl w:val="0"/>
          <w:numId w:val="135"/>
        </w:numPr>
        <w:spacing w:after="0"/>
        <w:jc w:val="both"/>
        <w:rPr>
          <w:rFonts w:ascii="Arial" w:hAnsi="Arial" w:cs="Arial"/>
        </w:rPr>
      </w:pPr>
      <w:r w:rsidRPr="00703B18">
        <w:rPr>
          <w:rFonts w:ascii="Arial" w:hAnsi="Arial" w:cs="Arial"/>
        </w:rPr>
        <w:t>La dimensión mínima de la franja de circulación peatonal de los andenes será de 1.20 metros.</w:t>
      </w:r>
    </w:p>
    <w:p w:rsidR="00120C9D" w:rsidRPr="00703B18" w:rsidRDefault="00120C9D" w:rsidP="001424AA">
      <w:pPr>
        <w:pStyle w:val="Textbody"/>
        <w:numPr>
          <w:ilvl w:val="0"/>
          <w:numId w:val="135"/>
        </w:numPr>
        <w:spacing w:after="0"/>
        <w:jc w:val="both"/>
        <w:rPr>
          <w:rFonts w:ascii="Arial" w:hAnsi="Arial" w:cs="Arial"/>
        </w:rPr>
      </w:pPr>
      <w:r w:rsidRPr="00703B18">
        <w:rPr>
          <w:rFonts w:ascii="Arial" w:hAnsi="Arial" w:cs="Arial"/>
        </w:rPr>
        <w:t xml:space="preserve">La dimensión mínima de la franja de </w:t>
      </w:r>
      <w:proofErr w:type="spellStart"/>
      <w:r w:rsidRPr="00703B18">
        <w:rPr>
          <w:rFonts w:ascii="Arial" w:hAnsi="Arial" w:cs="Arial"/>
        </w:rPr>
        <w:t>amoblamiento</w:t>
      </w:r>
      <w:proofErr w:type="spellEnd"/>
      <w:r w:rsidRPr="00703B18">
        <w:rPr>
          <w:rFonts w:ascii="Arial" w:hAnsi="Arial" w:cs="Arial"/>
        </w:rPr>
        <w:t xml:space="preserve"> cuando se contemple arborización será de 1.20 metros y sin arborización 0.70 metros.</w:t>
      </w:r>
    </w:p>
    <w:p w:rsidR="00120C9D" w:rsidRPr="00703B18" w:rsidRDefault="00120C9D" w:rsidP="001424AA">
      <w:pPr>
        <w:pStyle w:val="Textbody"/>
        <w:numPr>
          <w:ilvl w:val="0"/>
          <w:numId w:val="135"/>
        </w:numPr>
        <w:spacing w:after="0"/>
        <w:jc w:val="both"/>
        <w:rPr>
          <w:rFonts w:ascii="Arial" w:hAnsi="Arial" w:cs="Arial"/>
        </w:rPr>
      </w:pPr>
      <w:r w:rsidRPr="00703B18">
        <w:rPr>
          <w:rFonts w:ascii="Arial" w:hAnsi="Arial" w:cs="Arial"/>
        </w:rPr>
        <w:t>Para el diseño y la construcción de</w:t>
      </w:r>
      <w:r w:rsidRPr="00703B18">
        <w:rPr>
          <w:rFonts w:ascii="Arial" w:hAnsi="Arial" w:cs="Arial"/>
          <w:shd w:val="clear" w:color="auto" w:fill="FFFFFF"/>
        </w:rPr>
        <w:t xml:space="preserve"> </w:t>
      </w:r>
      <w:proofErr w:type="spellStart"/>
      <w:r w:rsidRPr="00703B18">
        <w:rPr>
          <w:rFonts w:ascii="Arial" w:hAnsi="Arial" w:cs="Arial"/>
          <w:shd w:val="clear" w:color="auto" w:fill="FFFFFF"/>
        </w:rPr>
        <w:t>banos</w:t>
      </w:r>
      <w:proofErr w:type="spellEnd"/>
      <w:r w:rsidRPr="00703B18">
        <w:rPr>
          <w:rFonts w:ascii="Arial" w:hAnsi="Arial" w:cs="Arial"/>
          <w:shd w:val="clear" w:color="auto" w:fill="FFFFFF"/>
        </w:rPr>
        <w:t xml:space="preserve"> </w:t>
      </w:r>
      <w:r w:rsidRPr="00703B18">
        <w:rPr>
          <w:rFonts w:ascii="Arial" w:hAnsi="Arial" w:cs="Arial"/>
        </w:rPr>
        <w:t>y rampas se aplicará, en lo pertinente, la norma técnica colombiana NTC 4143 "accesibilidad de las personas al medio físico. Edificios, rampas fijas".</w:t>
      </w:r>
    </w:p>
    <w:p w:rsidR="00120C9D" w:rsidRPr="00703B18" w:rsidRDefault="00120C9D" w:rsidP="001424AA">
      <w:pPr>
        <w:pStyle w:val="Textbody"/>
        <w:numPr>
          <w:ilvl w:val="0"/>
          <w:numId w:val="135"/>
        </w:numPr>
        <w:spacing w:after="0"/>
        <w:jc w:val="both"/>
        <w:rPr>
          <w:rFonts w:ascii="Arial" w:hAnsi="Arial" w:cs="Arial"/>
        </w:rPr>
      </w:pPr>
      <w:r w:rsidRPr="00703B18">
        <w:rPr>
          <w:rFonts w:ascii="Arial" w:hAnsi="Arial" w:cs="Arial"/>
        </w:rPr>
        <w:t>Para orientar el desplazamiento de las personas invidentes o de baja visión en el diseño y construcción de los andenes se aplicará, en lo pertinente, la norma técnica colombiana NTC 5610 "accesibilidad de las personas al medio físico. Señalización táctil".</w:t>
      </w:r>
    </w:p>
    <w:p w:rsidR="00120C9D" w:rsidRPr="00703B18" w:rsidRDefault="00120C9D" w:rsidP="00120C9D">
      <w:pPr>
        <w:suppressAutoHyphens/>
        <w:rPr>
          <w:rFonts w:cs="Arial"/>
          <w:spacing w:val="-3"/>
          <w:szCs w:val="24"/>
        </w:rPr>
      </w:pPr>
    </w:p>
    <w:p w:rsidR="00120C9D" w:rsidRPr="00703B18" w:rsidRDefault="00120C9D" w:rsidP="00120C9D">
      <w:pPr>
        <w:suppressAutoHyphens/>
        <w:rPr>
          <w:rFonts w:cs="Arial"/>
          <w:szCs w:val="24"/>
        </w:rPr>
      </w:pPr>
      <w:r w:rsidRPr="00703B18">
        <w:rPr>
          <w:rFonts w:cs="Arial"/>
          <w:b/>
          <w:spacing w:val="-3"/>
          <w:szCs w:val="24"/>
        </w:rPr>
        <w:t>Parágrafo Segundo: E</w:t>
      </w:r>
      <w:r w:rsidRPr="00703B18">
        <w:rPr>
          <w:rFonts w:cs="Arial"/>
          <w:b/>
          <w:szCs w:val="24"/>
        </w:rPr>
        <w:t xml:space="preserve">stándares para las </w:t>
      </w:r>
      <w:proofErr w:type="spellStart"/>
      <w:r w:rsidRPr="00703B18">
        <w:rPr>
          <w:rFonts w:cs="Arial"/>
          <w:b/>
          <w:szCs w:val="24"/>
        </w:rPr>
        <w:t>Ciclorrutas</w:t>
      </w:r>
      <w:proofErr w:type="spellEnd"/>
      <w:r w:rsidRPr="00703B18">
        <w:rPr>
          <w:rFonts w:cs="Arial"/>
          <w:szCs w:val="24"/>
        </w:rPr>
        <w:t xml:space="preserve">. De conformidad con lo dispuesto en el Decreto Nacional 798 de 2010, para garantizar la seguridad, comodidad y maniobrabilidad de los usuarios de las </w:t>
      </w:r>
      <w:proofErr w:type="spellStart"/>
      <w:r w:rsidRPr="00703B18">
        <w:rPr>
          <w:rFonts w:cs="Arial"/>
          <w:szCs w:val="24"/>
        </w:rPr>
        <w:t>ciclorrutas</w:t>
      </w:r>
      <w:proofErr w:type="spellEnd"/>
      <w:r w:rsidRPr="00703B18">
        <w:rPr>
          <w:rFonts w:cs="Arial"/>
          <w:szCs w:val="24"/>
        </w:rPr>
        <w:t xml:space="preserve">, adóptense los siguientes estándares para la planificación, diseño, construcción y/o adaptación de las </w:t>
      </w:r>
      <w:proofErr w:type="spellStart"/>
      <w:r w:rsidRPr="00703B18">
        <w:rPr>
          <w:rFonts w:cs="Arial"/>
          <w:szCs w:val="24"/>
        </w:rPr>
        <w:t>ciclorrutas</w:t>
      </w:r>
      <w:proofErr w:type="spellEnd"/>
      <w:r w:rsidRPr="00703B18">
        <w:rPr>
          <w:rFonts w:cs="Arial"/>
          <w:szCs w:val="24"/>
        </w:rPr>
        <w:t xml:space="preserve"> en el suelo urbano y de expansión urbana:</w:t>
      </w:r>
    </w:p>
    <w:p w:rsidR="00120C9D" w:rsidRPr="00703B18" w:rsidRDefault="00120C9D" w:rsidP="00120C9D">
      <w:pPr>
        <w:suppressAutoHyphens/>
        <w:rPr>
          <w:rFonts w:cs="Arial"/>
        </w:rPr>
      </w:pPr>
      <w:r w:rsidRPr="00703B18">
        <w:rPr>
          <w:rFonts w:cs="Arial"/>
          <w:b/>
          <w:i/>
          <w:szCs w:val="24"/>
        </w:rPr>
        <w:t xml:space="preserve"> </w:t>
      </w:r>
      <w:r w:rsidRPr="00703B18">
        <w:rPr>
          <w:rFonts w:cs="Arial"/>
        </w:rPr>
        <w:t xml:space="preserve">La </w:t>
      </w:r>
      <w:proofErr w:type="spellStart"/>
      <w:r w:rsidRPr="00703B18">
        <w:rPr>
          <w:rFonts w:cs="Arial"/>
        </w:rPr>
        <w:t>ciclorruta</w:t>
      </w:r>
      <w:proofErr w:type="spellEnd"/>
      <w:r w:rsidRPr="00703B18">
        <w:rPr>
          <w:rFonts w:cs="Arial"/>
        </w:rPr>
        <w:t xml:space="preserve"> hará parte integral del perfil vial de las vías que determine el correspondiente plan de movilidad y, en todos los casos, su dimensión será independiente a la del andén o la calzada.</w:t>
      </w:r>
    </w:p>
    <w:p w:rsidR="00120C9D" w:rsidRPr="00703B18" w:rsidRDefault="00120C9D" w:rsidP="001424AA">
      <w:pPr>
        <w:pStyle w:val="Textbody"/>
        <w:numPr>
          <w:ilvl w:val="0"/>
          <w:numId w:val="164"/>
        </w:numPr>
        <w:spacing w:after="0"/>
        <w:ind w:left="426"/>
        <w:jc w:val="both"/>
        <w:rPr>
          <w:rFonts w:ascii="Arial" w:hAnsi="Arial" w:cs="Arial"/>
        </w:rPr>
      </w:pPr>
      <w:r w:rsidRPr="00703B18">
        <w:rPr>
          <w:rFonts w:ascii="Arial" w:hAnsi="Arial" w:cs="Arial"/>
        </w:rPr>
        <w:t xml:space="preserve">El ancho mínimo de las </w:t>
      </w:r>
      <w:proofErr w:type="spellStart"/>
      <w:r w:rsidRPr="00703B18">
        <w:rPr>
          <w:rFonts w:ascii="Arial" w:hAnsi="Arial" w:cs="Arial"/>
        </w:rPr>
        <w:t>ciclorrutas</w:t>
      </w:r>
      <w:proofErr w:type="spellEnd"/>
      <w:r w:rsidRPr="00703B18">
        <w:rPr>
          <w:rFonts w:ascii="Arial" w:hAnsi="Arial" w:cs="Arial"/>
        </w:rPr>
        <w:t xml:space="preserve"> será de 1.20 metros por cada sentido.</w:t>
      </w:r>
    </w:p>
    <w:p w:rsidR="00120C9D" w:rsidRPr="00703B18" w:rsidRDefault="00120C9D" w:rsidP="001424AA">
      <w:pPr>
        <w:pStyle w:val="Textbody"/>
        <w:numPr>
          <w:ilvl w:val="0"/>
          <w:numId w:val="164"/>
        </w:numPr>
        <w:spacing w:after="0"/>
        <w:ind w:left="426"/>
        <w:jc w:val="both"/>
        <w:rPr>
          <w:rFonts w:ascii="Arial" w:hAnsi="Arial" w:cs="Arial"/>
        </w:rPr>
      </w:pPr>
      <w:r w:rsidRPr="00703B18">
        <w:rPr>
          <w:rFonts w:ascii="Arial" w:hAnsi="Arial" w:cs="Arial"/>
        </w:rPr>
        <w:t xml:space="preserve">La </w:t>
      </w:r>
      <w:proofErr w:type="spellStart"/>
      <w:r w:rsidRPr="00703B18">
        <w:rPr>
          <w:rFonts w:ascii="Arial" w:hAnsi="Arial" w:cs="Arial"/>
        </w:rPr>
        <w:t>ciclorruta</w:t>
      </w:r>
      <w:proofErr w:type="spellEnd"/>
      <w:r w:rsidRPr="00703B18">
        <w:rPr>
          <w:rFonts w:ascii="Arial" w:hAnsi="Arial" w:cs="Arial"/>
        </w:rPr>
        <w:t xml:space="preserve"> debe estar aislada de la calzada vehicular mínimo a 0.60 metros de distancia. Cuando la </w:t>
      </w:r>
      <w:proofErr w:type="spellStart"/>
      <w:r w:rsidRPr="00703B18">
        <w:rPr>
          <w:rFonts w:ascii="Arial" w:hAnsi="Arial" w:cs="Arial"/>
        </w:rPr>
        <w:t>ciclorruta</w:t>
      </w:r>
      <w:proofErr w:type="spellEnd"/>
      <w:r w:rsidRPr="00703B18">
        <w:rPr>
          <w:rFonts w:ascii="Arial" w:hAnsi="Arial" w:cs="Arial"/>
        </w:rPr>
        <w:t xml:space="preserve"> se proyecte a nivel del andén, se debe garantizar una distancia mínima de 0.60 metros libre de obstáculos sobre la franja de </w:t>
      </w:r>
      <w:proofErr w:type="spellStart"/>
      <w:r w:rsidRPr="00703B18">
        <w:rPr>
          <w:rFonts w:ascii="Arial" w:hAnsi="Arial" w:cs="Arial"/>
        </w:rPr>
        <w:t>amoblamiento</w:t>
      </w:r>
      <w:proofErr w:type="spellEnd"/>
      <w:r w:rsidRPr="00703B18">
        <w:rPr>
          <w:rFonts w:ascii="Arial" w:hAnsi="Arial" w:cs="Arial"/>
        </w:rPr>
        <w:t>.</w:t>
      </w:r>
    </w:p>
    <w:p w:rsidR="00120C9D" w:rsidRPr="00703B18" w:rsidRDefault="00120C9D" w:rsidP="001424AA">
      <w:pPr>
        <w:pStyle w:val="Textbody"/>
        <w:numPr>
          <w:ilvl w:val="0"/>
          <w:numId w:val="164"/>
        </w:numPr>
        <w:spacing w:after="0"/>
        <w:ind w:left="426"/>
        <w:jc w:val="both"/>
        <w:rPr>
          <w:rFonts w:ascii="Arial" w:hAnsi="Arial" w:cs="Arial"/>
        </w:rPr>
      </w:pPr>
      <w:r w:rsidRPr="00703B18">
        <w:rPr>
          <w:rFonts w:ascii="Arial" w:hAnsi="Arial" w:cs="Arial"/>
        </w:rPr>
        <w:t xml:space="preserve">Se debe mantener la continuidad en las </w:t>
      </w:r>
      <w:proofErr w:type="spellStart"/>
      <w:r w:rsidRPr="00703B18">
        <w:rPr>
          <w:rFonts w:ascii="Arial" w:hAnsi="Arial" w:cs="Arial"/>
        </w:rPr>
        <w:t>ciclorrutas</w:t>
      </w:r>
      <w:proofErr w:type="spellEnd"/>
      <w:r w:rsidRPr="00703B18">
        <w:rPr>
          <w:rFonts w:ascii="Arial" w:hAnsi="Arial" w:cs="Arial"/>
        </w:rPr>
        <w:t xml:space="preserve"> mediante la instalación de elementos necesarios que superen los cambios de nivel.</w:t>
      </w:r>
    </w:p>
    <w:p w:rsidR="00120C9D" w:rsidRPr="00703B18" w:rsidRDefault="00120C9D" w:rsidP="00120C9D">
      <w:pPr>
        <w:suppressAutoHyphens/>
        <w:rPr>
          <w:rFonts w:cs="Arial"/>
          <w:b/>
          <w:spacing w:val="-3"/>
          <w:szCs w:val="24"/>
        </w:rPr>
      </w:pPr>
    </w:p>
    <w:p w:rsidR="00120C9D" w:rsidRPr="00703B18" w:rsidRDefault="00120C9D" w:rsidP="00120C9D">
      <w:pPr>
        <w:suppressAutoHyphens/>
        <w:rPr>
          <w:rFonts w:cs="Arial"/>
          <w:szCs w:val="24"/>
        </w:rPr>
      </w:pPr>
      <w:r w:rsidRPr="00703B18">
        <w:rPr>
          <w:rFonts w:cs="Arial"/>
          <w:b/>
          <w:spacing w:val="-3"/>
          <w:szCs w:val="24"/>
        </w:rPr>
        <w:t>Parágrafo Tercero: E</w:t>
      </w:r>
      <w:r w:rsidRPr="00703B18">
        <w:rPr>
          <w:rFonts w:cs="Arial"/>
          <w:b/>
          <w:szCs w:val="24"/>
        </w:rPr>
        <w:t xml:space="preserve">stándares para el Carril. </w:t>
      </w:r>
      <w:r w:rsidRPr="00703B18">
        <w:rPr>
          <w:rFonts w:cs="Arial"/>
          <w:szCs w:val="24"/>
        </w:rPr>
        <w:t>De conformidad con lo dispuesto en el Decreto Nacional 798 de 2010, para la planificación, diseño, construcción y/o adaptación de los carriles de las vías en el suelo urbano y de expansión urbana, adóptense los siguientes estándares:</w:t>
      </w:r>
    </w:p>
    <w:p w:rsidR="00120C9D" w:rsidRPr="00703B18" w:rsidRDefault="00120C9D" w:rsidP="00120C9D">
      <w:pPr>
        <w:suppressAutoHyphens/>
        <w:rPr>
          <w:rFonts w:cs="Arial"/>
          <w:szCs w:val="24"/>
        </w:rPr>
      </w:pPr>
    </w:p>
    <w:p w:rsidR="00120C9D" w:rsidRPr="00703B18" w:rsidRDefault="00120C9D" w:rsidP="001424AA">
      <w:pPr>
        <w:pStyle w:val="Textbody"/>
        <w:numPr>
          <w:ilvl w:val="0"/>
          <w:numId w:val="165"/>
        </w:numPr>
        <w:spacing w:after="0"/>
        <w:ind w:left="567" w:hanging="284"/>
        <w:jc w:val="both"/>
        <w:rPr>
          <w:rFonts w:ascii="Arial" w:hAnsi="Arial" w:cs="Arial"/>
        </w:rPr>
      </w:pPr>
      <w:r w:rsidRPr="00703B18">
        <w:rPr>
          <w:rFonts w:ascii="Arial" w:hAnsi="Arial" w:cs="Arial"/>
        </w:rPr>
        <w:t>Los anchos de carriles sin transporte público colectivo tendrán una dimensión mínima de 3.00 metros.</w:t>
      </w:r>
    </w:p>
    <w:p w:rsidR="00120C9D" w:rsidRPr="00703B18" w:rsidRDefault="00120C9D" w:rsidP="001424AA">
      <w:pPr>
        <w:pStyle w:val="Textbody"/>
        <w:numPr>
          <w:ilvl w:val="0"/>
          <w:numId w:val="165"/>
        </w:numPr>
        <w:spacing w:after="0"/>
        <w:ind w:left="567" w:hanging="284"/>
        <w:jc w:val="both"/>
        <w:rPr>
          <w:rFonts w:ascii="Arial" w:hAnsi="Arial" w:cs="Arial"/>
        </w:rPr>
      </w:pPr>
      <w:r w:rsidRPr="00703B18">
        <w:rPr>
          <w:rFonts w:ascii="Arial" w:hAnsi="Arial" w:cs="Arial"/>
        </w:rPr>
        <w:t>Los anchos de carriles con transporte público colectivo tendrán una dimensión mínima de 3.20 metros.</w:t>
      </w:r>
    </w:p>
    <w:p w:rsidR="00120C9D" w:rsidRPr="00703B18" w:rsidRDefault="00120C9D" w:rsidP="001424AA">
      <w:pPr>
        <w:pStyle w:val="Textbody"/>
        <w:numPr>
          <w:ilvl w:val="0"/>
          <w:numId w:val="165"/>
        </w:numPr>
        <w:spacing w:after="0"/>
        <w:ind w:left="567" w:hanging="284"/>
        <w:jc w:val="both"/>
        <w:rPr>
          <w:rFonts w:ascii="Arial" w:hAnsi="Arial" w:cs="Arial"/>
        </w:rPr>
      </w:pPr>
      <w:r w:rsidRPr="00703B18">
        <w:rPr>
          <w:rFonts w:ascii="Arial" w:hAnsi="Arial" w:cs="Arial"/>
        </w:rPr>
        <w:t>Cuando se planteen carriles de aceleración o desaceleración, la dimensión mínima de estos será de 3.00 metros. Tratándose de pasos urbanos la dimensión mínima será de 3.65 metros</w:t>
      </w:r>
    </w:p>
    <w:p w:rsidR="00120C9D" w:rsidRPr="00703B18" w:rsidRDefault="00120C9D" w:rsidP="001424AA">
      <w:pPr>
        <w:pStyle w:val="Textbody"/>
        <w:numPr>
          <w:ilvl w:val="0"/>
          <w:numId w:val="165"/>
        </w:numPr>
        <w:spacing w:after="0"/>
        <w:ind w:left="567" w:hanging="284"/>
        <w:jc w:val="both"/>
        <w:rPr>
          <w:rFonts w:ascii="Arial" w:hAnsi="Arial" w:cs="Arial"/>
        </w:rPr>
      </w:pPr>
      <w:r w:rsidRPr="00703B18">
        <w:rPr>
          <w:rFonts w:ascii="Arial" w:hAnsi="Arial" w:cs="Arial"/>
        </w:rPr>
        <w:t>Cuando los carriles sean de uso mixto tendrán una dimensión mínima de 3.20 metros.</w:t>
      </w:r>
    </w:p>
    <w:p w:rsidR="00120C9D" w:rsidRPr="00703B18" w:rsidRDefault="00120C9D" w:rsidP="001424AA">
      <w:pPr>
        <w:pStyle w:val="Textbody"/>
        <w:numPr>
          <w:ilvl w:val="0"/>
          <w:numId w:val="165"/>
        </w:numPr>
        <w:spacing w:after="0"/>
        <w:ind w:left="567" w:hanging="284"/>
        <w:jc w:val="both"/>
        <w:rPr>
          <w:rFonts w:ascii="Arial" w:hAnsi="Arial" w:cs="Arial"/>
        </w:rPr>
      </w:pPr>
      <w:r w:rsidRPr="00703B18">
        <w:rPr>
          <w:rFonts w:ascii="Arial" w:hAnsi="Arial" w:cs="Arial"/>
        </w:rPr>
        <w:t>Cuando se contemple carril de estacionamiento paralelo a la vía, su ancho mínimo será de 2.50 metros. En los pasos urbanos no se permitirá carril de estacionamiento paralelo a la vía.</w:t>
      </w:r>
    </w:p>
    <w:p w:rsidR="00120C9D" w:rsidRPr="00703B18" w:rsidRDefault="00120C9D" w:rsidP="00120C9D">
      <w:pPr>
        <w:suppressAutoHyphens/>
        <w:rPr>
          <w:rFonts w:cs="Arial"/>
          <w:b/>
          <w:spacing w:val="-3"/>
          <w:szCs w:val="24"/>
        </w:rPr>
      </w:pPr>
    </w:p>
    <w:p w:rsidR="00120C9D" w:rsidRPr="00703B18" w:rsidRDefault="00120C9D" w:rsidP="00120C9D">
      <w:pPr>
        <w:suppressAutoHyphens/>
        <w:rPr>
          <w:rFonts w:cs="Arial"/>
          <w:szCs w:val="24"/>
        </w:rPr>
      </w:pPr>
      <w:r w:rsidRPr="00703B18">
        <w:rPr>
          <w:rFonts w:cs="Arial"/>
          <w:b/>
          <w:spacing w:val="-3"/>
          <w:szCs w:val="24"/>
        </w:rPr>
        <w:t>Parágrafo Cuarto: E</w:t>
      </w:r>
      <w:r w:rsidRPr="00703B18">
        <w:rPr>
          <w:rFonts w:cs="Arial"/>
          <w:b/>
          <w:szCs w:val="24"/>
        </w:rPr>
        <w:t>stándares para Cruces Peatonales a Desnivel.</w:t>
      </w:r>
      <w:r w:rsidRPr="00703B18">
        <w:rPr>
          <w:rFonts w:cs="Arial"/>
          <w:szCs w:val="24"/>
        </w:rPr>
        <w:t xml:space="preserve"> De conformidad con lo dispuesto en el Decreto Nacional 798 de 2010, para la planificación, diseño, construcción y/o </w:t>
      </w:r>
      <w:r w:rsidRPr="00703B18">
        <w:rPr>
          <w:rFonts w:cs="Arial"/>
          <w:szCs w:val="24"/>
        </w:rPr>
        <w:lastRenderedPageBreak/>
        <w:t>adaptación de los cruces peatonales a desnivel, de las vías en suelo urbano y de expansión urbana, adóptense los siguientes estándares:</w:t>
      </w:r>
    </w:p>
    <w:p w:rsidR="00120C9D" w:rsidRPr="00703B18" w:rsidRDefault="00120C9D" w:rsidP="00120C9D">
      <w:pPr>
        <w:suppressAutoHyphens/>
        <w:rPr>
          <w:rFonts w:cs="Arial"/>
          <w:szCs w:val="24"/>
        </w:rPr>
      </w:pPr>
    </w:p>
    <w:p w:rsidR="00120C9D" w:rsidRPr="00703B18" w:rsidRDefault="00120C9D" w:rsidP="001424AA">
      <w:pPr>
        <w:pStyle w:val="Textbody"/>
        <w:numPr>
          <w:ilvl w:val="0"/>
          <w:numId w:val="166"/>
        </w:numPr>
        <w:spacing w:after="0"/>
        <w:ind w:left="567" w:hanging="284"/>
        <w:jc w:val="both"/>
        <w:rPr>
          <w:rFonts w:ascii="Arial" w:hAnsi="Arial" w:cs="Arial"/>
        </w:rPr>
      </w:pPr>
      <w:r w:rsidRPr="00703B18">
        <w:rPr>
          <w:rFonts w:ascii="Arial" w:hAnsi="Arial" w:cs="Arial"/>
        </w:rPr>
        <w:t>Para el diseño y construcción de los elementos de protección de los cruces a desnivel, puentes y túneles peatonales, se aplicará, en lo pertinente, la norma técnica colombiana NTC 4201 "accesibilidad de las personas al medio físico. Edificios. Equipamientos. Bordillos, pasamanos y agarraderas".</w:t>
      </w:r>
    </w:p>
    <w:p w:rsidR="00120C9D" w:rsidRPr="00703B18" w:rsidRDefault="00120C9D" w:rsidP="001424AA">
      <w:pPr>
        <w:pStyle w:val="Textbody"/>
        <w:numPr>
          <w:ilvl w:val="0"/>
          <w:numId w:val="166"/>
        </w:numPr>
        <w:spacing w:after="0"/>
        <w:ind w:left="567" w:hanging="284"/>
        <w:jc w:val="both"/>
        <w:rPr>
          <w:rFonts w:ascii="Arial" w:hAnsi="Arial" w:cs="Arial"/>
        </w:rPr>
      </w:pPr>
      <w:r w:rsidRPr="00703B18">
        <w:rPr>
          <w:rFonts w:ascii="Arial" w:hAnsi="Arial" w:cs="Arial"/>
        </w:rPr>
        <w:t>El gálibo de puentes peatonales sobre pasos urbanos tendrá una altura mínima de 5 metros.</w:t>
      </w:r>
    </w:p>
    <w:p w:rsidR="00120C9D" w:rsidRPr="00703B18" w:rsidRDefault="00120C9D" w:rsidP="001424AA">
      <w:pPr>
        <w:pStyle w:val="Textbody"/>
        <w:numPr>
          <w:ilvl w:val="0"/>
          <w:numId w:val="166"/>
        </w:numPr>
        <w:spacing w:after="0"/>
        <w:ind w:left="567" w:hanging="284"/>
        <w:jc w:val="both"/>
        <w:rPr>
          <w:rFonts w:ascii="Arial" w:hAnsi="Arial" w:cs="Arial"/>
        </w:rPr>
      </w:pPr>
      <w:r w:rsidRPr="00703B18">
        <w:rPr>
          <w:rFonts w:ascii="Arial" w:hAnsi="Arial" w:cs="Arial"/>
        </w:rPr>
        <w:t>El gálibo para puentes peatonales sobre vías férreas tendrá una altura mínima de 5.50 metros.</w:t>
      </w:r>
    </w:p>
    <w:p w:rsidR="00120C9D" w:rsidRPr="00703B18" w:rsidRDefault="00120C9D" w:rsidP="00120C9D">
      <w:pPr>
        <w:suppressAutoHyphens/>
        <w:rPr>
          <w:rFonts w:cs="Arial"/>
          <w:b/>
          <w:szCs w:val="24"/>
        </w:rPr>
      </w:pPr>
    </w:p>
    <w:p w:rsidR="00120C9D" w:rsidRPr="00703B18" w:rsidRDefault="00120C9D" w:rsidP="00120C9D">
      <w:pPr>
        <w:suppressAutoHyphens/>
        <w:rPr>
          <w:rFonts w:cs="Arial"/>
          <w:b/>
          <w:szCs w:val="24"/>
        </w:rPr>
      </w:pPr>
      <w:r w:rsidRPr="00703B18">
        <w:rPr>
          <w:rFonts w:cs="Arial"/>
          <w:b/>
          <w:spacing w:val="-3"/>
          <w:szCs w:val="24"/>
        </w:rPr>
        <w:t>Parágrafo Quinto: C</w:t>
      </w:r>
      <w:r w:rsidRPr="00703B18">
        <w:rPr>
          <w:rFonts w:cs="Arial"/>
          <w:b/>
          <w:szCs w:val="24"/>
        </w:rPr>
        <w:t>onstrucción del Perfil Vial.</w:t>
      </w:r>
      <w:r w:rsidRPr="00703B18">
        <w:rPr>
          <w:rFonts w:cs="Arial"/>
          <w:szCs w:val="24"/>
        </w:rPr>
        <w:t xml:space="preserve"> Con el fin de dar cumplimiento al artículo 3 de la Ley 1083 de 2006, cuando en las vías de la red vial arterial y zonal se planteen calzadas con más de dos carriles por sentido, la construcción de las calzadas se podrá realizar de conformidad con el programa de ejecución del Plan de Desarrollo Municipal, el presente acuerdo o los instrumentos que lo desarrollen y el plan de movilidad, garantizando, en todo caso, que por lo menos se construya en su primera fase, una calzada por cada sentido propuesto y la totalidad de los andenes.</w:t>
      </w:r>
    </w:p>
    <w:p w:rsidR="00120C9D" w:rsidRPr="00703B18" w:rsidRDefault="00120C9D" w:rsidP="00120C9D">
      <w:pPr>
        <w:suppressAutoHyphens/>
        <w:rPr>
          <w:rFonts w:cs="Arial"/>
          <w:spacing w:val="-3"/>
          <w:szCs w:val="24"/>
        </w:rPr>
      </w:pPr>
    </w:p>
    <w:p w:rsidR="00120C9D" w:rsidRPr="00703B18" w:rsidRDefault="00120C9D" w:rsidP="00120C9D">
      <w:pPr>
        <w:tabs>
          <w:tab w:val="left" w:pos="1701"/>
        </w:tabs>
        <w:suppressAutoHyphens/>
        <w:rPr>
          <w:rFonts w:cs="Arial"/>
          <w:szCs w:val="24"/>
        </w:rPr>
      </w:pPr>
      <w:r w:rsidRPr="00703B18">
        <w:rPr>
          <w:rFonts w:cs="Arial"/>
          <w:b/>
          <w:spacing w:val="-3"/>
          <w:szCs w:val="24"/>
        </w:rPr>
        <w:t xml:space="preserve">ARTÍCULO 89.-  CONFORMACIÓN DE LA RED VIAL LOCAL EN DESARROLLOS POR URBANIZACIÓN. </w:t>
      </w:r>
      <w:r w:rsidRPr="00703B18">
        <w:rPr>
          <w:rFonts w:cs="Arial"/>
          <w:szCs w:val="24"/>
        </w:rPr>
        <w:t>Las áreas requeridas para la conformación de la red vial local de uso público deberán ser cedidas a título gratuito por el urbanizador, teniendo en cuenta las siguientes condiciones, entre otras:</w:t>
      </w:r>
    </w:p>
    <w:p w:rsidR="00120C9D" w:rsidRPr="00703B18" w:rsidRDefault="00120C9D" w:rsidP="00120C9D">
      <w:pPr>
        <w:tabs>
          <w:tab w:val="left" w:pos="1701"/>
        </w:tabs>
        <w:suppressAutoHyphens/>
        <w:rPr>
          <w:rFonts w:cs="Arial"/>
          <w:szCs w:val="24"/>
        </w:rPr>
      </w:pPr>
    </w:p>
    <w:p w:rsidR="00120C9D" w:rsidRPr="00703B18" w:rsidRDefault="00120C9D" w:rsidP="001424AA">
      <w:pPr>
        <w:numPr>
          <w:ilvl w:val="0"/>
          <w:numId w:val="117"/>
        </w:numPr>
        <w:tabs>
          <w:tab w:val="clear" w:pos="360"/>
          <w:tab w:val="left" w:pos="-720"/>
          <w:tab w:val="num" w:pos="567"/>
        </w:tabs>
        <w:suppressAutoHyphens/>
        <w:spacing w:line="240" w:lineRule="auto"/>
        <w:ind w:left="567"/>
        <w:rPr>
          <w:rFonts w:cs="Arial"/>
          <w:szCs w:val="24"/>
        </w:rPr>
      </w:pPr>
      <w:r w:rsidRPr="00703B18">
        <w:rPr>
          <w:rFonts w:cs="Arial"/>
          <w:szCs w:val="24"/>
        </w:rPr>
        <w:t>Malla vehicular continua</w:t>
      </w:r>
    </w:p>
    <w:p w:rsidR="00120C9D" w:rsidRPr="00703B18" w:rsidRDefault="00120C9D" w:rsidP="001424AA">
      <w:pPr>
        <w:numPr>
          <w:ilvl w:val="0"/>
          <w:numId w:val="117"/>
        </w:numPr>
        <w:tabs>
          <w:tab w:val="clear" w:pos="360"/>
          <w:tab w:val="left" w:pos="-720"/>
          <w:tab w:val="num" w:pos="567"/>
        </w:tabs>
        <w:suppressAutoHyphens/>
        <w:spacing w:line="240" w:lineRule="auto"/>
        <w:ind w:left="567"/>
        <w:rPr>
          <w:rFonts w:cs="Arial"/>
          <w:szCs w:val="24"/>
        </w:rPr>
      </w:pPr>
      <w:r w:rsidRPr="00703B18">
        <w:rPr>
          <w:rFonts w:cs="Arial"/>
          <w:szCs w:val="24"/>
        </w:rPr>
        <w:t>Accesos de las vías locales a las zonas verdes y comunales</w:t>
      </w:r>
    </w:p>
    <w:p w:rsidR="00120C9D" w:rsidRPr="00703B18" w:rsidRDefault="00120C9D" w:rsidP="001424AA">
      <w:pPr>
        <w:numPr>
          <w:ilvl w:val="0"/>
          <w:numId w:val="117"/>
        </w:numPr>
        <w:tabs>
          <w:tab w:val="clear" w:pos="360"/>
          <w:tab w:val="left" w:pos="-720"/>
          <w:tab w:val="num" w:pos="567"/>
        </w:tabs>
        <w:suppressAutoHyphens/>
        <w:spacing w:line="240" w:lineRule="auto"/>
        <w:ind w:left="567"/>
        <w:rPr>
          <w:rFonts w:cs="Arial"/>
          <w:szCs w:val="24"/>
        </w:rPr>
      </w:pPr>
      <w:r w:rsidRPr="00703B18">
        <w:rPr>
          <w:rFonts w:cs="Arial"/>
          <w:szCs w:val="24"/>
        </w:rPr>
        <w:t xml:space="preserve">Soluciones integradas para el tráfico (vehicular, peatonal, </w:t>
      </w:r>
      <w:proofErr w:type="spellStart"/>
      <w:r w:rsidRPr="00703B18">
        <w:rPr>
          <w:rFonts w:cs="Arial"/>
          <w:szCs w:val="24"/>
        </w:rPr>
        <w:t>ciclovías</w:t>
      </w:r>
      <w:proofErr w:type="spellEnd"/>
      <w:r w:rsidRPr="00703B18">
        <w:rPr>
          <w:rFonts w:cs="Arial"/>
          <w:szCs w:val="24"/>
        </w:rPr>
        <w:t>, alamedas u otros).</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zCs w:val="24"/>
        </w:rPr>
      </w:pPr>
      <w:r w:rsidRPr="00703B18">
        <w:rPr>
          <w:rFonts w:cs="Arial"/>
          <w:szCs w:val="24"/>
        </w:rPr>
        <w:t>El urbanizador presentará, junto con la solicitud de licencia y los planos de la urbanización, la propuesta de sección transversal de las vías locales, la cual deberá contener todos los aspectos de estructura y adecuación, dotación, equipamiento, arborización y ornamentación. Todas las vías, principales o locales, deben ser diseñadas y construidas de acuerdo con las normas Municipales o, en su defecto, las departamentales.</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zCs w:val="24"/>
        </w:rPr>
      </w:pPr>
      <w:r w:rsidRPr="00703B18">
        <w:rPr>
          <w:rFonts w:cs="Arial"/>
          <w:szCs w:val="24"/>
        </w:rPr>
        <w:t>Las vías públicas no podrán ser encerradas en forma tal que se prive a la ciudadanía de su uso y libre tránsito, salvo para fines de control y seguridad y siempre de forma temporal, por parte de las autoridades Municipales, debidamente autorizados por la Secretaría de Planeación o quien haga sus veces.</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1701"/>
        </w:tabs>
        <w:suppressAutoHyphens/>
        <w:rPr>
          <w:rFonts w:cs="Arial"/>
          <w:spacing w:val="-3"/>
          <w:szCs w:val="24"/>
        </w:rPr>
      </w:pPr>
      <w:r w:rsidRPr="00703B18">
        <w:rPr>
          <w:rFonts w:cs="Arial"/>
          <w:b/>
          <w:spacing w:val="-3"/>
          <w:szCs w:val="24"/>
        </w:rPr>
        <w:t xml:space="preserve">ARTÍCULO 90.-  CONFORMACIÓN DEL SISTEMA DE ÁREAS RECREATIVAS DE USO PÚBLICO EN DESARROLLOS POR URBANIZACIÓN. </w:t>
      </w:r>
      <w:r w:rsidRPr="00703B18">
        <w:rPr>
          <w:rFonts w:cs="Arial"/>
          <w:spacing w:val="-3"/>
          <w:szCs w:val="24"/>
        </w:rPr>
        <w:t xml:space="preserve">Las áreas recreativas de uso público están constituidas por los parques, plazas y plazoletas, las cuales conforman el espacio público efectivo de la urbanización. Podrán formar parte de ellas los campos deportivos abiertos. </w:t>
      </w:r>
    </w:p>
    <w:p w:rsidR="00120C9D" w:rsidRPr="00703B18" w:rsidRDefault="00120C9D" w:rsidP="00120C9D">
      <w:pPr>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spacing w:val="-3"/>
          <w:szCs w:val="24"/>
        </w:rPr>
        <w:t>Los parques y zonas verdes de uso público no podrán ser encerrados en forma tal que se prive a la ciudadanía de su uso y/o disfrute visual, salvo por razones de mantenimiento, mejoramiento paisajístico, ordenamiento de distintas formas de recreación activa y/o seguridad. En cualquier caso, la transparencia del cerramiento será de un 90% como mínimo.</w:t>
      </w:r>
    </w:p>
    <w:p w:rsidR="00120C9D" w:rsidRPr="00703B18" w:rsidRDefault="00120C9D" w:rsidP="00120C9D">
      <w:pPr>
        <w:suppressAutoHyphens/>
        <w:rPr>
          <w:rFonts w:cs="Arial"/>
          <w:spacing w:val="-3"/>
          <w:szCs w:val="24"/>
        </w:rPr>
      </w:pPr>
    </w:p>
    <w:p w:rsidR="00120C9D" w:rsidRPr="00703B18" w:rsidRDefault="00120C9D" w:rsidP="00120C9D">
      <w:pPr>
        <w:tabs>
          <w:tab w:val="left" w:pos="1701"/>
        </w:tabs>
        <w:suppressAutoHyphens/>
        <w:rPr>
          <w:rFonts w:cs="Arial"/>
          <w:spacing w:val="-3"/>
          <w:szCs w:val="24"/>
        </w:rPr>
      </w:pPr>
      <w:r w:rsidRPr="00703B18">
        <w:rPr>
          <w:rFonts w:cs="Arial"/>
          <w:b/>
          <w:spacing w:val="-3"/>
          <w:szCs w:val="24"/>
        </w:rPr>
        <w:lastRenderedPageBreak/>
        <w:t>ARTÍCULO 91.-   CONFORMACIÓN DEL SISTEMA DE EQUIPAMIENTOS COLECTIVOS EN DESARROLLOS POR URBANIZACIÓN.</w:t>
      </w:r>
      <w:r w:rsidRPr="00703B18">
        <w:rPr>
          <w:rFonts w:cs="Arial"/>
          <w:spacing w:val="-3"/>
          <w:szCs w:val="24"/>
        </w:rPr>
        <w:t xml:space="preserve"> Los equipamientos colectivos que se construyan en proyectos de desarrollo por urbanización deberán corresponder a los usos asignados en las categorías de compatible o condicionado, para el área de actividad respectiva.</w:t>
      </w:r>
    </w:p>
    <w:p w:rsidR="00120C9D" w:rsidRPr="00703B18" w:rsidRDefault="00120C9D" w:rsidP="00120C9D">
      <w:pPr>
        <w:tabs>
          <w:tab w:val="left" w:pos="1701"/>
        </w:tabs>
        <w:suppressAutoHyphens/>
        <w:rPr>
          <w:rFonts w:cs="Arial"/>
          <w:spacing w:val="-3"/>
          <w:szCs w:val="24"/>
        </w:rPr>
      </w:pPr>
    </w:p>
    <w:p w:rsidR="00120C9D" w:rsidRPr="00703B18" w:rsidRDefault="00120C9D" w:rsidP="001424AA">
      <w:pPr>
        <w:pStyle w:val="Textbody"/>
        <w:numPr>
          <w:ilvl w:val="0"/>
          <w:numId w:val="134"/>
        </w:numPr>
        <w:spacing w:after="0"/>
        <w:ind w:left="709"/>
        <w:jc w:val="both"/>
        <w:rPr>
          <w:rFonts w:ascii="Arial" w:hAnsi="Arial" w:cs="Arial"/>
        </w:rPr>
      </w:pPr>
      <w:r w:rsidRPr="00703B18">
        <w:rPr>
          <w:rFonts w:ascii="Arial" w:hAnsi="Arial" w:cs="Arial"/>
        </w:rPr>
        <w:t>Todos los nuevos equipamientos resultantes de procesos de urbanización deberán estar rodeados totalmente con vías públicas peatonales o vehiculares. La dimensión mínima de la franja de circulación peatonal será de 1.60 metros.</w:t>
      </w:r>
    </w:p>
    <w:p w:rsidR="00120C9D" w:rsidRPr="00703B18" w:rsidRDefault="00120C9D" w:rsidP="001424AA">
      <w:pPr>
        <w:pStyle w:val="Textbody"/>
        <w:numPr>
          <w:ilvl w:val="0"/>
          <w:numId w:val="134"/>
        </w:numPr>
        <w:spacing w:after="0"/>
        <w:ind w:left="709"/>
        <w:jc w:val="both"/>
        <w:rPr>
          <w:rFonts w:ascii="Arial" w:hAnsi="Arial" w:cs="Arial"/>
        </w:rPr>
      </w:pPr>
      <w:r w:rsidRPr="00703B18">
        <w:rPr>
          <w:rFonts w:ascii="Arial" w:hAnsi="Arial" w:cs="Arial"/>
        </w:rPr>
        <w:t>De los equipamientos resultantes de procesos de urbanización, al menos uno deberá estar conectado con un parque, plaza o zona verde derivada de la cesión urbanística obligatoria.</w:t>
      </w:r>
    </w:p>
    <w:p w:rsidR="00120C9D" w:rsidRPr="00703B18" w:rsidRDefault="00120C9D" w:rsidP="00120C9D">
      <w:pPr>
        <w:suppressAutoHyphens/>
        <w:rPr>
          <w:rFonts w:cs="Arial"/>
          <w:spacing w:val="-3"/>
          <w:szCs w:val="24"/>
        </w:rPr>
      </w:pPr>
    </w:p>
    <w:p w:rsidR="00120C9D" w:rsidRPr="00703B18" w:rsidRDefault="00120C9D" w:rsidP="00120C9D">
      <w:pPr>
        <w:suppressAutoHyphens/>
        <w:rPr>
          <w:rFonts w:cs="Arial"/>
          <w:spacing w:val="-3"/>
          <w:szCs w:val="24"/>
        </w:rPr>
      </w:pPr>
      <w:r w:rsidRPr="00703B18">
        <w:rPr>
          <w:rFonts w:cs="Arial"/>
          <w:b/>
          <w:szCs w:val="24"/>
        </w:rPr>
        <w:t>ARTÍCULO 92.-  D</w:t>
      </w:r>
      <w:r w:rsidRPr="00703B18">
        <w:rPr>
          <w:rFonts w:cs="Arial"/>
          <w:b/>
          <w:spacing w:val="-3"/>
          <w:szCs w:val="24"/>
        </w:rPr>
        <w:t xml:space="preserve">ISTRIBUCIÓN Y LOCALIZACIÓN DE LAS CESIONES OBLIGATORIAS A TÍTULO GRATUITO (CESIÓN TIPO A). </w:t>
      </w:r>
      <w:r w:rsidRPr="00703B18">
        <w:rPr>
          <w:rFonts w:cs="Arial"/>
          <w:spacing w:val="-3"/>
          <w:szCs w:val="24"/>
        </w:rPr>
        <w:t xml:space="preserve">En desarrollos por urbanización y/o edificación y/o subdivisión, en suelo urbano o de expansión urbana, que generen cinco o más unidades inmobiliarias, con destino a usos residenciales, institucionales, comerciales y de servicios, se deberá ceder a favor del Municipio, a título gratuito y mediante escritura pública, con destino a espacio público y equipamientos colectivos, un porcentaje de terreno, respecto del área neta del predio a desarrollar. La cesión se hará conforme a los porcentajes que se indican en el siguiente cuadro. Dicha cesión podrá ser destinada </w:t>
      </w:r>
      <w:r w:rsidRPr="00703B18">
        <w:rPr>
          <w:rFonts w:cs="Arial"/>
          <w:iCs/>
          <w:szCs w:val="24"/>
        </w:rPr>
        <w:t>a dotar a la comunidad de zonas recreativas de uso público, zonas de equipamiento comunal público y zonas de servicios sociales o institucionales. Además</w:t>
      </w:r>
      <w:r w:rsidRPr="00703B18">
        <w:rPr>
          <w:rFonts w:cs="Arial"/>
          <w:spacing w:val="-3"/>
          <w:szCs w:val="24"/>
        </w:rPr>
        <w:t>, se deberán ceder al Municipio las áreas necesarias para vías públicas locales que determinen el plan vial y la Secretaría de Planeación, o quien haga sus veces, y las demás vías resultantes del proyecto de urbanización y/o subdivisión.</w:t>
      </w:r>
    </w:p>
    <w:p w:rsidR="00120C9D" w:rsidRPr="00703B18" w:rsidRDefault="00120C9D" w:rsidP="00120C9D">
      <w:pPr>
        <w:tabs>
          <w:tab w:val="left" w:pos="-720"/>
        </w:tabs>
        <w:suppressAutoHyphens/>
        <w:rPr>
          <w:rFonts w:cs="Arial"/>
          <w:spacing w:val="-3"/>
          <w:szCs w:val="24"/>
        </w:rPr>
      </w:pPr>
    </w:p>
    <w:tbl>
      <w:tblPr>
        <w:tblW w:w="4766" w:type="pct"/>
        <w:tblInd w:w="212" w:type="dxa"/>
        <w:tblCellMar>
          <w:left w:w="70" w:type="dxa"/>
          <w:right w:w="70" w:type="dxa"/>
        </w:tblCellMar>
        <w:tblLook w:val="04A0" w:firstRow="1" w:lastRow="0" w:firstColumn="1" w:lastColumn="0" w:noHBand="0" w:noVBand="1"/>
      </w:tblPr>
      <w:tblGrid>
        <w:gridCol w:w="2896"/>
        <w:gridCol w:w="1930"/>
        <w:gridCol w:w="2345"/>
        <w:gridCol w:w="2470"/>
      </w:tblGrid>
      <w:tr w:rsidR="00120C9D" w:rsidRPr="00703B18" w:rsidTr="00703B18">
        <w:trPr>
          <w:trHeight w:val="315"/>
          <w:tblHeader/>
        </w:trPr>
        <w:tc>
          <w:tcPr>
            <w:tcW w:w="1502" w:type="pct"/>
            <w:vMerge w:val="restart"/>
            <w:tcBorders>
              <w:top w:val="double" w:sz="6"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Uso principal o predominante.</w:t>
            </w:r>
          </w:p>
        </w:tc>
        <w:tc>
          <w:tcPr>
            <w:tcW w:w="1001" w:type="pct"/>
            <w:vMerge w:val="restart"/>
            <w:tcBorders>
              <w:top w:val="double" w:sz="6" w:space="0" w:color="auto"/>
              <w:left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Total exigido %</w:t>
            </w:r>
          </w:p>
        </w:tc>
        <w:tc>
          <w:tcPr>
            <w:tcW w:w="2497" w:type="pct"/>
            <w:gridSpan w:val="2"/>
            <w:tcBorders>
              <w:top w:val="double" w:sz="6" w:space="0" w:color="auto"/>
              <w:left w:val="nil"/>
              <w:bottom w:val="single" w:sz="4" w:space="0" w:color="auto"/>
              <w:right w:val="double" w:sz="6" w:space="0" w:color="000000"/>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Distribución</w:t>
            </w:r>
          </w:p>
        </w:tc>
      </w:tr>
      <w:tr w:rsidR="00120C9D" w:rsidRPr="00703B18" w:rsidTr="00703B18">
        <w:trPr>
          <w:trHeight w:val="317"/>
          <w:tblHeader/>
        </w:trPr>
        <w:tc>
          <w:tcPr>
            <w:tcW w:w="1502" w:type="pct"/>
            <w:vMerge/>
            <w:tcBorders>
              <w:top w:val="double" w:sz="6" w:space="0" w:color="auto"/>
              <w:left w:val="double" w:sz="6" w:space="0" w:color="auto"/>
              <w:bottom w:val="single" w:sz="4" w:space="0" w:color="auto"/>
              <w:right w:val="single" w:sz="4" w:space="0" w:color="auto"/>
            </w:tcBorders>
            <w:vAlign w:val="center"/>
            <w:hideMark/>
          </w:tcPr>
          <w:p w:rsidR="00120C9D" w:rsidRPr="00703B18" w:rsidRDefault="00120C9D" w:rsidP="00703B18">
            <w:pPr>
              <w:jc w:val="left"/>
              <w:rPr>
                <w:rFonts w:cs="Arial"/>
                <w:color w:val="000000"/>
                <w:szCs w:val="24"/>
                <w:lang w:eastAsia="es-CO"/>
              </w:rPr>
            </w:pPr>
          </w:p>
        </w:tc>
        <w:tc>
          <w:tcPr>
            <w:tcW w:w="1001" w:type="pct"/>
            <w:vMerge/>
            <w:tcBorders>
              <w:left w:val="single" w:sz="4" w:space="0" w:color="auto"/>
              <w:right w:val="single" w:sz="4" w:space="0" w:color="auto"/>
            </w:tcBorders>
            <w:vAlign w:val="center"/>
            <w:hideMark/>
          </w:tcPr>
          <w:p w:rsidR="00120C9D" w:rsidRPr="00703B18" w:rsidRDefault="00120C9D" w:rsidP="00703B18">
            <w:pPr>
              <w:jc w:val="center"/>
              <w:rPr>
                <w:rFonts w:cs="Arial"/>
                <w:color w:val="000000"/>
                <w:szCs w:val="24"/>
                <w:lang w:eastAsia="es-CO"/>
              </w:rPr>
            </w:pPr>
          </w:p>
        </w:tc>
        <w:tc>
          <w:tcPr>
            <w:tcW w:w="1216" w:type="pct"/>
            <w:vMerge w:val="restart"/>
            <w:tcBorders>
              <w:top w:val="nil"/>
              <w:left w:val="nil"/>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Zonas verdes locales %</w:t>
            </w:r>
          </w:p>
        </w:tc>
        <w:tc>
          <w:tcPr>
            <w:tcW w:w="1281" w:type="pct"/>
            <w:vMerge w:val="restart"/>
            <w:tcBorders>
              <w:top w:val="nil"/>
              <w:left w:val="nil"/>
              <w:right w:val="double" w:sz="6"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Equipamiento comunal %</w:t>
            </w:r>
          </w:p>
        </w:tc>
      </w:tr>
      <w:tr w:rsidR="00120C9D" w:rsidRPr="00703B18" w:rsidTr="00703B18">
        <w:trPr>
          <w:trHeight w:val="50"/>
        </w:trPr>
        <w:tc>
          <w:tcPr>
            <w:tcW w:w="150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1. Residencial:</w:t>
            </w:r>
          </w:p>
        </w:tc>
        <w:tc>
          <w:tcPr>
            <w:tcW w:w="1001" w:type="pct"/>
            <w:vMerge/>
            <w:tcBorders>
              <w:left w:val="single" w:sz="4"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p>
        </w:tc>
        <w:tc>
          <w:tcPr>
            <w:tcW w:w="1216" w:type="pct"/>
            <w:vMerge/>
            <w:tcBorders>
              <w:left w:val="nil"/>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p>
        </w:tc>
        <w:tc>
          <w:tcPr>
            <w:tcW w:w="1281" w:type="pct"/>
            <w:vMerge/>
            <w:tcBorders>
              <w:left w:val="nil"/>
              <w:bottom w:val="single" w:sz="4"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Cs w:val="24"/>
                <w:lang w:eastAsia="es-CO"/>
              </w:rPr>
            </w:pPr>
          </w:p>
        </w:tc>
      </w:tr>
      <w:tr w:rsidR="00120C9D" w:rsidRPr="00703B18" w:rsidTr="00703B18">
        <w:trPr>
          <w:trHeight w:val="300"/>
        </w:trPr>
        <w:tc>
          <w:tcPr>
            <w:tcW w:w="150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 Unifamiliar</w:t>
            </w:r>
          </w:p>
        </w:tc>
        <w:tc>
          <w:tcPr>
            <w:tcW w:w="100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25% del área neta</w:t>
            </w:r>
          </w:p>
        </w:tc>
        <w:tc>
          <w:tcPr>
            <w:tcW w:w="12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15%</w:t>
            </w:r>
          </w:p>
        </w:tc>
        <w:tc>
          <w:tcPr>
            <w:tcW w:w="1281"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10%</w:t>
            </w:r>
          </w:p>
        </w:tc>
      </w:tr>
      <w:tr w:rsidR="00120C9D" w:rsidRPr="00703B18" w:rsidTr="00703B18">
        <w:trPr>
          <w:trHeight w:val="300"/>
        </w:trPr>
        <w:tc>
          <w:tcPr>
            <w:tcW w:w="150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 </w:t>
            </w:r>
            <w:proofErr w:type="spellStart"/>
            <w:r w:rsidRPr="00703B18">
              <w:rPr>
                <w:rFonts w:cs="Arial"/>
                <w:color w:val="000000"/>
                <w:szCs w:val="24"/>
                <w:lang w:eastAsia="es-CO"/>
              </w:rPr>
              <w:t>Bifamiliar</w:t>
            </w:r>
            <w:proofErr w:type="spellEnd"/>
          </w:p>
        </w:tc>
        <w:tc>
          <w:tcPr>
            <w:tcW w:w="100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30% del área neta</w:t>
            </w:r>
          </w:p>
        </w:tc>
        <w:tc>
          <w:tcPr>
            <w:tcW w:w="12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18%</w:t>
            </w:r>
          </w:p>
        </w:tc>
        <w:tc>
          <w:tcPr>
            <w:tcW w:w="1281"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12%</w:t>
            </w:r>
          </w:p>
        </w:tc>
      </w:tr>
      <w:tr w:rsidR="00120C9D" w:rsidRPr="00703B18" w:rsidTr="00703B18">
        <w:trPr>
          <w:trHeight w:val="300"/>
        </w:trPr>
        <w:tc>
          <w:tcPr>
            <w:tcW w:w="150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 xml:space="preserve"> Multifamiliar</w:t>
            </w:r>
          </w:p>
        </w:tc>
        <w:tc>
          <w:tcPr>
            <w:tcW w:w="100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30% del área neta</w:t>
            </w:r>
          </w:p>
        </w:tc>
        <w:tc>
          <w:tcPr>
            <w:tcW w:w="12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18%</w:t>
            </w:r>
          </w:p>
        </w:tc>
        <w:tc>
          <w:tcPr>
            <w:tcW w:w="1281"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12%</w:t>
            </w:r>
          </w:p>
        </w:tc>
      </w:tr>
      <w:tr w:rsidR="00120C9D" w:rsidRPr="00703B18" w:rsidTr="00703B18">
        <w:trPr>
          <w:trHeight w:val="300"/>
        </w:trPr>
        <w:tc>
          <w:tcPr>
            <w:tcW w:w="150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2. Comercial y de servicios</w:t>
            </w:r>
          </w:p>
        </w:tc>
        <w:tc>
          <w:tcPr>
            <w:tcW w:w="100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20% del área neta</w:t>
            </w:r>
          </w:p>
        </w:tc>
        <w:tc>
          <w:tcPr>
            <w:tcW w:w="12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15%</w:t>
            </w:r>
          </w:p>
        </w:tc>
        <w:tc>
          <w:tcPr>
            <w:tcW w:w="1281"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5%</w:t>
            </w:r>
          </w:p>
        </w:tc>
      </w:tr>
      <w:tr w:rsidR="00120C9D" w:rsidRPr="00703B18" w:rsidTr="00703B18">
        <w:trPr>
          <w:trHeight w:val="300"/>
        </w:trPr>
        <w:tc>
          <w:tcPr>
            <w:tcW w:w="1502"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3. Institucional</w:t>
            </w:r>
          </w:p>
        </w:tc>
        <w:tc>
          <w:tcPr>
            <w:tcW w:w="1001"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20% del área neta</w:t>
            </w:r>
          </w:p>
        </w:tc>
        <w:tc>
          <w:tcPr>
            <w:tcW w:w="1216"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20%</w:t>
            </w:r>
          </w:p>
        </w:tc>
        <w:tc>
          <w:tcPr>
            <w:tcW w:w="1281" w:type="pct"/>
            <w:tcBorders>
              <w:top w:val="nil"/>
              <w:left w:val="nil"/>
              <w:bottom w:val="double" w:sz="6" w:space="0" w:color="auto"/>
              <w:right w:val="double" w:sz="6" w:space="0" w:color="auto"/>
            </w:tcBorders>
            <w:shd w:val="clear" w:color="auto" w:fill="A6A6A6"/>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 </w:t>
            </w:r>
          </w:p>
        </w:tc>
      </w:tr>
    </w:tbl>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spacing w:val="-3"/>
          <w:szCs w:val="24"/>
        </w:rPr>
        <w:t>La localización de las áreas de cesión tipo A deberá figurar en los planos oficiales de la urbanización y cumplirá los siguientes requisitos:</w:t>
      </w:r>
    </w:p>
    <w:p w:rsidR="00120C9D" w:rsidRPr="00703B18" w:rsidRDefault="00120C9D" w:rsidP="00120C9D">
      <w:pPr>
        <w:tabs>
          <w:tab w:val="left" w:pos="-720"/>
        </w:tabs>
        <w:suppressAutoHyphens/>
        <w:rPr>
          <w:rFonts w:cs="Arial"/>
          <w:spacing w:val="-3"/>
          <w:szCs w:val="24"/>
        </w:rPr>
      </w:pPr>
    </w:p>
    <w:p w:rsidR="00120C9D" w:rsidRPr="00703B18" w:rsidRDefault="00120C9D" w:rsidP="001424AA">
      <w:pPr>
        <w:numPr>
          <w:ilvl w:val="0"/>
          <w:numId w:val="119"/>
        </w:numPr>
        <w:tabs>
          <w:tab w:val="left" w:pos="-720"/>
        </w:tabs>
        <w:suppressAutoHyphens/>
        <w:spacing w:line="240" w:lineRule="auto"/>
        <w:rPr>
          <w:rFonts w:cs="Arial"/>
          <w:spacing w:val="-3"/>
          <w:szCs w:val="24"/>
        </w:rPr>
      </w:pPr>
      <w:r w:rsidRPr="00703B18">
        <w:rPr>
          <w:rFonts w:cs="Arial"/>
          <w:spacing w:val="-3"/>
          <w:szCs w:val="24"/>
        </w:rPr>
        <w:t>Que se integren a los demás elementos del espacio público, de tal forma que constituyan un conjunto armónico y continuo.</w:t>
      </w:r>
    </w:p>
    <w:p w:rsidR="00120C9D" w:rsidRPr="00703B18" w:rsidRDefault="00120C9D" w:rsidP="001424AA">
      <w:pPr>
        <w:numPr>
          <w:ilvl w:val="0"/>
          <w:numId w:val="119"/>
        </w:numPr>
        <w:tabs>
          <w:tab w:val="left" w:pos="-720"/>
        </w:tabs>
        <w:suppressAutoHyphens/>
        <w:spacing w:line="240" w:lineRule="auto"/>
        <w:rPr>
          <w:rFonts w:cs="Arial"/>
          <w:spacing w:val="-3"/>
          <w:szCs w:val="24"/>
        </w:rPr>
      </w:pPr>
      <w:r w:rsidRPr="00703B18">
        <w:rPr>
          <w:rFonts w:cs="Arial"/>
          <w:spacing w:val="-3"/>
          <w:szCs w:val="24"/>
        </w:rPr>
        <w:t>Que se ubiquen sobre vías vehiculares</w:t>
      </w:r>
    </w:p>
    <w:p w:rsidR="00120C9D" w:rsidRPr="00703B18" w:rsidRDefault="00120C9D" w:rsidP="001424AA">
      <w:pPr>
        <w:numPr>
          <w:ilvl w:val="0"/>
          <w:numId w:val="119"/>
        </w:numPr>
        <w:tabs>
          <w:tab w:val="left" w:pos="-720"/>
        </w:tabs>
        <w:suppressAutoHyphens/>
        <w:spacing w:line="240" w:lineRule="auto"/>
        <w:rPr>
          <w:rFonts w:cs="Arial"/>
          <w:spacing w:val="-3"/>
          <w:szCs w:val="24"/>
        </w:rPr>
      </w:pPr>
      <w:r w:rsidRPr="00703B18">
        <w:rPr>
          <w:rFonts w:cs="Arial"/>
          <w:spacing w:val="-3"/>
          <w:szCs w:val="24"/>
        </w:rPr>
        <w:t>Que no coincidan con zonas de reserva vial, de servicios públicos u otras reservas.</w:t>
      </w:r>
    </w:p>
    <w:p w:rsidR="00120C9D" w:rsidRPr="00703B18" w:rsidRDefault="00120C9D" w:rsidP="001424AA">
      <w:pPr>
        <w:numPr>
          <w:ilvl w:val="0"/>
          <w:numId w:val="119"/>
        </w:numPr>
        <w:tabs>
          <w:tab w:val="left" w:pos="-720"/>
        </w:tabs>
        <w:suppressAutoHyphens/>
        <w:spacing w:line="240" w:lineRule="auto"/>
        <w:rPr>
          <w:rFonts w:cs="Arial"/>
          <w:spacing w:val="-3"/>
          <w:szCs w:val="24"/>
        </w:rPr>
      </w:pPr>
      <w:r w:rsidRPr="00703B18">
        <w:rPr>
          <w:rFonts w:cs="Arial"/>
          <w:spacing w:val="-3"/>
          <w:szCs w:val="24"/>
        </w:rPr>
        <w:t xml:space="preserve">Que no correspondan a zonas de riesgo o terrenos que por su pendiente, </w:t>
      </w:r>
      <w:proofErr w:type="spellStart"/>
      <w:r w:rsidRPr="00703B18">
        <w:rPr>
          <w:rFonts w:cs="Arial"/>
          <w:spacing w:val="-3"/>
          <w:szCs w:val="24"/>
        </w:rPr>
        <w:t>inundabilidad</w:t>
      </w:r>
      <w:proofErr w:type="spellEnd"/>
      <w:r w:rsidRPr="00703B18">
        <w:rPr>
          <w:rFonts w:cs="Arial"/>
          <w:spacing w:val="-3"/>
          <w:szCs w:val="24"/>
        </w:rPr>
        <w:t xml:space="preserve"> u otros limitantes no permitan el desarrollo de las infraestructuras de uso público. No se aceptará en particular su localización sobre chucuas y rondas de quebradas y/o vallados.</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720"/>
        </w:tabs>
        <w:suppressAutoHyphens/>
        <w:rPr>
          <w:rFonts w:cs="Arial"/>
          <w:szCs w:val="24"/>
        </w:rPr>
      </w:pPr>
      <w:r w:rsidRPr="00703B18">
        <w:rPr>
          <w:rFonts w:cs="Arial"/>
          <w:b/>
          <w:szCs w:val="24"/>
        </w:rPr>
        <w:t>Parágrafo Primero.</w:t>
      </w:r>
      <w:r w:rsidRPr="00703B18">
        <w:rPr>
          <w:rFonts w:cs="Arial"/>
          <w:szCs w:val="24"/>
        </w:rPr>
        <w:t xml:space="preserve"> La cesión tipo A en predios que se urbanicen, edifiquen y/o subdividan en </w:t>
      </w:r>
      <w:r w:rsidRPr="00703B18">
        <w:rPr>
          <w:rFonts w:cs="Arial"/>
          <w:spacing w:val="-3"/>
          <w:szCs w:val="24"/>
        </w:rPr>
        <w:t>cinco o más unidades inmobiliarias,</w:t>
      </w:r>
      <w:r w:rsidRPr="00703B18">
        <w:rPr>
          <w:rFonts w:cs="Arial"/>
          <w:szCs w:val="24"/>
        </w:rPr>
        <w:t xml:space="preserve"> en los procesos de desarrollo por etapas, entregarán en forma anticipada el porcentaje de cesión establecido en el proyecto urbanístico, como requisito previo a la expedición de la  licencia respectiva. Estas podrán ser localizadas en otra zona del área urbana o de expansión urbana del Municipio. </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zCs w:val="24"/>
        </w:rPr>
      </w:pPr>
      <w:r w:rsidRPr="00703B18">
        <w:rPr>
          <w:rFonts w:cs="Arial"/>
          <w:b/>
          <w:szCs w:val="24"/>
        </w:rPr>
        <w:t>Parágrafo Segundo.</w:t>
      </w:r>
      <w:r w:rsidRPr="00703B18">
        <w:rPr>
          <w:rFonts w:cs="Arial"/>
          <w:szCs w:val="24"/>
        </w:rPr>
        <w:t xml:space="preserve"> Cuando el área de la cesión tipo A en predios que se urbanicen, edifiquen y/o subdividan en </w:t>
      </w:r>
      <w:r w:rsidRPr="00703B18">
        <w:rPr>
          <w:rFonts w:cs="Arial"/>
          <w:spacing w:val="-3"/>
          <w:szCs w:val="24"/>
        </w:rPr>
        <w:t>cinco o más unidades inmobiliarias</w:t>
      </w:r>
      <w:r w:rsidRPr="00703B18">
        <w:rPr>
          <w:rFonts w:cs="Arial"/>
          <w:szCs w:val="24"/>
        </w:rPr>
        <w:t xml:space="preserve"> sea inferior a 2000 m2, deberá ser compensada en dinero, previo avalúo </w:t>
      </w:r>
      <w:r w:rsidRPr="00703B18">
        <w:rPr>
          <w:rFonts w:cs="Arial"/>
          <w:spacing w:val="-3"/>
          <w:szCs w:val="24"/>
        </w:rPr>
        <w:t xml:space="preserve">comercial del predio objeto del proyecto, </w:t>
      </w:r>
      <w:r w:rsidRPr="00703B18">
        <w:rPr>
          <w:rFonts w:cs="Arial"/>
          <w:szCs w:val="24"/>
        </w:rPr>
        <w:t>elaborado por el instituto geográfico Agustín Codazzi, la entidad que haga sus veces o las personas naturales o jurídicas de carácter privado registradas y autorizadas por las lonjas de propiedad raíz. El avalúo será contratado por el Municipio y su valor cancelado por el titular del proyecto responsable de hacer la cesión; los dineros podrán ser utilizados en: compra de predios para espacio público, adecuación y construcción de alamedas, construcción de equipamientos comunales públicos entre otros relacionados con el espacio público y de servicios.</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zCs w:val="24"/>
          <w:u w:val="single" w:color="FFFFFF"/>
        </w:rPr>
      </w:pPr>
      <w:r w:rsidRPr="00703B18">
        <w:rPr>
          <w:rFonts w:cs="Arial"/>
          <w:b/>
          <w:szCs w:val="24"/>
        </w:rPr>
        <w:t xml:space="preserve">Parágrafo Tercero. </w:t>
      </w:r>
      <w:r w:rsidRPr="00703B18">
        <w:rPr>
          <w:rFonts w:cs="Arial"/>
          <w:szCs w:val="24"/>
        </w:rPr>
        <w:t xml:space="preserve">Los proyectos </w:t>
      </w:r>
      <w:r w:rsidRPr="00703B18">
        <w:rPr>
          <w:rFonts w:cs="Arial"/>
          <w:szCs w:val="24"/>
          <w:u w:val="single" w:color="FFFFFF"/>
        </w:rPr>
        <w:t>de urbanización, edificación y/o subdivisión de inmuebles, bajo régimen de propiedad horizontal, deberán realizar las cesiones obligatorias a título gratuito, a que se refiere el presente artículo.</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zCs w:val="24"/>
        </w:rPr>
      </w:pPr>
      <w:r w:rsidRPr="00703B18">
        <w:rPr>
          <w:rFonts w:cs="Arial"/>
          <w:b/>
          <w:szCs w:val="24"/>
        </w:rPr>
        <w:t xml:space="preserve">Parágrafo Cuarto. </w:t>
      </w:r>
      <w:r w:rsidRPr="00703B18">
        <w:rPr>
          <w:rFonts w:cs="Arial"/>
          <w:szCs w:val="24"/>
        </w:rPr>
        <w:t>La cesión tipo A no aplica en subdivisiones prediales resultado de sentencias judiciales y juicios de sucesión notariales, mediante las cuales se resuelvan sucesiones.</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zCs w:val="24"/>
          <w:u w:val="single" w:color="FFFFFF"/>
        </w:rPr>
      </w:pPr>
      <w:r w:rsidRPr="00703B18">
        <w:rPr>
          <w:rFonts w:cs="Arial"/>
          <w:b/>
          <w:szCs w:val="24"/>
        </w:rPr>
        <w:t xml:space="preserve">Parágrafo Quinto. </w:t>
      </w:r>
      <w:r w:rsidRPr="00703B18">
        <w:rPr>
          <w:rFonts w:cs="Arial"/>
          <w:szCs w:val="24"/>
        </w:rPr>
        <w:t>La cesión tipo A no aplica</w:t>
      </w:r>
      <w:r w:rsidRPr="00703B18">
        <w:rPr>
          <w:rFonts w:cs="Arial"/>
          <w:b/>
          <w:szCs w:val="24"/>
        </w:rPr>
        <w:t xml:space="preserve"> </w:t>
      </w:r>
      <w:r w:rsidRPr="00703B18">
        <w:rPr>
          <w:rFonts w:cs="Arial"/>
          <w:szCs w:val="24"/>
        </w:rPr>
        <w:t>e</w:t>
      </w:r>
      <w:r w:rsidRPr="00703B18">
        <w:rPr>
          <w:rFonts w:cs="Arial"/>
          <w:szCs w:val="24"/>
          <w:u w:val="single" w:color="FFFFFF"/>
        </w:rPr>
        <w:t>n predios menores a 1000 m2, siempre y cuando en ellos se pretenda realizar proyectos de edificación individual de inmuebles con destino a usos residenciales.</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zCs w:val="24"/>
        </w:rPr>
      </w:pPr>
      <w:r w:rsidRPr="00703B18">
        <w:rPr>
          <w:rFonts w:cs="Arial"/>
          <w:b/>
          <w:szCs w:val="24"/>
        </w:rPr>
        <w:t xml:space="preserve">Parágrafo Sexto. </w:t>
      </w:r>
      <w:r w:rsidRPr="00703B18">
        <w:rPr>
          <w:rFonts w:cs="Arial"/>
          <w:szCs w:val="24"/>
        </w:rPr>
        <w:t>En los proyectos de VIS y VIP que desarrolle la Administración Municipal, la cesión tipo A se deberá localizar como parte del proyecto, dentro del mismo predio.</w:t>
      </w:r>
    </w:p>
    <w:p w:rsidR="00120C9D" w:rsidRPr="00703B18" w:rsidRDefault="00120C9D" w:rsidP="00120C9D">
      <w:pPr>
        <w:tabs>
          <w:tab w:val="left" w:pos="-720"/>
        </w:tabs>
        <w:suppressAutoHyphens/>
        <w:rPr>
          <w:rFonts w:cs="Arial"/>
          <w:color w:val="000000"/>
          <w:szCs w:val="24"/>
        </w:rPr>
      </w:pPr>
    </w:p>
    <w:p w:rsidR="00120C9D" w:rsidRPr="00703B18" w:rsidRDefault="00120C9D" w:rsidP="00120C9D">
      <w:pPr>
        <w:suppressAutoHyphens/>
        <w:rPr>
          <w:rFonts w:cs="Arial"/>
          <w:spacing w:val="-3"/>
          <w:szCs w:val="24"/>
        </w:rPr>
      </w:pPr>
      <w:r w:rsidRPr="00703B18">
        <w:rPr>
          <w:rFonts w:cs="Arial"/>
          <w:b/>
          <w:szCs w:val="24"/>
        </w:rPr>
        <w:t>ARTÍCULO 93.-  PROPORCIÓN</w:t>
      </w:r>
      <w:r w:rsidRPr="00703B18">
        <w:rPr>
          <w:rFonts w:cs="Arial"/>
          <w:b/>
          <w:spacing w:val="-3"/>
          <w:szCs w:val="24"/>
        </w:rPr>
        <w:t xml:space="preserve"> DE LAS CESIONES TIPO B. L</w:t>
      </w:r>
      <w:r w:rsidRPr="00703B18">
        <w:rPr>
          <w:rFonts w:cs="Arial"/>
          <w:spacing w:val="-3"/>
          <w:szCs w:val="24"/>
        </w:rPr>
        <w:t xml:space="preserve">as cesiones tipo B se exigirán en todos los proyectos urbanísticos cobijados por el régimen de propiedad horizontal, cuyo único uso será para zonas verdes, y se determina en las siguientes proporciones,  </w:t>
      </w:r>
    </w:p>
    <w:p w:rsidR="00120C9D" w:rsidRPr="00703B18" w:rsidRDefault="00120C9D" w:rsidP="00120C9D">
      <w:pPr>
        <w:suppressAutoHyphens/>
        <w:rPr>
          <w:rFonts w:cs="Arial"/>
          <w:spacing w:val="-3"/>
          <w:szCs w:val="24"/>
        </w:rPr>
      </w:pPr>
    </w:p>
    <w:tbl>
      <w:tblPr>
        <w:tblW w:w="5010" w:type="pct"/>
        <w:tblCellMar>
          <w:left w:w="70" w:type="dxa"/>
          <w:right w:w="70" w:type="dxa"/>
        </w:tblCellMar>
        <w:tblLook w:val="0000" w:firstRow="0" w:lastRow="0" w:firstColumn="0" w:lastColumn="0" w:noHBand="0" w:noVBand="0"/>
      </w:tblPr>
      <w:tblGrid>
        <w:gridCol w:w="2139"/>
        <w:gridCol w:w="2757"/>
        <w:gridCol w:w="2619"/>
        <w:gridCol w:w="2619"/>
      </w:tblGrid>
      <w:tr w:rsidR="00120C9D" w:rsidRPr="00703B18" w:rsidTr="00703B18">
        <w:trPr>
          <w:trHeight w:val="468"/>
        </w:trPr>
        <w:tc>
          <w:tcPr>
            <w:tcW w:w="1055" w:type="pct"/>
            <w:vMerge w:val="restart"/>
            <w:tcBorders>
              <w:top w:val="double" w:sz="6" w:space="0" w:color="auto"/>
              <w:left w:val="double" w:sz="6" w:space="0" w:color="auto"/>
              <w:bottom w:val="double" w:sz="6" w:space="0" w:color="000000"/>
              <w:right w:val="single" w:sz="4" w:space="0" w:color="auto"/>
            </w:tcBorders>
            <w:shd w:val="clear" w:color="auto" w:fill="C0C0C0"/>
            <w:vAlign w:val="center"/>
          </w:tcPr>
          <w:p w:rsidR="00120C9D" w:rsidRPr="00703B18" w:rsidRDefault="00120C9D" w:rsidP="00703B18">
            <w:pPr>
              <w:jc w:val="center"/>
              <w:rPr>
                <w:rFonts w:cs="Arial"/>
                <w:color w:val="000000"/>
                <w:szCs w:val="24"/>
              </w:rPr>
            </w:pPr>
            <w:r w:rsidRPr="00703B18">
              <w:rPr>
                <w:rFonts w:cs="Arial"/>
                <w:color w:val="000000"/>
                <w:szCs w:val="24"/>
              </w:rPr>
              <w:t>Cesión tipo B en suelo urbano y de expansión urbana</w:t>
            </w:r>
          </w:p>
        </w:tc>
        <w:tc>
          <w:tcPr>
            <w:tcW w:w="1360" w:type="pct"/>
            <w:tcBorders>
              <w:top w:val="double" w:sz="6" w:space="0" w:color="auto"/>
              <w:left w:val="nil"/>
              <w:bottom w:val="single" w:sz="4" w:space="0" w:color="auto"/>
              <w:right w:val="single" w:sz="4" w:space="0" w:color="auto"/>
            </w:tcBorders>
            <w:shd w:val="clear" w:color="auto" w:fill="C0C0C0"/>
            <w:vAlign w:val="center"/>
          </w:tcPr>
          <w:p w:rsidR="00120C9D" w:rsidRPr="00703B18" w:rsidRDefault="00120C9D" w:rsidP="00703B18">
            <w:pPr>
              <w:jc w:val="center"/>
              <w:rPr>
                <w:rFonts w:cs="Arial"/>
                <w:color w:val="000000"/>
                <w:szCs w:val="24"/>
              </w:rPr>
            </w:pPr>
            <w:proofErr w:type="spellStart"/>
            <w:r w:rsidRPr="00703B18">
              <w:rPr>
                <w:rFonts w:cs="Arial"/>
                <w:color w:val="000000"/>
                <w:szCs w:val="24"/>
              </w:rPr>
              <w:t>Aa</w:t>
            </w:r>
            <w:proofErr w:type="spellEnd"/>
            <w:r w:rsidRPr="00703B18">
              <w:rPr>
                <w:rFonts w:cs="Arial"/>
                <w:color w:val="000000"/>
                <w:szCs w:val="24"/>
              </w:rPr>
              <w:t xml:space="preserve"> residencial </w:t>
            </w:r>
          </w:p>
          <w:p w:rsidR="00120C9D" w:rsidRPr="00703B18" w:rsidRDefault="00120C9D" w:rsidP="00703B18">
            <w:pPr>
              <w:jc w:val="center"/>
              <w:rPr>
                <w:rFonts w:cs="Arial"/>
                <w:color w:val="000000"/>
                <w:szCs w:val="24"/>
              </w:rPr>
            </w:pPr>
            <w:r w:rsidRPr="00703B18">
              <w:rPr>
                <w:rFonts w:cs="Arial"/>
                <w:color w:val="000000"/>
                <w:szCs w:val="24"/>
              </w:rPr>
              <w:t xml:space="preserve">% del área neta </w:t>
            </w:r>
            <w:r w:rsidRPr="00703B18">
              <w:rPr>
                <w:rFonts w:cs="Arial"/>
                <w:color w:val="000000"/>
                <w:szCs w:val="24"/>
                <w:lang w:val="es-ES" w:eastAsia="es-ES"/>
              </w:rPr>
              <w:t>urbanizable</w:t>
            </w:r>
          </w:p>
        </w:tc>
        <w:tc>
          <w:tcPr>
            <w:tcW w:w="1292" w:type="pct"/>
            <w:tcBorders>
              <w:top w:val="double" w:sz="6" w:space="0" w:color="auto"/>
              <w:left w:val="nil"/>
              <w:bottom w:val="single" w:sz="4" w:space="0" w:color="auto"/>
              <w:right w:val="single" w:sz="4" w:space="0" w:color="auto"/>
            </w:tcBorders>
            <w:shd w:val="clear" w:color="auto" w:fill="C0C0C0"/>
            <w:vAlign w:val="center"/>
          </w:tcPr>
          <w:p w:rsidR="00120C9D" w:rsidRPr="00703B18" w:rsidRDefault="00120C9D" w:rsidP="00703B18">
            <w:pPr>
              <w:jc w:val="center"/>
              <w:rPr>
                <w:rFonts w:cs="Arial"/>
                <w:color w:val="000000"/>
                <w:szCs w:val="24"/>
              </w:rPr>
            </w:pPr>
            <w:proofErr w:type="spellStart"/>
            <w:r w:rsidRPr="00703B18">
              <w:rPr>
                <w:rFonts w:cs="Arial"/>
                <w:color w:val="000000"/>
                <w:szCs w:val="24"/>
              </w:rPr>
              <w:t>Aa</w:t>
            </w:r>
            <w:proofErr w:type="spellEnd"/>
            <w:r w:rsidRPr="00703B18">
              <w:rPr>
                <w:rFonts w:cs="Arial"/>
                <w:color w:val="000000"/>
                <w:szCs w:val="24"/>
              </w:rPr>
              <w:t xml:space="preserve"> residencial (VIS)                            % del área neta </w:t>
            </w:r>
            <w:r w:rsidRPr="00703B18">
              <w:rPr>
                <w:rFonts w:cs="Arial"/>
                <w:color w:val="000000"/>
                <w:szCs w:val="24"/>
                <w:lang w:val="es-ES" w:eastAsia="es-ES"/>
              </w:rPr>
              <w:t>urbanizable</w:t>
            </w:r>
          </w:p>
        </w:tc>
        <w:tc>
          <w:tcPr>
            <w:tcW w:w="1292" w:type="pct"/>
            <w:tcBorders>
              <w:top w:val="double" w:sz="6" w:space="0" w:color="auto"/>
              <w:left w:val="nil"/>
              <w:bottom w:val="single" w:sz="4" w:space="0" w:color="auto"/>
              <w:right w:val="double" w:sz="6" w:space="0" w:color="auto"/>
            </w:tcBorders>
            <w:shd w:val="clear" w:color="auto" w:fill="C0C0C0"/>
            <w:vAlign w:val="center"/>
          </w:tcPr>
          <w:p w:rsidR="00120C9D" w:rsidRPr="00703B18" w:rsidRDefault="00120C9D" w:rsidP="00703B18">
            <w:pPr>
              <w:jc w:val="center"/>
              <w:rPr>
                <w:rFonts w:cs="Arial"/>
                <w:color w:val="000000"/>
                <w:szCs w:val="24"/>
              </w:rPr>
            </w:pPr>
            <w:proofErr w:type="spellStart"/>
            <w:r w:rsidRPr="00703B18">
              <w:rPr>
                <w:rFonts w:cs="Arial"/>
                <w:color w:val="000000"/>
                <w:szCs w:val="24"/>
              </w:rPr>
              <w:t>Aa</w:t>
            </w:r>
            <w:proofErr w:type="spellEnd"/>
            <w:r w:rsidRPr="00703B18">
              <w:rPr>
                <w:rFonts w:cs="Arial"/>
                <w:color w:val="000000"/>
                <w:szCs w:val="24"/>
              </w:rPr>
              <w:t xml:space="preserve"> comercial               </w:t>
            </w:r>
          </w:p>
          <w:p w:rsidR="00120C9D" w:rsidRPr="00703B18" w:rsidRDefault="00120C9D" w:rsidP="00703B18">
            <w:pPr>
              <w:jc w:val="center"/>
              <w:rPr>
                <w:rFonts w:cs="Arial"/>
                <w:color w:val="000000"/>
                <w:szCs w:val="24"/>
              </w:rPr>
            </w:pPr>
            <w:r w:rsidRPr="00703B18">
              <w:rPr>
                <w:rFonts w:cs="Arial"/>
                <w:color w:val="000000"/>
                <w:szCs w:val="24"/>
              </w:rPr>
              <w:t xml:space="preserve"> % del área neta </w:t>
            </w:r>
            <w:proofErr w:type="spellStart"/>
            <w:r w:rsidRPr="00703B18">
              <w:rPr>
                <w:rFonts w:cs="Arial"/>
                <w:color w:val="000000"/>
                <w:szCs w:val="24"/>
                <w:lang w:val="es-ES" w:eastAsia="es-ES"/>
              </w:rPr>
              <w:t>rbanizable</w:t>
            </w:r>
            <w:proofErr w:type="spellEnd"/>
          </w:p>
        </w:tc>
      </w:tr>
      <w:tr w:rsidR="00120C9D" w:rsidRPr="00703B18" w:rsidTr="00703B18">
        <w:trPr>
          <w:trHeight w:val="249"/>
        </w:trPr>
        <w:tc>
          <w:tcPr>
            <w:tcW w:w="1055" w:type="pct"/>
            <w:vMerge/>
            <w:tcBorders>
              <w:top w:val="double" w:sz="6" w:space="0" w:color="auto"/>
              <w:left w:val="double" w:sz="6" w:space="0" w:color="auto"/>
              <w:bottom w:val="double" w:sz="6" w:space="0" w:color="000000"/>
              <w:right w:val="single" w:sz="4" w:space="0" w:color="auto"/>
            </w:tcBorders>
            <w:vAlign w:val="center"/>
          </w:tcPr>
          <w:p w:rsidR="00120C9D" w:rsidRPr="00703B18" w:rsidRDefault="00120C9D" w:rsidP="00703B18">
            <w:pPr>
              <w:rPr>
                <w:rFonts w:cs="Arial"/>
                <w:color w:val="000000"/>
                <w:szCs w:val="24"/>
              </w:rPr>
            </w:pPr>
          </w:p>
        </w:tc>
        <w:tc>
          <w:tcPr>
            <w:tcW w:w="1360" w:type="pct"/>
            <w:tcBorders>
              <w:top w:val="nil"/>
              <w:left w:val="nil"/>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Mínimo 5%</w:t>
            </w:r>
          </w:p>
        </w:tc>
        <w:tc>
          <w:tcPr>
            <w:tcW w:w="1292" w:type="pct"/>
            <w:tcBorders>
              <w:top w:val="nil"/>
              <w:left w:val="nil"/>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Mínimo 3%</w:t>
            </w:r>
          </w:p>
        </w:tc>
        <w:tc>
          <w:tcPr>
            <w:tcW w:w="1292" w:type="pct"/>
            <w:tcBorders>
              <w:top w:val="nil"/>
              <w:left w:val="nil"/>
              <w:bottom w:val="double" w:sz="6" w:space="0" w:color="auto"/>
              <w:right w:val="double" w:sz="6" w:space="0" w:color="auto"/>
            </w:tcBorders>
            <w:shd w:val="clear" w:color="auto" w:fill="auto"/>
            <w:vAlign w:val="center"/>
          </w:tcPr>
          <w:p w:rsidR="00120C9D" w:rsidRPr="00703B18" w:rsidRDefault="00120C9D" w:rsidP="00703B18">
            <w:pPr>
              <w:jc w:val="center"/>
              <w:rPr>
                <w:rFonts w:cs="Arial"/>
                <w:color w:val="000000"/>
                <w:szCs w:val="24"/>
              </w:rPr>
            </w:pPr>
            <w:r w:rsidRPr="00703B18">
              <w:rPr>
                <w:rFonts w:cs="Arial"/>
                <w:color w:val="000000"/>
                <w:szCs w:val="24"/>
              </w:rPr>
              <w:t>Mínimo 5%</w:t>
            </w:r>
          </w:p>
        </w:tc>
      </w:tr>
    </w:tbl>
    <w:p w:rsidR="00120C9D" w:rsidRPr="00703B18" w:rsidRDefault="00120C9D" w:rsidP="00120C9D">
      <w:pPr>
        <w:tabs>
          <w:tab w:val="left" w:pos="-720"/>
        </w:tabs>
        <w:suppressAutoHyphens/>
        <w:rPr>
          <w:rFonts w:cs="Arial"/>
          <w:spacing w:val="-3"/>
          <w:szCs w:val="24"/>
        </w:rPr>
      </w:pPr>
    </w:p>
    <w:p w:rsidR="00120C9D" w:rsidRPr="00703B18" w:rsidRDefault="00120C9D" w:rsidP="00120C9D">
      <w:pPr>
        <w:suppressAutoHyphens/>
        <w:rPr>
          <w:rFonts w:cs="Arial"/>
          <w:spacing w:val="-3"/>
          <w:szCs w:val="24"/>
        </w:rPr>
      </w:pPr>
      <w:r w:rsidRPr="00703B18">
        <w:rPr>
          <w:rFonts w:cs="Arial"/>
          <w:b/>
          <w:spacing w:val="-3"/>
          <w:szCs w:val="24"/>
        </w:rPr>
        <w:t>ARTÍCULO 94.- ESTACIONAMIENTOS</w:t>
      </w:r>
      <w:r w:rsidRPr="00703B18">
        <w:rPr>
          <w:rFonts w:cs="Arial"/>
          <w:spacing w:val="-3"/>
          <w:szCs w:val="24"/>
        </w:rPr>
        <w:t>. Pueden ser, a su vez, de dos clases, a saber:</w:t>
      </w:r>
    </w:p>
    <w:p w:rsidR="00120C9D" w:rsidRPr="00703B18" w:rsidRDefault="00120C9D" w:rsidP="00120C9D">
      <w:pPr>
        <w:suppressAutoHyphens/>
        <w:rPr>
          <w:rFonts w:cs="Arial"/>
          <w:spacing w:val="-3"/>
          <w:szCs w:val="24"/>
        </w:rPr>
      </w:pPr>
    </w:p>
    <w:p w:rsidR="00120C9D" w:rsidRPr="00703B18" w:rsidRDefault="00120C9D" w:rsidP="001424AA">
      <w:pPr>
        <w:numPr>
          <w:ilvl w:val="0"/>
          <w:numId w:val="120"/>
        </w:numPr>
        <w:tabs>
          <w:tab w:val="clear" w:pos="360"/>
          <w:tab w:val="left" w:pos="-720"/>
          <w:tab w:val="num" w:pos="709"/>
        </w:tabs>
        <w:suppressAutoHyphens/>
        <w:spacing w:line="240" w:lineRule="auto"/>
        <w:ind w:left="709"/>
        <w:rPr>
          <w:rFonts w:cs="Arial"/>
          <w:spacing w:val="-3"/>
          <w:szCs w:val="24"/>
        </w:rPr>
      </w:pPr>
      <w:r w:rsidRPr="00703B18">
        <w:rPr>
          <w:rFonts w:cs="Arial"/>
          <w:spacing w:val="-3"/>
          <w:szCs w:val="24"/>
        </w:rPr>
        <w:t>Los estacionamientos privados de las unidades residenciales y establecimientos comerciales destinados al uso exclusivo de los propietarios o usuarios.</w:t>
      </w:r>
    </w:p>
    <w:p w:rsidR="00120C9D" w:rsidRPr="00703B18" w:rsidRDefault="00120C9D" w:rsidP="001424AA">
      <w:pPr>
        <w:numPr>
          <w:ilvl w:val="0"/>
          <w:numId w:val="120"/>
        </w:numPr>
        <w:tabs>
          <w:tab w:val="clear" w:pos="360"/>
          <w:tab w:val="left" w:pos="-720"/>
          <w:tab w:val="num" w:pos="709"/>
        </w:tabs>
        <w:suppressAutoHyphens/>
        <w:spacing w:line="240" w:lineRule="auto"/>
        <w:ind w:left="709"/>
        <w:rPr>
          <w:rFonts w:cs="Arial"/>
          <w:spacing w:val="-3"/>
          <w:szCs w:val="24"/>
        </w:rPr>
      </w:pPr>
      <w:r w:rsidRPr="00703B18">
        <w:rPr>
          <w:rFonts w:cs="Arial"/>
          <w:spacing w:val="-3"/>
          <w:szCs w:val="24"/>
        </w:rPr>
        <w:t>Los estacionamientos de servicio al público, destinados al uso de los visitantes de las unidades residenciales o los clientes de los establecimientos comerciales.</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spacing w:val="-3"/>
          <w:szCs w:val="24"/>
        </w:rPr>
        <w:lastRenderedPageBreak/>
        <w:t>En proyectos urbanísticos a los que aplica el tratamiento de desarrollo por urbanización, se tendrá en cuenta la proporción de área para estacionamientos que se presentan en los artículos sobre zonas de tratamientos y áreas de actividad residencial.</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1701"/>
        </w:tabs>
        <w:rPr>
          <w:rFonts w:cs="Arial"/>
          <w:iCs/>
          <w:szCs w:val="24"/>
        </w:rPr>
      </w:pPr>
      <w:r w:rsidRPr="00703B18">
        <w:rPr>
          <w:rFonts w:cs="Arial"/>
          <w:b/>
          <w:szCs w:val="24"/>
        </w:rPr>
        <w:t xml:space="preserve">ARTÍCULO 95.-  RESERVA DE ESTACIONAMIENTOS ACCESIBLES EN ZONAS DE PARQUEO. </w:t>
      </w:r>
      <w:r w:rsidRPr="00703B18">
        <w:rPr>
          <w:rFonts w:cs="Arial"/>
          <w:iCs/>
          <w:szCs w:val="24"/>
        </w:rPr>
        <w:t>Conforme a lo establecido en el artículo 11 del Decreto Nacional 1538 de 2005, e</w:t>
      </w:r>
      <w:r w:rsidRPr="00703B18">
        <w:rPr>
          <w:rFonts w:cs="Arial"/>
          <w:szCs w:val="24"/>
        </w:rPr>
        <w:t>n todos los sitios abiertos al público como edificios de uso público, centros comerciales, nuevas urbanizaciones y unidades residenciales y en general en todo sitio donde existan parqueaderos habilitados para visitantes, se dispondrá de sitios de parqueo para población con necesidades especiales, debidamente señalizados y con las dimensiones internacionales.</w:t>
      </w:r>
    </w:p>
    <w:p w:rsidR="00120C9D" w:rsidRPr="00703B18" w:rsidRDefault="00120C9D" w:rsidP="00120C9D">
      <w:pPr>
        <w:pStyle w:val="NormalWeb"/>
        <w:jc w:val="both"/>
        <w:rPr>
          <w:rFonts w:ascii="Arial" w:hAnsi="Arial" w:cs="Arial"/>
        </w:rPr>
      </w:pPr>
      <w:r w:rsidRPr="00703B18">
        <w:rPr>
          <w:rFonts w:ascii="Arial" w:hAnsi="Arial" w:cs="Arial"/>
        </w:rPr>
        <w:t>En estos espacios se garantizará como mínimo un porcentaje equivalente al dos por ciento (2%) del total de parqueaderos habilitados. En ningún caso, podrá haber menos de un (1) espacio habilitado, debidamente señalizado con el símbolo gráfico de accesibilidad.</w:t>
      </w:r>
    </w:p>
    <w:p w:rsidR="00120C9D" w:rsidRPr="00703B18" w:rsidRDefault="00120C9D" w:rsidP="00120C9D">
      <w:pPr>
        <w:pStyle w:val="NormalWeb"/>
        <w:jc w:val="both"/>
        <w:rPr>
          <w:rFonts w:ascii="Arial" w:hAnsi="Arial" w:cs="Arial"/>
        </w:rPr>
      </w:pPr>
      <w:r w:rsidRPr="00703B18">
        <w:rPr>
          <w:rFonts w:ascii="Arial" w:hAnsi="Arial" w:cs="Arial"/>
        </w:rPr>
        <w:t>Las características de</w:t>
      </w:r>
      <w:r w:rsidRPr="00703B18">
        <w:rPr>
          <w:rFonts w:ascii="Arial" w:hAnsi="Arial" w:cs="Arial"/>
          <w:iCs/>
        </w:rPr>
        <w:t xml:space="preserve"> los estacionamientos para población con necesidades especiales deberán ajustarse a lo establecido en el artículo 12 del citado Decreto Nacional 1538 de 2005.</w:t>
      </w:r>
    </w:p>
    <w:p w:rsidR="00120C9D" w:rsidRPr="00703B18" w:rsidRDefault="00120C9D" w:rsidP="00120C9D">
      <w:pPr>
        <w:tabs>
          <w:tab w:val="left" w:pos="1701"/>
        </w:tabs>
        <w:suppressAutoHyphens/>
        <w:rPr>
          <w:rFonts w:cs="Arial"/>
          <w:spacing w:val="-3"/>
          <w:szCs w:val="24"/>
        </w:rPr>
      </w:pPr>
      <w:r w:rsidRPr="00703B18">
        <w:rPr>
          <w:rFonts w:cs="Arial"/>
          <w:b/>
          <w:spacing w:val="-3"/>
          <w:szCs w:val="24"/>
        </w:rPr>
        <w:t xml:space="preserve">ARTÍCULO 96.-  ESPECIFICACIONES TÉCNICAS PARA INFRAESTRUCTURAS Y SERVICIOS PÚBLICOS EN DESARROLLOS POR URBANIZACIÓN. </w:t>
      </w:r>
      <w:r w:rsidRPr="00703B18">
        <w:rPr>
          <w:rFonts w:cs="Arial"/>
          <w:spacing w:val="-3"/>
          <w:szCs w:val="24"/>
        </w:rPr>
        <w:t>La Secretaría de Planeación o quien haga sus veces establecerá las especificaciones técnicas que deben cumplir las obras de infraestructura vial, los servicios públicos y las obras de desarrollo de las áreas de recreación y equipamiento comunal público.</w:t>
      </w:r>
    </w:p>
    <w:p w:rsidR="00120C9D" w:rsidRPr="00703B18" w:rsidRDefault="00120C9D" w:rsidP="00120C9D">
      <w:pPr>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b/>
          <w:spacing w:val="-3"/>
          <w:szCs w:val="24"/>
        </w:rPr>
        <w:t>Parágrafo Primero</w:t>
      </w:r>
      <w:r w:rsidRPr="00703B18">
        <w:rPr>
          <w:rFonts w:cs="Arial"/>
          <w:spacing w:val="-3"/>
          <w:szCs w:val="24"/>
        </w:rPr>
        <w:t xml:space="preserve">. No se otorgará licencia de urbanización sin el concepto previo de la empresa de servicios públicos o quien haga sus veces, sobre la factibilidad de extensión de las redes maestras de acueducto y alcantarillado al área propuesta. </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b/>
          <w:spacing w:val="-3"/>
          <w:szCs w:val="24"/>
        </w:rPr>
        <w:t>Parágrafo Segundo.</w:t>
      </w:r>
      <w:r w:rsidRPr="00703B18">
        <w:rPr>
          <w:rFonts w:cs="Arial"/>
          <w:spacing w:val="-3"/>
          <w:szCs w:val="24"/>
        </w:rPr>
        <w:t xml:space="preserve"> En este concepto se deberá contemplar la responsabilidad de la empresa y/o el Municipio y la del urbanizador en el costo de las obras correspondientes. Las redes locales siempre estarán a cargo del urbanizador.</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720"/>
        </w:tabs>
        <w:suppressAutoHyphens/>
        <w:rPr>
          <w:rFonts w:cs="Arial"/>
          <w:b/>
          <w:spacing w:val="-3"/>
          <w:szCs w:val="24"/>
        </w:rPr>
      </w:pPr>
      <w:r w:rsidRPr="00703B18">
        <w:rPr>
          <w:rFonts w:cs="Arial"/>
          <w:b/>
          <w:spacing w:val="-3"/>
          <w:szCs w:val="24"/>
        </w:rPr>
        <w:t xml:space="preserve">Parágrafo Tercero: </w:t>
      </w:r>
      <w:r w:rsidRPr="00703B18">
        <w:rPr>
          <w:rFonts w:cs="Arial"/>
          <w:spacing w:val="-3"/>
          <w:szCs w:val="24"/>
        </w:rPr>
        <w:t>Las obras de urbanismo propias del desarrollo del suelo de expansión urbana deberán incluir el diseño y construcción de sistemas separados de alcantarillado de aguas negras y aguas lluvias, de conformidad con las especificaciones técnicas que indica la EAAAZ.</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1701"/>
        </w:tabs>
        <w:suppressAutoHyphens/>
        <w:rPr>
          <w:rFonts w:cs="Arial"/>
          <w:spacing w:val="-3"/>
          <w:szCs w:val="24"/>
        </w:rPr>
      </w:pPr>
      <w:r w:rsidRPr="00703B18">
        <w:rPr>
          <w:rFonts w:cs="Arial"/>
          <w:b/>
          <w:spacing w:val="-3"/>
          <w:szCs w:val="24"/>
        </w:rPr>
        <w:t xml:space="preserve">ARTÍCULO 97.-  SEGREGACIÓN DEL ESPACIO PRIVADO EN URBANIZACIONES. </w:t>
      </w:r>
      <w:r w:rsidRPr="00703B18">
        <w:rPr>
          <w:rFonts w:cs="Arial"/>
          <w:spacing w:val="-3"/>
          <w:szCs w:val="24"/>
        </w:rPr>
        <w:t xml:space="preserve">La segregación consiste en la subdivisión  del espacio privado o área útil de una urbanización en manzanas y lotes. Las manzanas tendrán una dimensión máxima de 6.400 </w:t>
      </w:r>
      <w:r w:rsidRPr="00703B18">
        <w:rPr>
          <w:rFonts w:cs="Arial"/>
          <w:color w:val="000000"/>
          <w:spacing w:val="-3"/>
          <w:szCs w:val="24"/>
        </w:rPr>
        <w:t>m</w:t>
      </w:r>
      <w:r w:rsidRPr="00703B18">
        <w:rPr>
          <w:rFonts w:cs="Arial"/>
          <w:color w:val="000000"/>
          <w:spacing w:val="-3"/>
          <w:szCs w:val="24"/>
          <w:vertAlign w:val="superscript"/>
        </w:rPr>
        <w:t>2</w:t>
      </w:r>
      <w:r w:rsidRPr="00703B18">
        <w:rPr>
          <w:rFonts w:cs="Arial"/>
          <w:spacing w:val="-3"/>
          <w:szCs w:val="24"/>
        </w:rPr>
        <w:t xml:space="preserve">, delimitadas totalmente por vías locales vehiculares de uso público, o parcialmente por otros bienes de uso público, salvo en circunstancias especiales en que, por razones de riesgo geotécnico o hidrológico o por limitar con zonas de preservación del sistema orográfico o hídrico, no sea posible la delimitación por vías vehiculares por alguno de los costados. En desarrollos VIS y en sectores de consolidación, las manzanas podrán estar delimitadas en uno o dos de sus costados por vías peatonales. </w:t>
      </w:r>
    </w:p>
    <w:p w:rsidR="00120C9D" w:rsidRPr="00703B18" w:rsidRDefault="00120C9D" w:rsidP="00120C9D">
      <w:pPr>
        <w:suppressAutoHyphens/>
        <w:rPr>
          <w:rFonts w:cs="Arial"/>
          <w:spacing w:val="-3"/>
          <w:szCs w:val="24"/>
        </w:rPr>
      </w:pPr>
    </w:p>
    <w:p w:rsidR="00120C9D" w:rsidRPr="00703B18" w:rsidRDefault="00120C9D" w:rsidP="00120C9D">
      <w:pPr>
        <w:suppressAutoHyphens/>
        <w:rPr>
          <w:rFonts w:cs="Arial"/>
          <w:spacing w:val="-3"/>
          <w:szCs w:val="24"/>
        </w:rPr>
      </w:pPr>
      <w:r w:rsidRPr="00703B18">
        <w:rPr>
          <w:rFonts w:cs="Arial"/>
          <w:spacing w:val="-3"/>
          <w:szCs w:val="24"/>
        </w:rPr>
        <w:lastRenderedPageBreak/>
        <w:t>La subdivisión de las manzanas en lotes se hará teniendo en cuenta los siguientes criterios:</w:t>
      </w:r>
    </w:p>
    <w:p w:rsidR="00120C9D" w:rsidRPr="00703B18" w:rsidRDefault="00120C9D" w:rsidP="001424AA">
      <w:pPr>
        <w:numPr>
          <w:ilvl w:val="0"/>
          <w:numId w:val="121"/>
        </w:numPr>
        <w:tabs>
          <w:tab w:val="clear" w:pos="360"/>
          <w:tab w:val="left" w:pos="-720"/>
          <w:tab w:val="num" w:pos="567"/>
        </w:tabs>
        <w:suppressAutoHyphens/>
        <w:spacing w:line="240" w:lineRule="auto"/>
        <w:ind w:left="567"/>
        <w:rPr>
          <w:rFonts w:cs="Arial"/>
          <w:spacing w:val="-3"/>
          <w:szCs w:val="24"/>
        </w:rPr>
      </w:pPr>
      <w:r w:rsidRPr="00703B18">
        <w:rPr>
          <w:rFonts w:cs="Arial"/>
          <w:spacing w:val="-3"/>
          <w:szCs w:val="24"/>
        </w:rPr>
        <w:t>El loteo no debe interferir con las especificaciones, diseños y trazados de las redes de servicios públicos aprobados por la empresa correspondiente.</w:t>
      </w:r>
    </w:p>
    <w:p w:rsidR="00120C9D" w:rsidRPr="00703B18" w:rsidRDefault="00120C9D" w:rsidP="001424AA">
      <w:pPr>
        <w:numPr>
          <w:ilvl w:val="0"/>
          <w:numId w:val="121"/>
        </w:numPr>
        <w:tabs>
          <w:tab w:val="clear" w:pos="360"/>
          <w:tab w:val="left" w:pos="-720"/>
          <w:tab w:val="num" w:pos="567"/>
        </w:tabs>
        <w:suppressAutoHyphens/>
        <w:spacing w:line="240" w:lineRule="auto"/>
        <w:ind w:left="567"/>
        <w:rPr>
          <w:rFonts w:cs="Arial"/>
          <w:spacing w:val="-3"/>
          <w:szCs w:val="24"/>
        </w:rPr>
      </w:pPr>
      <w:r w:rsidRPr="00703B18">
        <w:rPr>
          <w:rFonts w:cs="Arial"/>
          <w:spacing w:val="-3"/>
          <w:szCs w:val="24"/>
        </w:rPr>
        <w:t>Los lotes tendrán acceso inmediato a una o más vías de uso público.</w:t>
      </w:r>
    </w:p>
    <w:p w:rsidR="00120C9D" w:rsidRPr="00703B18" w:rsidRDefault="00120C9D" w:rsidP="001424AA">
      <w:pPr>
        <w:numPr>
          <w:ilvl w:val="0"/>
          <w:numId w:val="121"/>
        </w:numPr>
        <w:tabs>
          <w:tab w:val="clear" w:pos="360"/>
          <w:tab w:val="left" w:pos="-720"/>
          <w:tab w:val="num" w:pos="567"/>
        </w:tabs>
        <w:suppressAutoHyphens/>
        <w:spacing w:line="240" w:lineRule="auto"/>
        <w:ind w:left="567"/>
        <w:rPr>
          <w:rFonts w:cs="Arial"/>
          <w:spacing w:val="-3"/>
          <w:szCs w:val="24"/>
        </w:rPr>
      </w:pPr>
      <w:r w:rsidRPr="00703B18">
        <w:rPr>
          <w:rFonts w:cs="Arial"/>
          <w:spacing w:val="-3"/>
          <w:szCs w:val="24"/>
        </w:rPr>
        <w:t xml:space="preserve">Los lotes deben ser claramente </w:t>
      </w:r>
      <w:proofErr w:type="spellStart"/>
      <w:r w:rsidRPr="00703B18">
        <w:rPr>
          <w:rFonts w:cs="Arial"/>
          <w:spacing w:val="-3"/>
          <w:szCs w:val="24"/>
        </w:rPr>
        <w:t>deslindables</w:t>
      </w:r>
      <w:proofErr w:type="spellEnd"/>
      <w:r w:rsidRPr="00703B18">
        <w:rPr>
          <w:rFonts w:cs="Arial"/>
          <w:spacing w:val="-3"/>
          <w:szCs w:val="24"/>
        </w:rPr>
        <w:t xml:space="preserve"> de los lotes o predios vecinos y de las áreas de uso público.</w:t>
      </w:r>
    </w:p>
    <w:p w:rsidR="00120C9D" w:rsidRPr="00703B18" w:rsidRDefault="00120C9D" w:rsidP="00120C9D">
      <w:pPr>
        <w:rPr>
          <w:rFonts w:cs="Arial"/>
          <w:szCs w:val="24"/>
          <w:lang w:val="es-ES"/>
        </w:rPr>
      </w:pPr>
    </w:p>
    <w:p w:rsidR="00120C9D" w:rsidRPr="00703B18" w:rsidRDefault="00120C9D" w:rsidP="00120C9D">
      <w:pPr>
        <w:rPr>
          <w:rFonts w:cs="Arial"/>
          <w:spacing w:val="-3"/>
          <w:szCs w:val="24"/>
        </w:rPr>
      </w:pPr>
      <w:r w:rsidRPr="00703B18">
        <w:rPr>
          <w:rFonts w:cs="Arial"/>
          <w:b/>
          <w:szCs w:val="24"/>
          <w:lang w:val="es-ES"/>
        </w:rPr>
        <w:t>Parágrafo.</w:t>
      </w:r>
      <w:r w:rsidRPr="00703B18">
        <w:rPr>
          <w:rFonts w:cs="Arial"/>
          <w:szCs w:val="24"/>
          <w:lang w:val="es-ES"/>
        </w:rPr>
        <w:t xml:space="preserve"> En desarrollos por urbanización se permitirán </w:t>
      </w:r>
      <w:proofErr w:type="spellStart"/>
      <w:r w:rsidRPr="00703B18">
        <w:rPr>
          <w:rFonts w:cs="Arial"/>
          <w:szCs w:val="24"/>
          <w:lang w:val="es-ES"/>
        </w:rPr>
        <w:t>supermanzanas</w:t>
      </w:r>
      <w:proofErr w:type="spellEnd"/>
      <w:r w:rsidRPr="00703B18">
        <w:rPr>
          <w:rFonts w:cs="Arial"/>
          <w:szCs w:val="24"/>
          <w:lang w:val="es-ES"/>
        </w:rPr>
        <w:t xml:space="preserve"> hasta de </w:t>
      </w:r>
      <w:smartTag w:uri="urn:schemas-microsoft-com:office:smarttags" w:element="metricconverter">
        <w:smartTagPr>
          <w:attr w:name="ProductID" w:val="2.5 hect￡reas"/>
        </w:smartTagPr>
        <w:r w:rsidRPr="00703B18">
          <w:rPr>
            <w:rFonts w:cs="Arial"/>
            <w:szCs w:val="24"/>
            <w:lang w:val="es-ES"/>
          </w:rPr>
          <w:t>2.5 hectáreas</w:t>
        </w:r>
      </w:smartTag>
      <w:r w:rsidRPr="00703B18">
        <w:rPr>
          <w:rFonts w:cs="Arial"/>
          <w:szCs w:val="24"/>
          <w:lang w:val="es-ES"/>
        </w:rPr>
        <w:t xml:space="preserve">, </w:t>
      </w:r>
      <w:r w:rsidRPr="00703B18">
        <w:rPr>
          <w:rFonts w:cs="Arial"/>
          <w:spacing w:val="-3"/>
          <w:szCs w:val="24"/>
        </w:rPr>
        <w:t>delimitadas totalmente por vías locales vehiculares de uso público o parcialmente por otros bienes de uso público o privado.</w:t>
      </w:r>
    </w:p>
    <w:p w:rsidR="00120C9D" w:rsidRPr="00703B18" w:rsidRDefault="00120C9D" w:rsidP="00120C9D">
      <w:pPr>
        <w:rPr>
          <w:rFonts w:cs="Arial"/>
          <w:spacing w:val="-3"/>
          <w:szCs w:val="24"/>
        </w:rPr>
      </w:pPr>
    </w:p>
    <w:p w:rsidR="00120C9D" w:rsidRPr="00703B18" w:rsidRDefault="00120C9D" w:rsidP="00120C9D">
      <w:pPr>
        <w:tabs>
          <w:tab w:val="left" w:pos="1701"/>
        </w:tabs>
        <w:suppressAutoHyphens/>
        <w:rPr>
          <w:rFonts w:cs="Arial"/>
          <w:spacing w:val="-3"/>
          <w:szCs w:val="24"/>
        </w:rPr>
      </w:pPr>
      <w:r w:rsidRPr="00703B18">
        <w:rPr>
          <w:rFonts w:cs="Arial"/>
          <w:b/>
          <w:spacing w:val="-3"/>
          <w:szCs w:val="24"/>
        </w:rPr>
        <w:t xml:space="preserve">ARTÍCULO 98.-  REGLAS PARA LA SUBDIVISIÓN. </w:t>
      </w:r>
      <w:r w:rsidRPr="00703B18">
        <w:rPr>
          <w:rFonts w:cs="Arial"/>
          <w:spacing w:val="-3"/>
          <w:szCs w:val="24"/>
        </w:rPr>
        <w:t>Los predios objeto de desarrollo por urbanización podrán subdividirse en la medida que se cumplan las siguientes reglas:</w:t>
      </w:r>
    </w:p>
    <w:p w:rsidR="00120C9D" w:rsidRPr="00703B18" w:rsidRDefault="00120C9D" w:rsidP="001424AA">
      <w:pPr>
        <w:numPr>
          <w:ilvl w:val="0"/>
          <w:numId w:val="118"/>
        </w:numPr>
        <w:tabs>
          <w:tab w:val="clear" w:pos="360"/>
          <w:tab w:val="left" w:pos="-720"/>
          <w:tab w:val="num" w:pos="709"/>
        </w:tabs>
        <w:suppressAutoHyphens/>
        <w:spacing w:line="240" w:lineRule="auto"/>
        <w:ind w:left="709"/>
        <w:rPr>
          <w:rFonts w:cs="Arial"/>
          <w:spacing w:val="-3"/>
          <w:szCs w:val="24"/>
        </w:rPr>
      </w:pPr>
      <w:r w:rsidRPr="00703B18">
        <w:rPr>
          <w:rFonts w:cs="Arial"/>
          <w:spacing w:val="-3"/>
          <w:szCs w:val="24"/>
        </w:rPr>
        <w:t>La subdivisión predial y venta de lotes no se podrá realizar si previamente el urbanizador no ha cumplido las obligaciones estipuladas en la licencia de urbanización. La licencia de urbanización conlleva la licencia de subdivisión predial en los términos aprobados.</w:t>
      </w:r>
    </w:p>
    <w:p w:rsidR="00120C9D" w:rsidRPr="00703B18" w:rsidRDefault="00120C9D" w:rsidP="001424AA">
      <w:pPr>
        <w:numPr>
          <w:ilvl w:val="0"/>
          <w:numId w:val="118"/>
        </w:numPr>
        <w:tabs>
          <w:tab w:val="clear" w:pos="360"/>
          <w:tab w:val="left" w:pos="-720"/>
          <w:tab w:val="num" w:pos="709"/>
        </w:tabs>
        <w:suppressAutoHyphens/>
        <w:spacing w:line="240" w:lineRule="auto"/>
        <w:ind w:left="709"/>
        <w:rPr>
          <w:rFonts w:cs="Arial"/>
          <w:spacing w:val="-3"/>
          <w:szCs w:val="24"/>
        </w:rPr>
      </w:pPr>
      <w:r w:rsidRPr="00703B18">
        <w:rPr>
          <w:rFonts w:cs="Arial"/>
          <w:spacing w:val="-3"/>
          <w:szCs w:val="24"/>
        </w:rPr>
        <w:t>Los lotes resultantes podrán ser objeto de subdivisión posterior, siempre que ello esté permitido en la licencia o en la norma para el sector y que los lotes nuevos tengan acceso a la red vial pública y puedan ser edificados de acuerdo con las normas vigentes para el área, salvo en los casos en que el terreno segregado sea destinado a espacio público.</w:t>
      </w:r>
    </w:p>
    <w:p w:rsidR="00120C9D" w:rsidRPr="00703B18" w:rsidRDefault="00120C9D" w:rsidP="001424AA">
      <w:pPr>
        <w:numPr>
          <w:ilvl w:val="0"/>
          <w:numId w:val="118"/>
        </w:numPr>
        <w:tabs>
          <w:tab w:val="clear" w:pos="360"/>
          <w:tab w:val="left" w:pos="-720"/>
          <w:tab w:val="num" w:pos="709"/>
        </w:tabs>
        <w:suppressAutoHyphens/>
        <w:spacing w:line="240" w:lineRule="auto"/>
        <w:ind w:left="709"/>
        <w:rPr>
          <w:rFonts w:cs="Arial"/>
          <w:spacing w:val="-3"/>
          <w:szCs w:val="24"/>
        </w:rPr>
      </w:pPr>
      <w:r w:rsidRPr="00703B18">
        <w:rPr>
          <w:rFonts w:cs="Arial"/>
          <w:spacing w:val="-3"/>
          <w:szCs w:val="24"/>
        </w:rPr>
        <w:t>En los casos de desarrollos progresivos, la subdivisión podrá hacerse en la medida en que avancen las obras de urbanización.</w:t>
      </w:r>
    </w:p>
    <w:p w:rsidR="00120C9D" w:rsidRPr="00703B18" w:rsidRDefault="00120C9D" w:rsidP="001424AA">
      <w:pPr>
        <w:numPr>
          <w:ilvl w:val="0"/>
          <w:numId w:val="118"/>
        </w:numPr>
        <w:tabs>
          <w:tab w:val="clear" w:pos="360"/>
          <w:tab w:val="left" w:pos="-720"/>
          <w:tab w:val="num" w:pos="709"/>
        </w:tabs>
        <w:suppressAutoHyphens/>
        <w:spacing w:line="240" w:lineRule="auto"/>
        <w:ind w:left="709"/>
        <w:rPr>
          <w:rFonts w:cs="Arial"/>
          <w:spacing w:val="-3"/>
          <w:szCs w:val="24"/>
        </w:rPr>
      </w:pPr>
      <w:r w:rsidRPr="00703B18">
        <w:rPr>
          <w:rFonts w:cs="Arial"/>
          <w:spacing w:val="-3"/>
          <w:szCs w:val="24"/>
        </w:rPr>
        <w:t>La división predial no podrá autorizarse si alguna de las partes resultantes de ella no fuere apta para el desarrollo por construcción, bien por tratarse de un área no edificable, o por estar total o parcialmente afectada por reserva viales, de servicios públicos u otras causas.</w:t>
      </w:r>
    </w:p>
    <w:p w:rsidR="00120C9D" w:rsidRPr="00703B18" w:rsidRDefault="00120C9D" w:rsidP="001424AA">
      <w:pPr>
        <w:numPr>
          <w:ilvl w:val="0"/>
          <w:numId w:val="118"/>
        </w:numPr>
        <w:tabs>
          <w:tab w:val="clear" w:pos="360"/>
          <w:tab w:val="left" w:pos="-720"/>
          <w:tab w:val="num" w:pos="709"/>
        </w:tabs>
        <w:suppressAutoHyphens/>
        <w:spacing w:line="240" w:lineRule="auto"/>
        <w:ind w:left="709"/>
        <w:rPr>
          <w:rFonts w:cs="Arial"/>
          <w:spacing w:val="-3"/>
          <w:szCs w:val="24"/>
        </w:rPr>
      </w:pPr>
      <w:r w:rsidRPr="00703B18">
        <w:rPr>
          <w:rFonts w:cs="Arial"/>
          <w:spacing w:val="-3"/>
          <w:szCs w:val="24"/>
        </w:rPr>
        <w:t>La Secretaria de Hacienda o quien haga sus veces, una vez  la Secretaría de Planeación haya recibido las obras de la urbanización, expedirá un paz y salvo predial para fines de urbanización, el cual será un requisito para que los notarios puedan otorgar escrituras públicas, o las autoridades judiciales o administrativas efectuar adjudicaciones, cuando tales escrituras o adjudicaciones involucren venta de lotes resultantes de la subdivisión, loteo, segregación de inmuebles o constitución de comunidad en los mismos, de acuerdo con el proyecto de urbanización.</w:t>
      </w:r>
    </w:p>
    <w:p w:rsidR="00120C9D" w:rsidRPr="00703B18" w:rsidRDefault="00120C9D" w:rsidP="001424AA">
      <w:pPr>
        <w:numPr>
          <w:ilvl w:val="0"/>
          <w:numId w:val="118"/>
        </w:numPr>
        <w:tabs>
          <w:tab w:val="clear" w:pos="360"/>
          <w:tab w:val="left" w:pos="-720"/>
          <w:tab w:val="num" w:pos="709"/>
        </w:tabs>
        <w:suppressAutoHyphens/>
        <w:spacing w:line="240" w:lineRule="auto"/>
        <w:ind w:left="709"/>
        <w:rPr>
          <w:rFonts w:cs="Arial"/>
          <w:spacing w:val="-3"/>
          <w:szCs w:val="24"/>
        </w:rPr>
      </w:pPr>
      <w:r w:rsidRPr="00703B18">
        <w:rPr>
          <w:rFonts w:cs="Arial"/>
          <w:spacing w:val="-3"/>
          <w:szCs w:val="24"/>
        </w:rPr>
        <w:t xml:space="preserve">Los inmuebles que han sido subdivididos o urbanizados sin licencia podrán ser objeto de </w:t>
      </w:r>
      <w:r w:rsidRPr="00703B18">
        <w:rPr>
          <w:rFonts w:cs="Arial"/>
          <w:color w:val="000000"/>
          <w:spacing w:val="5"/>
          <w:szCs w:val="24"/>
        </w:rPr>
        <w:t xml:space="preserve">programas de legalización y regularización urbanística de </w:t>
      </w:r>
      <w:r w:rsidRPr="00703B18">
        <w:rPr>
          <w:rFonts w:cs="Arial"/>
          <w:color w:val="000000"/>
          <w:spacing w:val="8"/>
          <w:szCs w:val="24"/>
        </w:rPr>
        <w:t>asentamientos desarrollados por la Administración Municipal, siempre que se ajusten a las regulaciones específicas del programa</w:t>
      </w:r>
      <w:r w:rsidRPr="00703B18">
        <w:rPr>
          <w:rFonts w:cs="Arial"/>
          <w:spacing w:val="-3"/>
          <w:szCs w:val="24"/>
        </w:rPr>
        <w:t xml:space="preserve"> y a lo previsto en el presente acuerdo.</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spacing w:val="-3"/>
          <w:szCs w:val="24"/>
        </w:rPr>
        <w:t>Los inmuebles no urbanizables ni edificables por haber sido subdivididos o parcelados sin licencia y que no puedan ser objeto de programas de legalización y regularización urbanística de asentamientos, podrán ser incluidos en los programas de compra de tierras para destinación a espacio público que adelante la Administración Municipal.</w:t>
      </w:r>
    </w:p>
    <w:p w:rsidR="00120C9D" w:rsidRPr="00703B18" w:rsidRDefault="00120C9D" w:rsidP="00120C9D">
      <w:pPr>
        <w:suppressAutoHyphens/>
        <w:rPr>
          <w:rFonts w:cs="Arial"/>
          <w:spacing w:val="-3"/>
          <w:szCs w:val="24"/>
        </w:rPr>
      </w:pPr>
    </w:p>
    <w:p w:rsidR="00120C9D" w:rsidRPr="00703B18" w:rsidRDefault="00120C9D" w:rsidP="00120C9D">
      <w:pPr>
        <w:tabs>
          <w:tab w:val="left" w:pos="1701"/>
        </w:tabs>
        <w:suppressAutoHyphens/>
        <w:rPr>
          <w:rFonts w:cs="Arial"/>
          <w:spacing w:val="-3"/>
          <w:szCs w:val="24"/>
        </w:rPr>
      </w:pPr>
      <w:r w:rsidRPr="00703B18">
        <w:rPr>
          <w:rFonts w:cs="Arial"/>
          <w:b/>
          <w:spacing w:val="-3"/>
          <w:szCs w:val="24"/>
        </w:rPr>
        <w:t xml:space="preserve">ARTÍCULO 99.-  DESARROLLO POR CONSTRUCCIÓN. </w:t>
      </w:r>
      <w:r w:rsidRPr="00703B18">
        <w:rPr>
          <w:rFonts w:cs="Arial"/>
          <w:spacing w:val="-3"/>
          <w:szCs w:val="24"/>
        </w:rPr>
        <w:t xml:space="preserve">El desarrollo por construcción es el proceso por el cual un lote o predio es objeto de licencia de </w:t>
      </w:r>
      <w:r w:rsidRPr="00703B18">
        <w:rPr>
          <w:rFonts w:cs="Arial"/>
          <w:color w:val="000000"/>
          <w:spacing w:val="1"/>
          <w:szCs w:val="24"/>
        </w:rPr>
        <w:t xml:space="preserve">construcción, ampliación, adecuación, reforzamiento estructural, modificación, </w:t>
      </w:r>
      <w:r w:rsidRPr="00703B18">
        <w:rPr>
          <w:rFonts w:cs="Arial"/>
          <w:color w:val="000000"/>
          <w:spacing w:val="7"/>
          <w:szCs w:val="24"/>
        </w:rPr>
        <w:t xml:space="preserve">demolición de edificaciones </w:t>
      </w:r>
      <w:r w:rsidRPr="00703B18">
        <w:rPr>
          <w:rFonts w:cs="Arial"/>
          <w:spacing w:val="-3"/>
          <w:szCs w:val="24"/>
        </w:rPr>
        <w:t>existentes, con destino a vivienda, comercio, industria, establecimientos institucionales y recreativos u otros, según el uso permitido en el área de actividad en donde este se localiza. En consecuencia, el desarrollo por construcción busca completar el proceso de desarrollo en áreas urbanizadas no edificadas, actualizar la estructura urbana de sectores ya desarrollados o conservarla.</w:t>
      </w:r>
    </w:p>
    <w:p w:rsidR="00120C9D" w:rsidRPr="00703B18" w:rsidRDefault="00120C9D" w:rsidP="00120C9D">
      <w:pPr>
        <w:tabs>
          <w:tab w:val="left" w:pos="1701"/>
        </w:tabs>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spacing w:val="-3"/>
          <w:szCs w:val="24"/>
        </w:rPr>
        <w:t xml:space="preserve">Para adelantar el proceso de construcción se requiere licencia expedida por la Secretaría de Planeación o quien haga sus veces, en los términos reglamentados en el Decreto Nacional 1469 de 2010 y las demás disposiciones que lo modifiquen, complementen, sustituyan o deroguen. </w:t>
      </w:r>
    </w:p>
    <w:p w:rsidR="00120C9D" w:rsidRPr="00703B18" w:rsidRDefault="00120C9D" w:rsidP="00120C9D">
      <w:pPr>
        <w:tabs>
          <w:tab w:val="left" w:pos="1701"/>
        </w:tabs>
        <w:suppressAutoHyphens/>
        <w:rPr>
          <w:rFonts w:cs="Arial"/>
          <w:b/>
          <w:spacing w:val="-3"/>
          <w:szCs w:val="24"/>
        </w:rPr>
      </w:pPr>
    </w:p>
    <w:p w:rsidR="00120C9D" w:rsidRPr="00703B18" w:rsidRDefault="00120C9D" w:rsidP="00120C9D">
      <w:pPr>
        <w:tabs>
          <w:tab w:val="left" w:pos="1701"/>
        </w:tabs>
        <w:suppressAutoHyphens/>
        <w:rPr>
          <w:rFonts w:cs="Arial"/>
          <w:color w:val="000000"/>
          <w:szCs w:val="24"/>
        </w:rPr>
      </w:pPr>
      <w:r w:rsidRPr="00703B18">
        <w:rPr>
          <w:rFonts w:cs="Arial"/>
          <w:b/>
          <w:spacing w:val="-3"/>
          <w:szCs w:val="24"/>
        </w:rPr>
        <w:t>ARTÍCULO 100.-  CESIONES OBLIGATORIAS A TÍTULO GRATUITO (CESIÓN TIPO A) EN DESARROLLOS POR CONSTRUCCIÓN BAJO PROPIEDAD HORIZONTAL</w:t>
      </w:r>
      <w:r w:rsidRPr="00703B18">
        <w:rPr>
          <w:rFonts w:cs="Arial"/>
          <w:spacing w:val="-3"/>
          <w:szCs w:val="24"/>
        </w:rPr>
        <w:t xml:space="preserve">. El porcentaje de las cesiones obligatorias a título gratuito, en desarrollos por construcción bajo propiedad horizontal, corresponde al 30 % del área neta, en cualquier tipo de tratamiento. Cuando el área a desarrollar sea menor a 2.000 m2, podrá ser compensado en dinero o canjeado por predios localizados en lugar diferente al proyecto. La estimación de dicha compensación se realizará sobre el valor del avalúo comercial del predio objeto del proyecto, </w:t>
      </w:r>
      <w:r w:rsidRPr="00703B18">
        <w:rPr>
          <w:rFonts w:cs="Arial"/>
          <w:color w:val="000000"/>
          <w:szCs w:val="24"/>
        </w:rPr>
        <w:t>elaborado por el Instituto Geográfico Agustín Codazzi, la entidad que haga sus veces o las personas naturales o jurídicas de carácter privado registradas y autorizadas por las lonjas de propiedad raíz.</w:t>
      </w:r>
    </w:p>
    <w:p w:rsidR="00120C9D" w:rsidRPr="00703B18" w:rsidRDefault="00120C9D" w:rsidP="00120C9D">
      <w:pPr>
        <w:tabs>
          <w:tab w:val="left" w:pos="1701"/>
        </w:tabs>
        <w:suppressAutoHyphens/>
        <w:rPr>
          <w:rFonts w:cs="Arial"/>
          <w:color w:val="000000"/>
          <w:szCs w:val="24"/>
        </w:rPr>
      </w:pPr>
    </w:p>
    <w:p w:rsidR="00120C9D" w:rsidRPr="00703B18" w:rsidRDefault="00120C9D" w:rsidP="00120C9D">
      <w:pPr>
        <w:tabs>
          <w:tab w:val="left" w:pos="1701"/>
        </w:tabs>
        <w:suppressAutoHyphens/>
        <w:rPr>
          <w:rFonts w:cs="Arial"/>
          <w:spacing w:val="-3"/>
          <w:szCs w:val="24"/>
        </w:rPr>
      </w:pPr>
      <w:r w:rsidRPr="00703B18">
        <w:rPr>
          <w:rFonts w:cs="Arial"/>
          <w:b/>
          <w:spacing w:val="-3"/>
          <w:szCs w:val="24"/>
        </w:rPr>
        <w:t>ARTÍCULO 101.-  CERRAMIENTO DE PREDIOS</w:t>
      </w:r>
      <w:r w:rsidRPr="00703B18">
        <w:rPr>
          <w:rFonts w:cs="Arial"/>
          <w:spacing w:val="-3"/>
          <w:szCs w:val="24"/>
        </w:rPr>
        <w:t xml:space="preserve">. Los propietarios de predios urbanizables no urbanizados y urbanizados no construidos deberán hacer su respectivo cerramiento en un término de un (1) año a partir de la entrada en vigencia del presente acuerdo. Estos cerramientos deberán ser construidos previa aprobación del diseño por parte de la Secretaria de Planeación o quien haga sus veces, quien se sujetara a lo establecido en el Manual de Policía, Convivencia y Cultura Ciudadana de Zipaquirá, (Acuerdo 16 de 2008) o norma que lo modifique, sustituya, adicione o reglamente. </w:t>
      </w:r>
    </w:p>
    <w:p w:rsidR="00120C9D" w:rsidRPr="00703B18" w:rsidRDefault="00120C9D" w:rsidP="00120C9D">
      <w:pPr>
        <w:ind w:left="720"/>
        <w:contextualSpacing/>
        <w:jc w:val="left"/>
        <w:rPr>
          <w:rFonts w:cs="Arial"/>
          <w:spacing w:val="-3"/>
          <w:szCs w:val="24"/>
          <w:lang w:eastAsia="es-ES"/>
        </w:rPr>
      </w:pPr>
    </w:p>
    <w:p w:rsidR="00120C9D" w:rsidRPr="00703B18" w:rsidRDefault="00120C9D" w:rsidP="00120C9D">
      <w:pPr>
        <w:rPr>
          <w:rFonts w:cs="Arial"/>
          <w:szCs w:val="24"/>
        </w:rPr>
      </w:pPr>
      <w:r w:rsidRPr="00703B18">
        <w:rPr>
          <w:rFonts w:cs="Arial"/>
          <w:b/>
          <w:szCs w:val="24"/>
        </w:rPr>
        <w:t xml:space="preserve">ARTÍCULO 102.-  TRATAMIENTO DE MEJORAMIENTO INTEGRAL. </w:t>
      </w:r>
      <w:r w:rsidRPr="00703B18">
        <w:rPr>
          <w:rFonts w:cs="Arial"/>
          <w:szCs w:val="24"/>
        </w:rPr>
        <w:t xml:space="preserve">Es el mecanismo normativo aplicable a sectores catalogados como de desarrollo incompleto que requieren de acciones de habilitación y mejoramiento del entorno, las cuales incluyen la previsión y dotación de espacios requeridos para el uso público y equipamiento comunal, infraestructura vial y de servicios públicos y, en general, requieren de obras que garanticen un mejoramiento urbano del territorio y de las viviendas. </w:t>
      </w:r>
    </w:p>
    <w:p w:rsidR="00120C9D" w:rsidRPr="00703B18" w:rsidRDefault="00120C9D" w:rsidP="00120C9D">
      <w:pPr>
        <w:suppressAutoHyphens/>
        <w:rPr>
          <w:rFonts w:cs="Arial"/>
          <w:szCs w:val="24"/>
        </w:rPr>
      </w:pPr>
    </w:p>
    <w:p w:rsidR="00120C9D" w:rsidRPr="00703B18" w:rsidRDefault="00120C9D" w:rsidP="00120C9D">
      <w:pPr>
        <w:suppressAutoHyphens/>
        <w:rPr>
          <w:rFonts w:cs="Arial"/>
          <w:szCs w:val="24"/>
        </w:rPr>
      </w:pPr>
      <w:r w:rsidRPr="00703B18">
        <w:rPr>
          <w:rFonts w:cs="Arial"/>
          <w:szCs w:val="24"/>
        </w:rPr>
        <w:t>Es el tratamiento urbanístico que rige las actuaciones de planeamiento para la regularización de los asentamientos humanos de origen informal, para su conveniente integración a la estructura del Municipio, de conformidad con las directrices establecidas en el modelo de ordenamiento.</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szCs w:val="24"/>
        </w:rPr>
        <w:t>El mejoramiento integral contempla la articulación de actuaciones en el espacio público, la infraestructura básica de servicios y equipamientos y las unidades de vivienda. Así mismo, busca corregir las deficiencias físicas y ambientales generadas por su origen desordenado permitiendo que sus habitantes accedan a la calidad de vida urbana definida para el Municipio.</w:t>
      </w:r>
    </w:p>
    <w:p w:rsidR="00120C9D" w:rsidRPr="00703B18" w:rsidRDefault="00120C9D" w:rsidP="00120C9D">
      <w:pPr>
        <w:jc w:val="center"/>
        <w:rPr>
          <w:rFonts w:cs="Arial"/>
          <w:b/>
          <w:szCs w:val="24"/>
        </w:rPr>
      </w:pPr>
    </w:p>
    <w:p w:rsidR="00120C9D" w:rsidRPr="00703B18" w:rsidRDefault="00120C9D" w:rsidP="00120C9D">
      <w:pPr>
        <w:rPr>
          <w:rFonts w:cs="Arial"/>
          <w:szCs w:val="24"/>
        </w:rPr>
      </w:pPr>
      <w:r w:rsidRPr="00703B18">
        <w:rPr>
          <w:rFonts w:cs="Arial"/>
          <w:b/>
          <w:szCs w:val="24"/>
        </w:rPr>
        <w:t xml:space="preserve">ARTÍCULO 103.-  TRATAMIENTO DE RENOVACIÓN URBANÍSTICA. </w:t>
      </w:r>
      <w:r w:rsidRPr="00703B18">
        <w:rPr>
          <w:rFonts w:cs="Arial"/>
          <w:szCs w:val="24"/>
        </w:rPr>
        <w:t xml:space="preserve">Es el aplicable a sectores ubicados dentro del suelo urbano, que requieren introducir modificaciones sustanciales al uso de la tierra y de la construcción para detener procesos de deterioro físico y ambiental, con el fin de obtener un aprovechamiento intensivo de la infraestructura establecida de servicios, la descongestión del tráfico urbano, la rehabilitación de bienes </w:t>
      </w:r>
      <w:r w:rsidRPr="00703B18">
        <w:rPr>
          <w:rFonts w:cs="Arial"/>
          <w:szCs w:val="24"/>
        </w:rPr>
        <w:lastRenderedPageBreak/>
        <w:t>históricos y culturales, la utilización más eficiente de inmuebles urbanos para beneficio de la comunidad.</w:t>
      </w:r>
    </w:p>
    <w:p w:rsidR="00120C9D" w:rsidRPr="00703B18" w:rsidRDefault="00120C9D" w:rsidP="00120C9D">
      <w:pPr>
        <w:jc w:val="center"/>
        <w:rPr>
          <w:rFonts w:cs="Arial"/>
          <w:szCs w:val="24"/>
        </w:rPr>
      </w:pPr>
    </w:p>
    <w:p w:rsidR="00120C9D" w:rsidRPr="00703B18" w:rsidRDefault="00120C9D" w:rsidP="00120C9D">
      <w:pPr>
        <w:shd w:val="clear" w:color="auto" w:fill="FFFFFF"/>
        <w:jc w:val="center"/>
        <w:rPr>
          <w:rFonts w:cs="Arial"/>
          <w:b/>
          <w:szCs w:val="24"/>
        </w:rPr>
      </w:pPr>
      <w:r w:rsidRPr="00703B18">
        <w:rPr>
          <w:rFonts w:cs="Arial"/>
          <w:b/>
          <w:szCs w:val="24"/>
        </w:rPr>
        <w:t>CAPÍTULO 8</w:t>
      </w:r>
    </w:p>
    <w:p w:rsidR="00120C9D" w:rsidRPr="00703B18" w:rsidRDefault="00120C9D" w:rsidP="00120C9D">
      <w:pPr>
        <w:shd w:val="clear" w:color="auto" w:fill="FFFFFF"/>
        <w:jc w:val="center"/>
        <w:rPr>
          <w:rFonts w:cs="Arial"/>
          <w:b/>
          <w:szCs w:val="24"/>
        </w:rPr>
      </w:pPr>
      <w:r w:rsidRPr="00703B18">
        <w:rPr>
          <w:rFonts w:cs="Arial"/>
          <w:b/>
          <w:szCs w:val="24"/>
        </w:rPr>
        <w:t>DE LA NORMA URBANÍSTICA GENERAL PARA EL SUELO URBANO</w:t>
      </w:r>
    </w:p>
    <w:p w:rsidR="00120C9D" w:rsidRPr="00703B18" w:rsidRDefault="00120C9D" w:rsidP="00120C9D">
      <w:pPr>
        <w:shd w:val="clear" w:color="auto" w:fill="FFFFFF"/>
        <w:jc w:val="center"/>
        <w:rPr>
          <w:rFonts w:cs="Arial"/>
          <w:b/>
          <w:szCs w:val="24"/>
        </w:rPr>
      </w:pPr>
    </w:p>
    <w:p w:rsidR="00120C9D" w:rsidRPr="00703B18" w:rsidRDefault="00120C9D" w:rsidP="00120C9D">
      <w:pPr>
        <w:shd w:val="clear" w:color="auto" w:fill="FFFFFF"/>
        <w:tabs>
          <w:tab w:val="left" w:pos="1701"/>
        </w:tabs>
        <w:suppressAutoHyphens/>
        <w:rPr>
          <w:rFonts w:cs="Arial"/>
          <w:spacing w:val="-3"/>
          <w:szCs w:val="24"/>
        </w:rPr>
      </w:pPr>
      <w:r w:rsidRPr="00703B18">
        <w:rPr>
          <w:rFonts w:cs="Arial"/>
          <w:b/>
          <w:spacing w:val="-3"/>
          <w:szCs w:val="24"/>
          <w:lang w:val="es-ES"/>
        </w:rPr>
        <w:t xml:space="preserve">ARTÍCULO 104.-  NORMA URBANÍSTICA GENERAL PARA SUELO URBANO. </w:t>
      </w:r>
      <w:r w:rsidRPr="00703B18">
        <w:rPr>
          <w:rFonts w:cs="Arial"/>
          <w:spacing w:val="-3"/>
          <w:szCs w:val="24"/>
          <w:lang w:val="es-ES"/>
        </w:rPr>
        <w:t>A</w:t>
      </w:r>
      <w:proofErr w:type="spellStart"/>
      <w:r w:rsidRPr="00703B18">
        <w:rPr>
          <w:rFonts w:cs="Arial"/>
          <w:spacing w:val="-3"/>
          <w:szCs w:val="24"/>
        </w:rPr>
        <w:t>plicable</w:t>
      </w:r>
      <w:proofErr w:type="spellEnd"/>
      <w:r w:rsidRPr="00703B18">
        <w:rPr>
          <w:rFonts w:cs="Arial"/>
          <w:spacing w:val="-3"/>
          <w:szCs w:val="24"/>
        </w:rPr>
        <w:t xml:space="preserve"> en suelo urbano, conforme a los diferentes tratamientos posibles dentro de las áreas de actividad delimitadas, es la que se presenta en los siguientes cuadros:</w:t>
      </w:r>
    </w:p>
    <w:p w:rsidR="00120C9D" w:rsidRPr="00703B18" w:rsidRDefault="00120C9D" w:rsidP="00120C9D">
      <w:pPr>
        <w:shd w:val="clear" w:color="auto" w:fill="FFFFFF"/>
        <w:suppressAutoHyphens/>
        <w:rPr>
          <w:rFonts w:cs="Arial"/>
          <w:spacing w:val="-3"/>
          <w:szCs w:val="24"/>
        </w:rPr>
      </w:pPr>
    </w:p>
    <w:p w:rsidR="00120C9D" w:rsidRPr="00703B18" w:rsidRDefault="00120C9D" w:rsidP="001424AA">
      <w:pPr>
        <w:numPr>
          <w:ilvl w:val="0"/>
          <w:numId w:val="122"/>
        </w:numPr>
        <w:shd w:val="clear" w:color="auto" w:fill="FFFFFF"/>
        <w:tabs>
          <w:tab w:val="clear" w:pos="360"/>
          <w:tab w:val="num" w:pos="567"/>
        </w:tabs>
        <w:suppressAutoHyphens/>
        <w:spacing w:line="240" w:lineRule="auto"/>
        <w:ind w:left="567"/>
        <w:rPr>
          <w:rFonts w:cs="Arial"/>
          <w:spacing w:val="-3"/>
          <w:szCs w:val="24"/>
        </w:rPr>
      </w:pPr>
      <w:r w:rsidRPr="00703B18">
        <w:rPr>
          <w:rFonts w:cs="Arial"/>
          <w:b/>
          <w:spacing w:val="-3"/>
          <w:szCs w:val="24"/>
        </w:rPr>
        <w:t xml:space="preserve">Tratamiento de conservación, </w:t>
      </w:r>
      <w:r w:rsidRPr="00703B18">
        <w:rPr>
          <w:rFonts w:cs="Arial"/>
          <w:spacing w:val="-3"/>
          <w:szCs w:val="24"/>
        </w:rPr>
        <w:t>Las normas urbanísticas aplicables para el desarrollo de construcciones en áreas sujetas a tratamiento de conservación, son las establecidas en el Decreto Municipal  187 de 2002, por el cual fue adoptado el Plan Parcial de Recuperación y Conservación Urbanística del Centro Histórico del Municipio de Zipaquirá.</w:t>
      </w:r>
    </w:p>
    <w:p w:rsidR="00120C9D" w:rsidRPr="00703B18" w:rsidRDefault="00120C9D" w:rsidP="00120C9D">
      <w:pPr>
        <w:shd w:val="clear" w:color="auto" w:fill="FFFFFF"/>
        <w:tabs>
          <w:tab w:val="num" w:pos="567"/>
        </w:tabs>
        <w:suppressAutoHyphens/>
        <w:ind w:left="567"/>
        <w:rPr>
          <w:rFonts w:cs="Arial"/>
          <w:spacing w:val="-3"/>
          <w:szCs w:val="24"/>
        </w:rPr>
      </w:pPr>
    </w:p>
    <w:p w:rsidR="00120C9D" w:rsidRPr="00703B18" w:rsidRDefault="00120C9D" w:rsidP="001424AA">
      <w:pPr>
        <w:numPr>
          <w:ilvl w:val="0"/>
          <w:numId w:val="122"/>
        </w:numPr>
        <w:shd w:val="clear" w:color="auto" w:fill="FFFFFF"/>
        <w:tabs>
          <w:tab w:val="clear" w:pos="360"/>
          <w:tab w:val="num" w:pos="567"/>
        </w:tabs>
        <w:suppressAutoHyphens/>
        <w:spacing w:line="240" w:lineRule="auto"/>
        <w:ind w:left="567"/>
        <w:rPr>
          <w:rFonts w:cs="Arial"/>
          <w:b/>
          <w:spacing w:val="-3"/>
          <w:szCs w:val="24"/>
        </w:rPr>
      </w:pPr>
      <w:r w:rsidRPr="00703B18">
        <w:rPr>
          <w:rFonts w:cs="Arial"/>
          <w:b/>
          <w:spacing w:val="-3"/>
          <w:szCs w:val="24"/>
        </w:rPr>
        <w:t>Tratamiento de Consolidación</w:t>
      </w:r>
    </w:p>
    <w:p w:rsidR="00120C9D" w:rsidRPr="00703B18" w:rsidRDefault="00120C9D" w:rsidP="00120C9D">
      <w:pPr>
        <w:pStyle w:val="Prrafodelista"/>
        <w:tabs>
          <w:tab w:val="num" w:pos="567"/>
        </w:tabs>
        <w:ind w:left="567"/>
        <w:rPr>
          <w:rFonts w:ascii="Arial" w:hAnsi="Arial" w:cs="Arial"/>
          <w:b/>
          <w:spacing w:val="-3"/>
        </w:rPr>
      </w:pPr>
    </w:p>
    <w:p w:rsidR="00120C9D" w:rsidRPr="00703B18" w:rsidRDefault="00120C9D" w:rsidP="001424AA">
      <w:pPr>
        <w:numPr>
          <w:ilvl w:val="0"/>
          <w:numId w:val="123"/>
        </w:numPr>
        <w:shd w:val="clear" w:color="auto" w:fill="FFFFFF"/>
        <w:tabs>
          <w:tab w:val="clear" w:pos="360"/>
          <w:tab w:val="num" w:pos="567"/>
        </w:tabs>
        <w:suppressAutoHyphens/>
        <w:spacing w:line="240" w:lineRule="auto"/>
        <w:ind w:left="567"/>
        <w:rPr>
          <w:rFonts w:cs="Arial"/>
          <w:b/>
          <w:spacing w:val="-3"/>
          <w:szCs w:val="24"/>
        </w:rPr>
      </w:pPr>
      <w:r w:rsidRPr="00703B18">
        <w:rPr>
          <w:rFonts w:cs="Arial"/>
          <w:b/>
          <w:spacing w:val="-3"/>
          <w:szCs w:val="24"/>
        </w:rPr>
        <w:t xml:space="preserve">Área de actividad residencial </w:t>
      </w:r>
    </w:p>
    <w:p w:rsidR="00120C9D" w:rsidRPr="00703B18" w:rsidRDefault="00120C9D" w:rsidP="00120C9D">
      <w:pPr>
        <w:shd w:val="clear" w:color="auto" w:fill="FFFFFF"/>
        <w:suppressAutoHyphens/>
        <w:rPr>
          <w:rFonts w:cs="Arial"/>
          <w:spacing w:val="-3"/>
          <w:szCs w:val="24"/>
        </w:rPr>
      </w:pPr>
    </w:p>
    <w:tbl>
      <w:tblPr>
        <w:tblW w:w="9796" w:type="dxa"/>
        <w:tblInd w:w="55" w:type="dxa"/>
        <w:tblCellMar>
          <w:left w:w="70" w:type="dxa"/>
          <w:right w:w="70" w:type="dxa"/>
        </w:tblCellMar>
        <w:tblLook w:val="04A0" w:firstRow="1" w:lastRow="0" w:firstColumn="1" w:lastColumn="0" w:noHBand="0" w:noVBand="1"/>
      </w:tblPr>
      <w:tblGrid>
        <w:gridCol w:w="3559"/>
        <w:gridCol w:w="2126"/>
        <w:gridCol w:w="1838"/>
        <w:gridCol w:w="1281"/>
        <w:gridCol w:w="992"/>
      </w:tblGrid>
      <w:tr w:rsidR="00120C9D" w:rsidRPr="00703B18" w:rsidTr="00703B18">
        <w:trPr>
          <w:cantSplit/>
          <w:trHeight w:val="402"/>
          <w:tblHeader/>
        </w:trPr>
        <w:tc>
          <w:tcPr>
            <w:tcW w:w="7523" w:type="dxa"/>
            <w:gridSpan w:val="3"/>
            <w:tcBorders>
              <w:top w:val="double" w:sz="6" w:space="0" w:color="auto"/>
              <w:left w:val="double" w:sz="6" w:space="0" w:color="auto"/>
              <w:bottom w:val="single" w:sz="4" w:space="0" w:color="auto"/>
              <w:right w:val="single" w:sz="4" w:space="0" w:color="auto"/>
            </w:tcBorders>
            <w:shd w:val="clear" w:color="auto" w:fill="D9D9D9"/>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TRATAMIENTO DE CONSOLIDACION SN 1 - CENTRO HISTORICO</w:t>
            </w:r>
          </w:p>
        </w:tc>
        <w:tc>
          <w:tcPr>
            <w:tcW w:w="2273" w:type="dxa"/>
            <w:gridSpan w:val="2"/>
            <w:vMerge w:val="restart"/>
            <w:tcBorders>
              <w:top w:val="double" w:sz="6" w:space="0" w:color="auto"/>
              <w:left w:val="single" w:sz="4" w:space="0" w:color="auto"/>
              <w:bottom w:val="single" w:sz="4" w:space="0" w:color="auto"/>
              <w:right w:val="double" w:sz="6" w:space="0" w:color="000000"/>
            </w:tcBorders>
            <w:shd w:val="clear" w:color="000000" w:fill="FFFFFF"/>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- 10 – 1</w:t>
            </w:r>
          </w:p>
        </w:tc>
      </w:tr>
      <w:tr w:rsidR="00120C9D" w:rsidRPr="00703B18" w:rsidTr="00703B18">
        <w:trPr>
          <w:cantSplit/>
          <w:trHeight w:val="171"/>
          <w:tblHeader/>
        </w:trPr>
        <w:tc>
          <w:tcPr>
            <w:tcW w:w="7523" w:type="dxa"/>
            <w:gridSpan w:val="3"/>
            <w:tcBorders>
              <w:top w:val="single" w:sz="4" w:space="0" w:color="auto"/>
              <w:left w:val="double" w:sz="6" w:space="0" w:color="auto"/>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RESIDENCIAL</w:t>
            </w:r>
          </w:p>
        </w:tc>
        <w:tc>
          <w:tcPr>
            <w:tcW w:w="2273" w:type="dxa"/>
            <w:gridSpan w:val="2"/>
            <w:vMerge/>
            <w:tcBorders>
              <w:top w:val="double" w:sz="6" w:space="0" w:color="auto"/>
              <w:left w:val="single" w:sz="4" w:space="0" w:color="auto"/>
              <w:bottom w:val="single" w:sz="4" w:space="0" w:color="auto"/>
              <w:right w:val="double" w:sz="6" w:space="0" w:color="000000"/>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cantSplit/>
          <w:trHeight w:val="251"/>
          <w:tblHeader/>
        </w:trPr>
        <w:tc>
          <w:tcPr>
            <w:tcW w:w="3559" w:type="dxa"/>
            <w:tcBorders>
              <w:top w:val="nil"/>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2126" w:type="dxa"/>
            <w:tcBorders>
              <w:top w:val="nil"/>
              <w:left w:val="nil"/>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838" w:type="dxa"/>
            <w:tcBorders>
              <w:top w:val="nil"/>
              <w:left w:val="nil"/>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Agrupación</w:t>
            </w:r>
          </w:p>
        </w:tc>
        <w:tc>
          <w:tcPr>
            <w:tcW w:w="1281" w:type="dxa"/>
            <w:tcBorders>
              <w:top w:val="nil"/>
              <w:left w:val="nil"/>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992" w:type="dxa"/>
            <w:tcBorders>
              <w:top w:val="nil"/>
              <w:left w:val="nil"/>
              <w:bottom w:val="single" w:sz="4"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cantSplit/>
          <w:trHeight w:val="128"/>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96  M2</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1800 M2</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cantSplit/>
          <w:trHeight w:val="188"/>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 ML</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cantSplit/>
          <w:trHeight w:val="106"/>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0,6875</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0.5</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r>
      <w:tr w:rsidR="00120C9D" w:rsidRPr="00703B18" w:rsidTr="00703B18">
        <w:trPr>
          <w:cantSplit/>
          <w:trHeight w:val="50"/>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1.70</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w:t>
            </w:r>
          </w:p>
        </w:tc>
      </w:tr>
      <w:tr w:rsidR="00120C9D" w:rsidRPr="00703B18" w:rsidTr="00703B18">
        <w:trPr>
          <w:cantSplit/>
          <w:trHeight w:val="111"/>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cantSplit/>
          <w:trHeight w:val="172"/>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cantSplit/>
          <w:trHeight w:val="104"/>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3ML</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3ML</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3ML</w:t>
            </w:r>
          </w:p>
        </w:tc>
        <w:tc>
          <w:tcPr>
            <w:tcW w:w="992"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3ML</w:t>
            </w:r>
          </w:p>
        </w:tc>
      </w:tr>
      <w:tr w:rsidR="00120C9D" w:rsidRPr="00703B18" w:rsidTr="00703B18">
        <w:trPr>
          <w:cantSplit/>
          <w:trHeight w:val="163"/>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cantSplit/>
          <w:trHeight w:val="82"/>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r>
      <w:tr w:rsidR="00120C9D" w:rsidRPr="00703B18" w:rsidTr="00703B18">
        <w:trPr>
          <w:cantSplit/>
          <w:trHeight w:val="155"/>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cantSplit/>
          <w:trHeight w:val="230"/>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r>
      <w:tr w:rsidR="00120C9D" w:rsidRPr="00703B18" w:rsidTr="00703B18">
        <w:trPr>
          <w:cantSplit/>
          <w:trHeight w:val="276"/>
          <w:tblHeader/>
        </w:trPr>
        <w:tc>
          <w:tcPr>
            <w:tcW w:w="3559" w:type="dxa"/>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2126"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838"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281" w:type="dxa"/>
            <w:tcBorders>
              <w:top w:val="nil"/>
              <w:left w:val="nil"/>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cantSplit/>
          <w:trHeight w:val="274"/>
          <w:tblHeader/>
        </w:trPr>
        <w:tc>
          <w:tcPr>
            <w:tcW w:w="3559" w:type="dxa"/>
            <w:tcBorders>
              <w:top w:val="nil"/>
              <w:left w:val="double" w:sz="6" w:space="0" w:color="auto"/>
              <w:bottom w:val="double" w:sz="6"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2126" w:type="dxa"/>
            <w:tcBorders>
              <w:top w:val="nil"/>
              <w:left w:val="nil"/>
              <w:bottom w:val="double" w:sz="6"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838" w:type="dxa"/>
            <w:tcBorders>
              <w:top w:val="nil"/>
              <w:left w:val="nil"/>
              <w:bottom w:val="double" w:sz="6"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281" w:type="dxa"/>
            <w:tcBorders>
              <w:top w:val="nil"/>
              <w:left w:val="nil"/>
              <w:bottom w:val="double" w:sz="6"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992" w:type="dxa"/>
            <w:tcBorders>
              <w:top w:val="nil"/>
              <w:left w:val="nil"/>
              <w:bottom w:val="double" w:sz="6"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82"/>
          <w:tblHeader/>
        </w:trPr>
        <w:tc>
          <w:tcPr>
            <w:tcW w:w="3559" w:type="dxa"/>
            <w:tcBorders>
              <w:top w:val="single" w:sz="4" w:space="0" w:color="auto"/>
              <w:left w:val="double" w:sz="6" w:space="0" w:color="auto"/>
              <w:bottom w:val="double" w:sz="6"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838" w:type="dxa"/>
            <w:tcBorders>
              <w:top w:val="single" w:sz="4" w:space="0" w:color="auto"/>
              <w:left w:val="nil"/>
              <w:bottom w:val="double" w:sz="6"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281" w:type="dxa"/>
            <w:tcBorders>
              <w:top w:val="single" w:sz="4" w:space="0" w:color="auto"/>
              <w:left w:val="nil"/>
              <w:bottom w:val="double" w:sz="6"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992" w:type="dxa"/>
            <w:tcBorders>
              <w:top w:val="single" w:sz="4" w:space="0" w:color="auto"/>
              <w:left w:val="nil"/>
              <w:bottom w:val="double" w:sz="6"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r>
    </w:tbl>
    <w:p w:rsidR="00120C9D" w:rsidRPr="00703B18" w:rsidRDefault="00120C9D" w:rsidP="00120C9D">
      <w:pPr>
        <w:shd w:val="clear" w:color="auto" w:fill="FFFFFF"/>
        <w:suppressAutoHyphens/>
        <w:rPr>
          <w:rFonts w:cs="Arial"/>
          <w:spacing w:val="-3"/>
          <w:szCs w:val="24"/>
        </w:rPr>
      </w:pPr>
    </w:p>
    <w:tbl>
      <w:tblPr>
        <w:tblW w:w="9796" w:type="dxa"/>
        <w:tblInd w:w="55" w:type="dxa"/>
        <w:tblLayout w:type="fixed"/>
        <w:tblCellMar>
          <w:left w:w="70" w:type="dxa"/>
          <w:right w:w="70" w:type="dxa"/>
        </w:tblCellMar>
        <w:tblLook w:val="04A0" w:firstRow="1" w:lastRow="0" w:firstColumn="1" w:lastColumn="0" w:noHBand="0" w:noVBand="1"/>
      </w:tblPr>
      <w:tblGrid>
        <w:gridCol w:w="3134"/>
        <w:gridCol w:w="1417"/>
        <w:gridCol w:w="1418"/>
        <w:gridCol w:w="1559"/>
        <w:gridCol w:w="1276"/>
        <w:gridCol w:w="992"/>
      </w:tblGrid>
      <w:tr w:rsidR="00120C9D" w:rsidRPr="00703B18" w:rsidTr="00703B18">
        <w:trPr>
          <w:trHeight w:val="335"/>
          <w:tblHeader/>
        </w:trPr>
        <w:tc>
          <w:tcPr>
            <w:tcW w:w="7528" w:type="dxa"/>
            <w:gridSpan w:val="4"/>
            <w:tcBorders>
              <w:top w:val="double" w:sz="6" w:space="0" w:color="auto"/>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TRATAMIENTO DE CONSOLIDACION SN 2 ALGARRA SAN PABLO</w:t>
            </w:r>
          </w:p>
        </w:tc>
        <w:tc>
          <w:tcPr>
            <w:tcW w:w="2268" w:type="dxa"/>
            <w:gridSpan w:val="2"/>
            <w:vMerge w:val="restart"/>
            <w:tcBorders>
              <w:top w:val="double" w:sz="6" w:space="0" w:color="auto"/>
              <w:left w:val="single" w:sz="4" w:space="0" w:color="auto"/>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- 10 – 2</w:t>
            </w:r>
          </w:p>
        </w:tc>
      </w:tr>
      <w:tr w:rsidR="00120C9D" w:rsidRPr="00703B18" w:rsidTr="00703B18">
        <w:trPr>
          <w:trHeight w:val="240"/>
          <w:tblHeader/>
        </w:trPr>
        <w:tc>
          <w:tcPr>
            <w:tcW w:w="7528" w:type="dxa"/>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RESIDENCIAL</w:t>
            </w:r>
          </w:p>
        </w:tc>
        <w:tc>
          <w:tcPr>
            <w:tcW w:w="2268" w:type="dxa"/>
            <w:gridSpan w:val="2"/>
            <w:vMerge/>
            <w:tcBorders>
              <w:top w:val="double" w:sz="6" w:space="0" w:color="auto"/>
              <w:left w:val="single" w:sz="4" w:space="0" w:color="auto"/>
              <w:bottom w:val="single" w:sz="4" w:space="0" w:color="auto"/>
              <w:right w:val="double" w:sz="6" w:space="0" w:color="000000"/>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402"/>
          <w:tblHeader/>
        </w:trPr>
        <w:tc>
          <w:tcPr>
            <w:tcW w:w="3134" w:type="dxa"/>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417"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418"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559"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Multifamiliar</w:t>
            </w:r>
          </w:p>
        </w:tc>
        <w:tc>
          <w:tcPr>
            <w:tcW w:w="1276"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992" w:type="dxa"/>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258"/>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417"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72  M2</w:t>
            </w:r>
          </w:p>
        </w:tc>
        <w:tc>
          <w:tcPr>
            <w:tcW w:w="1418"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130 M2</w:t>
            </w:r>
          </w:p>
        </w:tc>
        <w:tc>
          <w:tcPr>
            <w:tcW w:w="155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188"/>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417"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418"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 ML</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192"/>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r>
      <w:tr w:rsidR="00120C9D" w:rsidRPr="00703B18" w:rsidTr="00703B18">
        <w:trPr>
          <w:trHeight w:val="182"/>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1.8 </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2.1 </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4.2 </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3.5</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w:t>
            </w:r>
          </w:p>
        </w:tc>
      </w:tr>
      <w:tr w:rsidR="00120C9D" w:rsidRPr="00703B18" w:rsidTr="00703B18">
        <w:trPr>
          <w:trHeight w:val="186"/>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3.5 ML</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176"/>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N. A. </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179"/>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 ML </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 ML </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2.5 ML</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 ML </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184"/>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50"/>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w:t>
            </w:r>
          </w:p>
        </w:tc>
        <w:tc>
          <w:tcPr>
            <w:tcW w:w="1276"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992" w:type="dxa"/>
            <w:tcBorders>
              <w:top w:val="nil"/>
              <w:left w:val="nil"/>
              <w:bottom w:val="single" w:sz="4" w:space="0" w:color="auto"/>
              <w:right w:val="double" w:sz="6"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r>
      <w:tr w:rsidR="00120C9D" w:rsidRPr="00703B18" w:rsidTr="00703B18">
        <w:trPr>
          <w:trHeight w:val="192"/>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283"/>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 esquinero</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16 M2</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r>
      <w:tr w:rsidR="00120C9D" w:rsidRPr="00703B18" w:rsidTr="00703B18">
        <w:trPr>
          <w:trHeight w:val="186"/>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 esquinero</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190"/>
        </w:trPr>
        <w:tc>
          <w:tcPr>
            <w:tcW w:w="3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992" w:type="dxa"/>
            <w:tcBorders>
              <w:top w:val="single" w:sz="4" w:space="0" w:color="auto"/>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64"/>
        </w:trPr>
        <w:tc>
          <w:tcPr>
            <w:tcW w:w="3134" w:type="dxa"/>
            <w:tcBorders>
              <w:top w:val="single" w:sz="4" w:space="0" w:color="auto"/>
              <w:left w:val="double" w:sz="6" w:space="0" w:color="auto"/>
              <w:bottom w:val="double" w:sz="6" w:space="0" w:color="auto"/>
              <w:right w:val="single" w:sz="4" w:space="0" w:color="auto"/>
            </w:tcBorders>
            <w:shd w:val="clear" w:color="auto" w:fill="auto"/>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lastRenderedPageBreak/>
              <w:t>Estacionamientos Visitantes</w:t>
            </w:r>
          </w:p>
        </w:tc>
        <w:tc>
          <w:tcPr>
            <w:tcW w:w="1417" w:type="dxa"/>
            <w:tcBorders>
              <w:top w:val="single" w:sz="4" w:space="0" w:color="auto"/>
              <w:left w:val="nil"/>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418" w:type="dxa"/>
            <w:tcBorders>
              <w:top w:val="single" w:sz="4" w:space="0" w:color="auto"/>
              <w:left w:val="nil"/>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559" w:type="dxa"/>
            <w:tcBorders>
              <w:top w:val="single" w:sz="4" w:space="0" w:color="auto"/>
              <w:left w:val="nil"/>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276" w:type="dxa"/>
            <w:tcBorders>
              <w:top w:val="single" w:sz="4" w:space="0" w:color="auto"/>
              <w:left w:val="nil"/>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992" w:type="dxa"/>
            <w:tcBorders>
              <w:top w:val="single" w:sz="4" w:space="0" w:color="auto"/>
              <w:left w:val="nil"/>
              <w:bottom w:val="double" w:sz="6" w:space="0" w:color="auto"/>
              <w:right w:val="double" w:sz="6"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r>
    </w:tbl>
    <w:p w:rsidR="00120C9D" w:rsidRPr="00703B18" w:rsidRDefault="00120C9D" w:rsidP="00120C9D">
      <w:pPr>
        <w:shd w:val="clear" w:color="auto" w:fill="FFFFFF"/>
        <w:suppressAutoHyphens/>
        <w:rPr>
          <w:rFonts w:cs="Arial"/>
          <w:spacing w:val="-3"/>
          <w:szCs w:val="24"/>
        </w:rPr>
      </w:pPr>
    </w:p>
    <w:tbl>
      <w:tblPr>
        <w:tblW w:w="9796" w:type="dxa"/>
        <w:tblInd w:w="55" w:type="dxa"/>
        <w:tblCellMar>
          <w:left w:w="70" w:type="dxa"/>
          <w:right w:w="70" w:type="dxa"/>
        </w:tblCellMar>
        <w:tblLook w:val="04A0" w:firstRow="1" w:lastRow="0" w:firstColumn="1" w:lastColumn="0" w:noHBand="0" w:noVBand="1"/>
      </w:tblPr>
      <w:tblGrid>
        <w:gridCol w:w="2952"/>
        <w:gridCol w:w="1480"/>
        <w:gridCol w:w="1480"/>
        <w:gridCol w:w="1487"/>
        <w:gridCol w:w="1263"/>
        <w:gridCol w:w="1134"/>
      </w:tblGrid>
      <w:tr w:rsidR="00120C9D" w:rsidRPr="00703B18" w:rsidTr="00703B18">
        <w:trPr>
          <w:trHeight w:val="213"/>
        </w:trPr>
        <w:tc>
          <w:tcPr>
            <w:tcW w:w="7399" w:type="dxa"/>
            <w:gridSpan w:val="4"/>
            <w:tcBorders>
              <w:top w:val="double" w:sz="6" w:space="0" w:color="auto"/>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TRATAMIENTO DE CONSOLIDACION SN 3 SAN RAFAEL</w:t>
            </w:r>
          </w:p>
        </w:tc>
        <w:tc>
          <w:tcPr>
            <w:tcW w:w="2397" w:type="dxa"/>
            <w:gridSpan w:val="2"/>
            <w:vMerge w:val="restart"/>
            <w:tcBorders>
              <w:top w:val="double" w:sz="6" w:space="0" w:color="auto"/>
              <w:left w:val="single" w:sz="4" w:space="0" w:color="auto"/>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- 10 – 3</w:t>
            </w:r>
          </w:p>
        </w:tc>
      </w:tr>
      <w:tr w:rsidR="00120C9D" w:rsidRPr="00703B18" w:rsidTr="00703B18">
        <w:trPr>
          <w:trHeight w:val="244"/>
        </w:trPr>
        <w:tc>
          <w:tcPr>
            <w:tcW w:w="7399" w:type="dxa"/>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RESIDENCIAL</w:t>
            </w:r>
          </w:p>
        </w:tc>
        <w:tc>
          <w:tcPr>
            <w:tcW w:w="2397" w:type="dxa"/>
            <w:gridSpan w:val="2"/>
            <w:vMerge/>
            <w:tcBorders>
              <w:top w:val="double" w:sz="6" w:space="0" w:color="auto"/>
              <w:left w:val="single" w:sz="4" w:space="0" w:color="auto"/>
              <w:bottom w:val="single" w:sz="4" w:space="0" w:color="auto"/>
              <w:right w:val="double" w:sz="6" w:space="0" w:color="000000"/>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402"/>
        </w:trPr>
        <w:tc>
          <w:tcPr>
            <w:tcW w:w="2952" w:type="dxa"/>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480"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480"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487"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Multifamiliar</w:t>
            </w:r>
          </w:p>
        </w:tc>
        <w:tc>
          <w:tcPr>
            <w:tcW w:w="126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134" w:type="dxa"/>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201"/>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84  M2</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130 M2</w:t>
            </w:r>
          </w:p>
        </w:tc>
        <w:tc>
          <w:tcPr>
            <w:tcW w:w="148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26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134" w:type="dxa"/>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164"/>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480"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48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 ML</w:t>
            </w:r>
          </w:p>
        </w:tc>
        <w:tc>
          <w:tcPr>
            <w:tcW w:w="126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134" w:type="dxa"/>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167"/>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48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26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134" w:type="dxa"/>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r>
      <w:tr w:rsidR="00120C9D" w:rsidRPr="00703B18" w:rsidTr="00703B18">
        <w:trPr>
          <w:trHeight w:val="172"/>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2.10</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2.10</w:t>
            </w:r>
          </w:p>
        </w:tc>
        <w:tc>
          <w:tcPr>
            <w:tcW w:w="148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2.80</w:t>
            </w:r>
          </w:p>
        </w:tc>
        <w:tc>
          <w:tcPr>
            <w:tcW w:w="126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134" w:type="dxa"/>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r>
      <w:tr w:rsidR="00120C9D" w:rsidRPr="00703B18" w:rsidTr="00703B18">
        <w:trPr>
          <w:trHeight w:val="267"/>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8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3.5 ML</w:t>
            </w:r>
          </w:p>
        </w:tc>
        <w:tc>
          <w:tcPr>
            <w:tcW w:w="126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134" w:type="dxa"/>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285"/>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8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N. A. </w:t>
            </w:r>
          </w:p>
        </w:tc>
        <w:tc>
          <w:tcPr>
            <w:tcW w:w="126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134" w:type="dxa"/>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155"/>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8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2.5 ML</w:t>
            </w:r>
          </w:p>
        </w:tc>
        <w:tc>
          <w:tcPr>
            <w:tcW w:w="126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134" w:type="dxa"/>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174"/>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8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6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134" w:type="dxa"/>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163"/>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480"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80"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87"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1263"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134" w:type="dxa"/>
            <w:tcBorders>
              <w:top w:val="nil"/>
              <w:left w:val="nil"/>
              <w:bottom w:val="single" w:sz="4" w:space="0" w:color="auto"/>
              <w:right w:val="double" w:sz="6"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r>
      <w:tr w:rsidR="00120C9D" w:rsidRPr="00703B18" w:rsidTr="00703B18">
        <w:trPr>
          <w:trHeight w:val="168"/>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48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8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8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6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134"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171"/>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M2</w:t>
            </w:r>
          </w:p>
        </w:tc>
        <w:tc>
          <w:tcPr>
            <w:tcW w:w="1480"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48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17 M2</w:t>
            </w:r>
          </w:p>
        </w:tc>
        <w:tc>
          <w:tcPr>
            <w:tcW w:w="126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1134"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r>
      <w:tr w:rsidR="00120C9D" w:rsidRPr="00703B18" w:rsidTr="00703B18">
        <w:trPr>
          <w:trHeight w:val="162"/>
        </w:trPr>
        <w:tc>
          <w:tcPr>
            <w:tcW w:w="295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148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8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48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6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134"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165"/>
        </w:trPr>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/1 Viviendas</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186"/>
        </w:trPr>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480"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 Vivienda</w:t>
            </w:r>
          </w:p>
        </w:tc>
        <w:tc>
          <w:tcPr>
            <w:tcW w:w="1480"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487"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4 Viviendas</w:t>
            </w:r>
          </w:p>
        </w:tc>
        <w:tc>
          <w:tcPr>
            <w:tcW w:w="1263"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134"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r>
    </w:tbl>
    <w:p w:rsidR="00120C9D" w:rsidRPr="00703B18" w:rsidRDefault="00120C9D" w:rsidP="00120C9D">
      <w:pPr>
        <w:shd w:val="clear" w:color="auto" w:fill="FFFFFF"/>
        <w:suppressAutoHyphens/>
        <w:rPr>
          <w:rFonts w:cs="Arial"/>
          <w:spacing w:val="-3"/>
          <w:szCs w:val="24"/>
        </w:rPr>
      </w:pPr>
    </w:p>
    <w:tbl>
      <w:tblPr>
        <w:tblW w:w="9976" w:type="dxa"/>
        <w:jc w:val="center"/>
        <w:tblInd w:w="55" w:type="dxa"/>
        <w:tblCellMar>
          <w:left w:w="70" w:type="dxa"/>
          <w:right w:w="70" w:type="dxa"/>
        </w:tblCellMar>
        <w:tblLook w:val="04A0" w:firstRow="1" w:lastRow="0" w:firstColumn="1" w:lastColumn="0" w:noHBand="0" w:noVBand="1"/>
      </w:tblPr>
      <w:tblGrid>
        <w:gridCol w:w="3557"/>
        <w:gridCol w:w="1765"/>
        <w:gridCol w:w="1923"/>
        <w:gridCol w:w="1417"/>
        <w:gridCol w:w="1173"/>
        <w:gridCol w:w="141"/>
      </w:tblGrid>
      <w:tr w:rsidR="00120C9D" w:rsidRPr="00703B18" w:rsidTr="00703B18">
        <w:trPr>
          <w:trHeight w:val="302"/>
          <w:jc w:val="center"/>
        </w:trPr>
        <w:tc>
          <w:tcPr>
            <w:tcW w:w="7245" w:type="dxa"/>
            <w:gridSpan w:val="3"/>
            <w:tcBorders>
              <w:top w:val="double" w:sz="6" w:space="0" w:color="auto"/>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TRATAMIENTO DE CONSOLIDACION SN 4 CALLE 8</w:t>
            </w:r>
          </w:p>
        </w:tc>
        <w:tc>
          <w:tcPr>
            <w:tcW w:w="2731" w:type="dxa"/>
            <w:gridSpan w:val="3"/>
            <w:tcBorders>
              <w:top w:val="double" w:sz="6" w:space="0" w:color="auto"/>
              <w:left w:val="single" w:sz="4" w:space="0" w:color="auto"/>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- 10 – 4</w:t>
            </w:r>
          </w:p>
        </w:tc>
      </w:tr>
      <w:tr w:rsidR="00120C9D" w:rsidRPr="00703B18" w:rsidTr="00703B18">
        <w:trPr>
          <w:gridAfter w:val="1"/>
          <w:wAfter w:w="141" w:type="dxa"/>
          <w:trHeight w:val="95"/>
          <w:jc w:val="center"/>
        </w:trPr>
        <w:tc>
          <w:tcPr>
            <w:tcW w:w="7245"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RESIDENCIAL</w:t>
            </w:r>
          </w:p>
        </w:tc>
        <w:tc>
          <w:tcPr>
            <w:tcW w:w="2590" w:type="dxa"/>
            <w:gridSpan w:val="2"/>
            <w:tcBorders>
              <w:top w:val="double" w:sz="6" w:space="0" w:color="auto"/>
              <w:left w:val="single" w:sz="4" w:space="0" w:color="auto"/>
              <w:bottom w:val="single" w:sz="4" w:space="0" w:color="auto"/>
              <w:right w:val="double" w:sz="6" w:space="0" w:color="000000"/>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280"/>
          <w:jc w:val="center"/>
        </w:trPr>
        <w:tc>
          <w:tcPr>
            <w:tcW w:w="3557" w:type="dxa"/>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765"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92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Multifamiliar</w:t>
            </w:r>
          </w:p>
        </w:tc>
        <w:tc>
          <w:tcPr>
            <w:tcW w:w="1417"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314" w:type="dxa"/>
            <w:gridSpan w:val="2"/>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152"/>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76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84  M2</w:t>
            </w:r>
          </w:p>
        </w:tc>
        <w:tc>
          <w:tcPr>
            <w:tcW w:w="192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300 M2</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314" w:type="dxa"/>
            <w:gridSpan w:val="2"/>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225"/>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765"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923"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314" w:type="dxa"/>
            <w:gridSpan w:val="2"/>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130"/>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765"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92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314" w:type="dxa"/>
            <w:gridSpan w:val="2"/>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r>
      <w:tr w:rsidR="00120C9D" w:rsidRPr="00703B18" w:rsidTr="00703B18">
        <w:trPr>
          <w:trHeight w:val="268"/>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765"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92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3.5</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w:t>
            </w:r>
          </w:p>
        </w:tc>
        <w:tc>
          <w:tcPr>
            <w:tcW w:w="1314" w:type="dxa"/>
            <w:gridSpan w:val="2"/>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w:t>
            </w:r>
          </w:p>
        </w:tc>
      </w:tr>
      <w:tr w:rsidR="00120C9D" w:rsidRPr="00703B18" w:rsidTr="00703B18">
        <w:trPr>
          <w:trHeight w:val="154"/>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76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92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314" w:type="dxa"/>
            <w:gridSpan w:val="2"/>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85"/>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765"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92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N. A. </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314" w:type="dxa"/>
            <w:gridSpan w:val="2"/>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57"/>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765"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92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314" w:type="dxa"/>
            <w:gridSpan w:val="2"/>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128"/>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765"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92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314" w:type="dxa"/>
            <w:gridSpan w:val="2"/>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201"/>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76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92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1417"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1314" w:type="dxa"/>
            <w:gridSpan w:val="2"/>
            <w:tcBorders>
              <w:top w:val="nil"/>
              <w:left w:val="nil"/>
              <w:bottom w:val="single" w:sz="4" w:space="0" w:color="auto"/>
              <w:right w:val="double" w:sz="6"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r>
      <w:tr w:rsidR="00120C9D" w:rsidRPr="00703B18" w:rsidTr="00703B18">
        <w:trPr>
          <w:trHeight w:val="62"/>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76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92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314" w:type="dxa"/>
            <w:gridSpan w:val="2"/>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62"/>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w:t>
            </w:r>
          </w:p>
        </w:tc>
        <w:tc>
          <w:tcPr>
            <w:tcW w:w="1765"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923"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16 M2</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1314" w:type="dxa"/>
            <w:gridSpan w:val="2"/>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r>
      <w:tr w:rsidR="00120C9D" w:rsidRPr="00703B18" w:rsidTr="00703B18">
        <w:trPr>
          <w:trHeight w:val="136"/>
          <w:jc w:val="center"/>
        </w:trPr>
        <w:tc>
          <w:tcPr>
            <w:tcW w:w="355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176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92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314" w:type="dxa"/>
            <w:gridSpan w:val="2"/>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67"/>
          <w:jc w:val="center"/>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314" w:type="dxa"/>
            <w:gridSpan w:val="2"/>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138"/>
          <w:jc w:val="center"/>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765"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923"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417"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314" w:type="dxa"/>
            <w:gridSpan w:val="2"/>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r>
    </w:tbl>
    <w:p w:rsidR="00120C9D" w:rsidRPr="00703B18" w:rsidRDefault="00120C9D" w:rsidP="00120C9D">
      <w:pPr>
        <w:shd w:val="clear" w:color="auto" w:fill="FFFFFF"/>
        <w:suppressAutoHyphens/>
        <w:rPr>
          <w:rFonts w:cs="Arial"/>
          <w:spacing w:val="-3"/>
          <w:szCs w:val="24"/>
        </w:rPr>
      </w:pPr>
    </w:p>
    <w:tbl>
      <w:tblPr>
        <w:tblW w:w="10080" w:type="dxa"/>
        <w:tblInd w:w="55" w:type="dxa"/>
        <w:tblLayout w:type="fixed"/>
        <w:tblCellMar>
          <w:left w:w="70" w:type="dxa"/>
          <w:right w:w="70" w:type="dxa"/>
        </w:tblCellMar>
        <w:tblLook w:val="04A0" w:firstRow="1" w:lastRow="0" w:firstColumn="1" w:lastColumn="0" w:noHBand="0" w:noVBand="1"/>
      </w:tblPr>
      <w:tblGrid>
        <w:gridCol w:w="2700"/>
        <w:gridCol w:w="1143"/>
        <w:gridCol w:w="1417"/>
        <w:gridCol w:w="1418"/>
        <w:gridCol w:w="1275"/>
        <w:gridCol w:w="1134"/>
        <w:gridCol w:w="993"/>
      </w:tblGrid>
      <w:tr w:rsidR="00120C9D" w:rsidRPr="00703B18" w:rsidTr="00703B18">
        <w:trPr>
          <w:trHeight w:val="169"/>
          <w:tblHeader/>
        </w:trPr>
        <w:tc>
          <w:tcPr>
            <w:tcW w:w="7953" w:type="dxa"/>
            <w:gridSpan w:val="5"/>
            <w:tcBorders>
              <w:top w:val="double" w:sz="6" w:space="0" w:color="auto"/>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TRATAMIENTO DE CONSOLIDACION SN 5 LA ESMERALDA</w:t>
            </w:r>
          </w:p>
        </w:tc>
        <w:tc>
          <w:tcPr>
            <w:tcW w:w="2127" w:type="dxa"/>
            <w:gridSpan w:val="2"/>
            <w:vMerge w:val="restart"/>
            <w:tcBorders>
              <w:top w:val="double" w:sz="6" w:space="0" w:color="auto"/>
              <w:left w:val="single" w:sz="4" w:space="0" w:color="auto"/>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- 10 - 5</w:t>
            </w:r>
          </w:p>
        </w:tc>
      </w:tr>
      <w:tr w:rsidR="00120C9D" w:rsidRPr="00703B18" w:rsidTr="00703B18">
        <w:trPr>
          <w:trHeight w:val="186"/>
          <w:tblHeader/>
        </w:trPr>
        <w:tc>
          <w:tcPr>
            <w:tcW w:w="7953" w:type="dxa"/>
            <w:gridSpan w:val="5"/>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RESIDENCIAL</w:t>
            </w:r>
          </w:p>
        </w:tc>
        <w:tc>
          <w:tcPr>
            <w:tcW w:w="2127" w:type="dxa"/>
            <w:gridSpan w:val="2"/>
            <w:vMerge/>
            <w:tcBorders>
              <w:top w:val="double" w:sz="6" w:space="0" w:color="auto"/>
              <w:left w:val="single" w:sz="4" w:space="0" w:color="auto"/>
              <w:bottom w:val="single" w:sz="4" w:space="0" w:color="auto"/>
              <w:right w:val="double" w:sz="6" w:space="0" w:color="000000"/>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402"/>
          <w:tblHeader/>
        </w:trPr>
        <w:tc>
          <w:tcPr>
            <w:tcW w:w="2700" w:type="dxa"/>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14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417"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418"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Multifamiliar</w:t>
            </w:r>
          </w:p>
        </w:tc>
        <w:tc>
          <w:tcPr>
            <w:tcW w:w="1275"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Agrupación</w:t>
            </w:r>
          </w:p>
        </w:tc>
        <w:tc>
          <w:tcPr>
            <w:tcW w:w="1134"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993" w:type="dxa"/>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273"/>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14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84  M2</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130 M2</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300 M2</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1800 M2</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993"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278"/>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14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ML</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993"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267"/>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14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0.5</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993"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r>
      <w:tr w:rsidR="00120C9D" w:rsidRPr="00703B18" w:rsidTr="00703B18">
        <w:trPr>
          <w:trHeight w:val="272"/>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14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2.10</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2.10</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w:t>
            </w:r>
          </w:p>
        </w:tc>
        <w:tc>
          <w:tcPr>
            <w:tcW w:w="993"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w:t>
            </w:r>
          </w:p>
        </w:tc>
      </w:tr>
      <w:tr w:rsidR="00120C9D" w:rsidRPr="00703B18" w:rsidTr="00703B18">
        <w:trPr>
          <w:trHeight w:val="291"/>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14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993"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266"/>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14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N. A. </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993"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69"/>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14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993"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260"/>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14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993"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149"/>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143"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7"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8"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1275"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1134"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993" w:type="dxa"/>
            <w:tcBorders>
              <w:top w:val="nil"/>
              <w:left w:val="nil"/>
              <w:bottom w:val="single" w:sz="4" w:space="0" w:color="auto"/>
              <w:right w:val="double" w:sz="6"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r>
      <w:tr w:rsidR="00120C9D" w:rsidRPr="00703B18" w:rsidTr="00703B18">
        <w:trPr>
          <w:trHeight w:val="210"/>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14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993"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270"/>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lastRenderedPageBreak/>
              <w:t>Área mínima de patio</w:t>
            </w:r>
          </w:p>
        </w:tc>
        <w:tc>
          <w:tcPr>
            <w:tcW w:w="114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 M2</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993"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r>
      <w:tr w:rsidR="00120C9D" w:rsidRPr="00703B18" w:rsidTr="00703B18">
        <w:trPr>
          <w:trHeight w:val="273"/>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114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993"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277"/>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3 Viviendas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77"/>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143"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417"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418"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275"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134"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c>
          <w:tcPr>
            <w:tcW w:w="993"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1/120</w:t>
            </w:r>
          </w:p>
        </w:tc>
      </w:tr>
    </w:tbl>
    <w:p w:rsidR="00120C9D" w:rsidRPr="00703B18" w:rsidRDefault="00120C9D" w:rsidP="00120C9D">
      <w:pPr>
        <w:shd w:val="clear" w:color="auto" w:fill="FFFFFF"/>
        <w:suppressAutoHyphens/>
        <w:rPr>
          <w:rFonts w:cs="Arial"/>
          <w:spacing w:val="-3"/>
          <w:szCs w:val="24"/>
        </w:rPr>
      </w:pPr>
    </w:p>
    <w:tbl>
      <w:tblPr>
        <w:tblW w:w="9938" w:type="dxa"/>
        <w:tblInd w:w="55" w:type="dxa"/>
        <w:tblLayout w:type="fixed"/>
        <w:tblCellMar>
          <w:left w:w="70" w:type="dxa"/>
          <w:right w:w="70" w:type="dxa"/>
        </w:tblCellMar>
        <w:tblLook w:val="04A0" w:firstRow="1" w:lastRow="0" w:firstColumn="1" w:lastColumn="0" w:noHBand="0" w:noVBand="1"/>
      </w:tblPr>
      <w:tblGrid>
        <w:gridCol w:w="3417"/>
        <w:gridCol w:w="1560"/>
        <w:gridCol w:w="1417"/>
        <w:gridCol w:w="1418"/>
        <w:gridCol w:w="1134"/>
        <w:gridCol w:w="992"/>
      </w:tblGrid>
      <w:tr w:rsidR="00120C9D" w:rsidRPr="00703B18" w:rsidTr="00703B18">
        <w:trPr>
          <w:trHeight w:val="252"/>
        </w:trPr>
        <w:tc>
          <w:tcPr>
            <w:tcW w:w="7812" w:type="dxa"/>
            <w:gridSpan w:val="4"/>
            <w:tcBorders>
              <w:top w:val="double" w:sz="6" w:space="0" w:color="auto"/>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TRATAMIENTO DE CONSOLIDACION SN 6 SAN JUANITO</w:t>
            </w:r>
          </w:p>
        </w:tc>
        <w:tc>
          <w:tcPr>
            <w:tcW w:w="2126" w:type="dxa"/>
            <w:gridSpan w:val="2"/>
            <w:vMerge w:val="restart"/>
            <w:tcBorders>
              <w:top w:val="double" w:sz="6" w:space="0" w:color="auto"/>
              <w:left w:val="single" w:sz="4" w:space="0" w:color="auto"/>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- 10 -6</w:t>
            </w:r>
          </w:p>
        </w:tc>
      </w:tr>
      <w:tr w:rsidR="00120C9D" w:rsidRPr="00703B18" w:rsidTr="00703B18">
        <w:trPr>
          <w:trHeight w:val="243"/>
        </w:trPr>
        <w:tc>
          <w:tcPr>
            <w:tcW w:w="7812" w:type="dxa"/>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RESIDENCIAL</w:t>
            </w:r>
          </w:p>
        </w:tc>
        <w:tc>
          <w:tcPr>
            <w:tcW w:w="2126" w:type="dxa"/>
            <w:gridSpan w:val="2"/>
            <w:vMerge/>
            <w:tcBorders>
              <w:top w:val="double" w:sz="6" w:space="0" w:color="auto"/>
              <w:left w:val="single" w:sz="4" w:space="0" w:color="auto"/>
              <w:bottom w:val="single" w:sz="4" w:space="0" w:color="auto"/>
              <w:right w:val="double" w:sz="6" w:space="0" w:color="000000"/>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402"/>
        </w:trPr>
        <w:tc>
          <w:tcPr>
            <w:tcW w:w="3417" w:type="dxa"/>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560"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417"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418"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Agrupación</w:t>
            </w:r>
          </w:p>
        </w:tc>
        <w:tc>
          <w:tcPr>
            <w:tcW w:w="1134"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992" w:type="dxa"/>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273"/>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60  M2</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130 M2</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1800 M2</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264"/>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417"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282"/>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0.5</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r>
      <w:tr w:rsidR="00120C9D" w:rsidRPr="00703B18" w:rsidTr="00703B18">
        <w:trPr>
          <w:trHeight w:val="272"/>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2.10</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2.10</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r>
      <w:tr w:rsidR="00120C9D" w:rsidRPr="00703B18" w:rsidTr="00703B18">
        <w:trPr>
          <w:trHeight w:val="276"/>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266"/>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83"/>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260"/>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278"/>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992"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r>
      <w:tr w:rsidR="00120C9D" w:rsidRPr="00703B18" w:rsidTr="00703B18">
        <w:trPr>
          <w:trHeight w:val="139"/>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200"/>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r>
      <w:tr w:rsidR="00120C9D" w:rsidRPr="00703B18" w:rsidTr="00703B18">
        <w:trPr>
          <w:trHeight w:val="117"/>
        </w:trPr>
        <w:tc>
          <w:tcPr>
            <w:tcW w:w="3417"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156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1/1 Vivienda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1/1 Viviendas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560"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417"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418"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134"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992"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r>
    </w:tbl>
    <w:p w:rsidR="00120C9D" w:rsidRPr="00703B18" w:rsidRDefault="00120C9D" w:rsidP="00120C9D">
      <w:pPr>
        <w:shd w:val="clear" w:color="auto" w:fill="FFFFFF"/>
        <w:suppressAutoHyphens/>
        <w:ind w:left="360"/>
        <w:rPr>
          <w:rFonts w:cs="Arial"/>
          <w:b/>
          <w:spacing w:val="-3"/>
          <w:szCs w:val="24"/>
        </w:rPr>
      </w:pPr>
    </w:p>
    <w:tbl>
      <w:tblPr>
        <w:tblW w:w="9946" w:type="dxa"/>
        <w:tblInd w:w="47" w:type="dxa"/>
        <w:shd w:val="clear" w:color="auto" w:fill="FFFFFF"/>
        <w:tblCellMar>
          <w:left w:w="70" w:type="dxa"/>
          <w:right w:w="70" w:type="dxa"/>
        </w:tblCellMar>
        <w:tblLook w:val="04A0" w:firstRow="1" w:lastRow="0" w:firstColumn="1" w:lastColumn="0" w:noHBand="0" w:noVBand="1"/>
      </w:tblPr>
      <w:tblGrid>
        <w:gridCol w:w="3567"/>
        <w:gridCol w:w="1985"/>
        <w:gridCol w:w="1842"/>
        <w:gridCol w:w="1276"/>
        <w:gridCol w:w="1276"/>
      </w:tblGrid>
      <w:tr w:rsidR="00120C9D" w:rsidRPr="00703B18" w:rsidTr="00703B18">
        <w:trPr>
          <w:trHeight w:val="360"/>
        </w:trPr>
        <w:tc>
          <w:tcPr>
            <w:tcW w:w="7394" w:type="dxa"/>
            <w:gridSpan w:val="3"/>
            <w:tcBorders>
              <w:top w:val="double" w:sz="6" w:space="0" w:color="auto"/>
              <w:left w:val="double" w:sz="6" w:space="0" w:color="auto"/>
              <w:bottom w:val="single" w:sz="8" w:space="0" w:color="auto"/>
              <w:right w:val="nil"/>
            </w:tcBorders>
            <w:shd w:val="clear" w:color="auto" w:fill="BFBFBF"/>
            <w:vAlign w:val="center"/>
            <w:hideMark/>
          </w:tcPr>
          <w:p w:rsidR="00120C9D" w:rsidRPr="00703B18" w:rsidRDefault="00120C9D" w:rsidP="00703B18">
            <w:pPr>
              <w:jc w:val="center"/>
              <w:rPr>
                <w:rFonts w:cs="Arial"/>
                <w:b/>
                <w:bCs/>
                <w:color w:val="000000"/>
                <w:lang w:eastAsia="es-CO"/>
              </w:rPr>
            </w:pPr>
            <w:r w:rsidRPr="00703B18">
              <w:rPr>
                <w:rFonts w:cs="Arial"/>
                <w:b/>
                <w:bCs/>
                <w:color w:val="000000"/>
                <w:lang w:eastAsia="es-CO"/>
              </w:rPr>
              <w:t>TRATAMIENTO DE CONSOLIDACION SN 7 BARANDILLAS</w:t>
            </w:r>
          </w:p>
        </w:tc>
        <w:tc>
          <w:tcPr>
            <w:tcW w:w="2552" w:type="dxa"/>
            <w:gridSpan w:val="2"/>
            <w:vMerge w:val="restart"/>
            <w:tcBorders>
              <w:top w:val="double" w:sz="6" w:space="0" w:color="auto"/>
              <w:left w:val="single" w:sz="8" w:space="0" w:color="auto"/>
              <w:bottom w:val="single" w:sz="8" w:space="0" w:color="000000"/>
              <w:right w:val="double" w:sz="6" w:space="0" w:color="000000"/>
            </w:tcBorders>
            <w:shd w:val="clear" w:color="auto" w:fill="FFFFFF"/>
            <w:vAlign w:val="center"/>
            <w:hideMark/>
          </w:tcPr>
          <w:p w:rsidR="00120C9D" w:rsidRPr="00703B18" w:rsidRDefault="00120C9D" w:rsidP="00703B18">
            <w:pPr>
              <w:jc w:val="center"/>
              <w:rPr>
                <w:rFonts w:cs="Arial"/>
                <w:b/>
                <w:bCs/>
                <w:color w:val="000000"/>
                <w:sz w:val="18"/>
                <w:szCs w:val="18"/>
                <w:lang w:eastAsia="es-CO"/>
              </w:rPr>
            </w:pPr>
            <w:r w:rsidRPr="00703B18">
              <w:rPr>
                <w:rFonts w:cs="Arial"/>
                <w:b/>
                <w:bCs/>
                <w:color w:val="000000"/>
                <w:sz w:val="18"/>
                <w:szCs w:val="18"/>
                <w:lang w:eastAsia="es-CO"/>
              </w:rPr>
              <w:t xml:space="preserve">Ficha NUG - U - 11 </w:t>
            </w:r>
          </w:p>
        </w:tc>
      </w:tr>
      <w:tr w:rsidR="00120C9D" w:rsidRPr="00703B18" w:rsidTr="00703B18">
        <w:trPr>
          <w:trHeight w:val="227"/>
        </w:trPr>
        <w:tc>
          <w:tcPr>
            <w:tcW w:w="7394" w:type="dxa"/>
            <w:gridSpan w:val="3"/>
            <w:tcBorders>
              <w:top w:val="single" w:sz="8" w:space="0" w:color="auto"/>
              <w:left w:val="double" w:sz="6" w:space="0" w:color="auto"/>
              <w:bottom w:val="single" w:sz="8" w:space="0" w:color="auto"/>
              <w:right w:val="nil"/>
            </w:tcBorders>
            <w:shd w:val="clear" w:color="auto" w:fill="FFFFFF"/>
            <w:vAlign w:val="center"/>
            <w:hideMark/>
          </w:tcPr>
          <w:p w:rsidR="00120C9D" w:rsidRPr="00703B18" w:rsidRDefault="00120C9D" w:rsidP="00703B18">
            <w:pPr>
              <w:jc w:val="center"/>
              <w:rPr>
                <w:rFonts w:cs="Arial"/>
                <w:b/>
                <w:color w:val="000000"/>
                <w:lang w:eastAsia="es-CO"/>
              </w:rPr>
            </w:pPr>
            <w:r w:rsidRPr="00703B18">
              <w:rPr>
                <w:rFonts w:cs="Arial"/>
                <w:b/>
                <w:color w:val="000000"/>
                <w:lang w:eastAsia="es-CO"/>
              </w:rPr>
              <w:t>AREA DE ACTIVIDAD RESIDENCIAL</w:t>
            </w:r>
          </w:p>
        </w:tc>
        <w:tc>
          <w:tcPr>
            <w:tcW w:w="2552" w:type="dxa"/>
            <w:gridSpan w:val="2"/>
            <w:vMerge/>
            <w:tcBorders>
              <w:top w:val="double" w:sz="6" w:space="0" w:color="auto"/>
              <w:left w:val="single" w:sz="8" w:space="0" w:color="auto"/>
              <w:bottom w:val="single" w:sz="8" w:space="0" w:color="000000"/>
              <w:right w:val="double" w:sz="6" w:space="0" w:color="000000"/>
            </w:tcBorders>
            <w:shd w:val="clear" w:color="auto" w:fill="FFFFFF"/>
            <w:vAlign w:val="center"/>
            <w:hideMark/>
          </w:tcPr>
          <w:p w:rsidR="00120C9D" w:rsidRPr="00703B18" w:rsidRDefault="00120C9D" w:rsidP="00703B18">
            <w:pPr>
              <w:jc w:val="left"/>
              <w:rPr>
                <w:rFonts w:cs="Arial"/>
                <w:b/>
                <w:bCs/>
                <w:color w:val="000000"/>
                <w:sz w:val="18"/>
                <w:szCs w:val="18"/>
                <w:lang w:eastAsia="es-CO"/>
              </w:rPr>
            </w:pPr>
          </w:p>
        </w:tc>
      </w:tr>
      <w:tr w:rsidR="00120C9D" w:rsidRPr="00703B18" w:rsidTr="00703B18">
        <w:trPr>
          <w:trHeight w:val="256"/>
        </w:trPr>
        <w:tc>
          <w:tcPr>
            <w:tcW w:w="3567" w:type="dxa"/>
            <w:tcBorders>
              <w:top w:val="nil"/>
              <w:left w:val="double" w:sz="6" w:space="0" w:color="auto"/>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985" w:type="dxa"/>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842" w:type="dxa"/>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276" w:type="dxa"/>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276" w:type="dxa"/>
            <w:tcBorders>
              <w:top w:val="nil"/>
              <w:left w:val="nil"/>
              <w:bottom w:val="single" w:sz="8"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273"/>
        </w:trPr>
        <w:tc>
          <w:tcPr>
            <w:tcW w:w="356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98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60  M2</w:t>
            </w:r>
          </w:p>
        </w:tc>
        <w:tc>
          <w:tcPr>
            <w:tcW w:w="1842"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 M2</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27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108"/>
        </w:trPr>
        <w:tc>
          <w:tcPr>
            <w:tcW w:w="356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98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842"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27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181"/>
        </w:trPr>
        <w:tc>
          <w:tcPr>
            <w:tcW w:w="356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98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842"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27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r>
      <w:tr w:rsidR="00120C9D" w:rsidRPr="00703B18" w:rsidTr="00703B18">
        <w:trPr>
          <w:trHeight w:val="228"/>
        </w:trPr>
        <w:tc>
          <w:tcPr>
            <w:tcW w:w="356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98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842"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1.8</w:t>
            </w:r>
          </w:p>
        </w:tc>
        <w:tc>
          <w:tcPr>
            <w:tcW w:w="127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r>
      <w:tr w:rsidR="00120C9D" w:rsidRPr="00703B18" w:rsidTr="00703B18">
        <w:trPr>
          <w:trHeight w:val="117"/>
        </w:trPr>
        <w:tc>
          <w:tcPr>
            <w:tcW w:w="356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98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842"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27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178"/>
        </w:trPr>
        <w:tc>
          <w:tcPr>
            <w:tcW w:w="356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98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842"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27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38"/>
        </w:trPr>
        <w:tc>
          <w:tcPr>
            <w:tcW w:w="356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98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842"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27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r>
      <w:tr w:rsidR="00120C9D" w:rsidRPr="00703B18" w:rsidTr="00703B18">
        <w:trPr>
          <w:trHeight w:val="114"/>
        </w:trPr>
        <w:tc>
          <w:tcPr>
            <w:tcW w:w="356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98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842"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174"/>
        </w:trPr>
        <w:tc>
          <w:tcPr>
            <w:tcW w:w="356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98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842"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r>
      <w:tr w:rsidR="00120C9D" w:rsidRPr="00703B18" w:rsidTr="00703B18">
        <w:trPr>
          <w:trHeight w:val="52"/>
        </w:trPr>
        <w:tc>
          <w:tcPr>
            <w:tcW w:w="356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98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842"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126"/>
        </w:trPr>
        <w:tc>
          <w:tcPr>
            <w:tcW w:w="356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w:t>
            </w:r>
          </w:p>
        </w:tc>
        <w:tc>
          <w:tcPr>
            <w:tcW w:w="198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1842"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M2</w:t>
            </w:r>
          </w:p>
        </w:tc>
        <w:tc>
          <w:tcPr>
            <w:tcW w:w="127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r>
      <w:tr w:rsidR="00120C9D" w:rsidRPr="00703B18" w:rsidTr="00703B18">
        <w:trPr>
          <w:trHeight w:val="185"/>
        </w:trPr>
        <w:tc>
          <w:tcPr>
            <w:tcW w:w="3567" w:type="dxa"/>
            <w:tcBorders>
              <w:top w:val="nil"/>
              <w:left w:val="double" w:sz="6" w:space="0" w:color="auto"/>
              <w:bottom w:val="single" w:sz="4"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1985" w:type="dxa"/>
            <w:tcBorders>
              <w:top w:val="nil"/>
              <w:left w:val="nil"/>
              <w:bottom w:val="single" w:sz="4"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842" w:type="dxa"/>
            <w:tcBorders>
              <w:top w:val="nil"/>
              <w:left w:val="nil"/>
              <w:bottom w:val="single" w:sz="4"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tcBorders>
              <w:top w:val="nil"/>
              <w:left w:val="nil"/>
              <w:bottom w:val="single" w:sz="4"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114"/>
        </w:trPr>
        <w:tc>
          <w:tcPr>
            <w:tcW w:w="3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173"/>
        </w:trPr>
        <w:tc>
          <w:tcPr>
            <w:tcW w:w="3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r>
    </w:tbl>
    <w:p w:rsidR="00120C9D" w:rsidRPr="00703B18" w:rsidRDefault="00120C9D" w:rsidP="00120C9D">
      <w:pPr>
        <w:shd w:val="clear" w:color="auto" w:fill="FFFFFF"/>
        <w:suppressAutoHyphens/>
        <w:ind w:left="360"/>
        <w:rPr>
          <w:rFonts w:cs="Arial"/>
          <w:b/>
          <w:spacing w:val="-3"/>
          <w:szCs w:val="24"/>
        </w:rPr>
      </w:pPr>
    </w:p>
    <w:p w:rsidR="00120C9D" w:rsidRPr="00703B18" w:rsidRDefault="00120C9D" w:rsidP="001424AA">
      <w:pPr>
        <w:numPr>
          <w:ilvl w:val="0"/>
          <w:numId w:val="123"/>
        </w:numPr>
        <w:shd w:val="clear" w:color="auto" w:fill="FFFFFF"/>
        <w:suppressAutoHyphens/>
        <w:spacing w:line="240" w:lineRule="auto"/>
        <w:rPr>
          <w:rFonts w:cs="Arial"/>
          <w:b/>
          <w:spacing w:val="-3"/>
          <w:szCs w:val="24"/>
        </w:rPr>
      </w:pPr>
      <w:r w:rsidRPr="00703B18">
        <w:rPr>
          <w:rFonts w:cs="Arial"/>
          <w:b/>
          <w:spacing w:val="-3"/>
          <w:szCs w:val="24"/>
        </w:rPr>
        <w:t>Área de actividad comercial y de servicios</w:t>
      </w:r>
    </w:p>
    <w:p w:rsidR="00120C9D" w:rsidRPr="00F952F9" w:rsidRDefault="00120C9D" w:rsidP="00120C9D">
      <w:pPr>
        <w:shd w:val="clear" w:color="auto" w:fill="FFFFFF"/>
        <w:rPr>
          <w:rFonts w:cs="Arial"/>
          <w:iCs/>
          <w:sz w:val="14"/>
          <w:szCs w:val="14"/>
        </w:rPr>
      </w:pPr>
    </w:p>
    <w:tbl>
      <w:tblPr>
        <w:tblW w:w="9946"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2"/>
        <w:gridCol w:w="1843"/>
        <w:gridCol w:w="1842"/>
        <w:gridCol w:w="1560"/>
        <w:gridCol w:w="1559"/>
      </w:tblGrid>
      <w:tr w:rsidR="00120C9D" w:rsidRPr="00703B18" w:rsidTr="00703B18">
        <w:trPr>
          <w:trHeight w:val="248"/>
          <w:tblHeader/>
        </w:trPr>
        <w:tc>
          <w:tcPr>
            <w:tcW w:w="6827" w:type="dxa"/>
            <w:gridSpan w:val="3"/>
            <w:shd w:val="clear" w:color="auto" w:fill="BFBFBF"/>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TRATAMIENTO DE CONSOLIDACION SN 1 - CENTRO HISTORICO</w:t>
            </w:r>
          </w:p>
        </w:tc>
        <w:tc>
          <w:tcPr>
            <w:tcW w:w="3119" w:type="dxa"/>
            <w:gridSpan w:val="2"/>
            <w:vMerge w:val="restart"/>
            <w:shd w:val="clear" w:color="000000" w:fill="FFFFFF"/>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- 11 – 1</w:t>
            </w:r>
          </w:p>
        </w:tc>
      </w:tr>
      <w:tr w:rsidR="00120C9D" w:rsidRPr="00703B18" w:rsidTr="00703B18">
        <w:trPr>
          <w:trHeight w:val="268"/>
          <w:tblHeader/>
        </w:trPr>
        <w:tc>
          <w:tcPr>
            <w:tcW w:w="6827" w:type="dxa"/>
            <w:gridSpan w:val="3"/>
            <w:shd w:val="clear" w:color="000000" w:fill="FFFFFF"/>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COMERCIO Y SERVICIOS</w:t>
            </w:r>
          </w:p>
        </w:tc>
        <w:tc>
          <w:tcPr>
            <w:tcW w:w="3119" w:type="dxa"/>
            <w:gridSpan w:val="2"/>
            <w:vMerge/>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402"/>
          <w:tblHeader/>
        </w:trPr>
        <w:tc>
          <w:tcPr>
            <w:tcW w:w="3142" w:type="dxa"/>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843" w:type="dxa"/>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842" w:type="dxa"/>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Agrupación</w:t>
            </w:r>
          </w:p>
        </w:tc>
        <w:tc>
          <w:tcPr>
            <w:tcW w:w="1560" w:type="dxa"/>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559" w:type="dxa"/>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289"/>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96 M2</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1000 M2</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265"/>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 ML</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283"/>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r>
      <w:tr w:rsidR="00120C9D" w:rsidRPr="00703B18" w:rsidTr="00703B18">
        <w:trPr>
          <w:trHeight w:val="274"/>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1.40</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1.80</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1.80</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2.80</w:t>
            </w:r>
          </w:p>
        </w:tc>
      </w:tr>
      <w:tr w:rsidR="00120C9D" w:rsidRPr="00703B18" w:rsidTr="00703B18">
        <w:trPr>
          <w:trHeight w:val="264"/>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lastRenderedPageBreak/>
              <w:t>Retroceso (Antejardín)</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282"/>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72"/>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r>
      <w:tr w:rsidR="00120C9D" w:rsidRPr="00703B18" w:rsidTr="00703B18">
        <w:trPr>
          <w:trHeight w:val="134"/>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193"/>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55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r>
      <w:tr w:rsidR="00120C9D" w:rsidRPr="00703B18" w:rsidTr="00703B18">
        <w:trPr>
          <w:trHeight w:val="268"/>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271"/>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M2</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r>
      <w:tr w:rsidR="00120C9D" w:rsidRPr="00703B18" w:rsidTr="00703B18">
        <w:trPr>
          <w:trHeight w:val="262"/>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279"/>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70"/>
        </w:trPr>
        <w:tc>
          <w:tcPr>
            <w:tcW w:w="314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843"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842"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560"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55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r>
    </w:tbl>
    <w:p w:rsidR="00120C9D" w:rsidRPr="00703B18" w:rsidRDefault="00120C9D" w:rsidP="00120C9D">
      <w:pPr>
        <w:shd w:val="clear" w:color="auto" w:fill="FFFFFF"/>
        <w:rPr>
          <w:rFonts w:cs="Arial"/>
          <w:iCs/>
          <w:szCs w:val="24"/>
        </w:rPr>
      </w:pPr>
    </w:p>
    <w:tbl>
      <w:tblPr>
        <w:tblW w:w="9796" w:type="dxa"/>
        <w:tblInd w:w="55" w:type="dxa"/>
        <w:tblLayout w:type="fixed"/>
        <w:tblCellMar>
          <w:left w:w="70" w:type="dxa"/>
          <w:right w:w="70" w:type="dxa"/>
        </w:tblCellMar>
        <w:tblLook w:val="04A0" w:firstRow="1" w:lastRow="0" w:firstColumn="1" w:lastColumn="0" w:noHBand="0" w:noVBand="1"/>
      </w:tblPr>
      <w:tblGrid>
        <w:gridCol w:w="3134"/>
        <w:gridCol w:w="1417"/>
        <w:gridCol w:w="1418"/>
        <w:gridCol w:w="1559"/>
        <w:gridCol w:w="1276"/>
        <w:gridCol w:w="992"/>
      </w:tblGrid>
      <w:tr w:rsidR="00120C9D" w:rsidRPr="00703B18" w:rsidTr="00703B18">
        <w:trPr>
          <w:trHeight w:val="335"/>
          <w:tblHeader/>
        </w:trPr>
        <w:tc>
          <w:tcPr>
            <w:tcW w:w="7528" w:type="dxa"/>
            <w:gridSpan w:val="4"/>
            <w:tcBorders>
              <w:top w:val="double" w:sz="6" w:space="0" w:color="auto"/>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TRATAMIENTO DE CONSOLIDACION SN 2 ALGARRA SAN PABLO</w:t>
            </w:r>
          </w:p>
        </w:tc>
        <w:tc>
          <w:tcPr>
            <w:tcW w:w="2268" w:type="dxa"/>
            <w:gridSpan w:val="2"/>
            <w:vMerge w:val="restart"/>
            <w:tcBorders>
              <w:top w:val="double" w:sz="6" w:space="0" w:color="auto"/>
              <w:left w:val="single" w:sz="4" w:space="0" w:color="auto"/>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- 11 – 2</w:t>
            </w:r>
          </w:p>
        </w:tc>
      </w:tr>
      <w:tr w:rsidR="00120C9D" w:rsidRPr="00703B18" w:rsidTr="00703B18">
        <w:trPr>
          <w:trHeight w:val="240"/>
          <w:tblHeader/>
        </w:trPr>
        <w:tc>
          <w:tcPr>
            <w:tcW w:w="7528" w:type="dxa"/>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COMERCIO Y SERVICIOS</w:t>
            </w:r>
          </w:p>
        </w:tc>
        <w:tc>
          <w:tcPr>
            <w:tcW w:w="2268" w:type="dxa"/>
            <w:gridSpan w:val="2"/>
            <w:vMerge/>
            <w:tcBorders>
              <w:top w:val="double" w:sz="6" w:space="0" w:color="auto"/>
              <w:left w:val="single" w:sz="4" w:space="0" w:color="auto"/>
              <w:bottom w:val="single" w:sz="4" w:space="0" w:color="auto"/>
              <w:right w:val="double" w:sz="6" w:space="0" w:color="000000"/>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402"/>
          <w:tblHeader/>
        </w:trPr>
        <w:tc>
          <w:tcPr>
            <w:tcW w:w="3134" w:type="dxa"/>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417"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418"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559"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Multifamiliar</w:t>
            </w:r>
          </w:p>
        </w:tc>
        <w:tc>
          <w:tcPr>
            <w:tcW w:w="1276"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992" w:type="dxa"/>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258"/>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417"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72  M2</w:t>
            </w:r>
          </w:p>
        </w:tc>
        <w:tc>
          <w:tcPr>
            <w:tcW w:w="1418"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130 M2</w:t>
            </w:r>
          </w:p>
        </w:tc>
        <w:tc>
          <w:tcPr>
            <w:tcW w:w="155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188"/>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417"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418"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 ML</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192"/>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r>
      <w:tr w:rsidR="00120C9D" w:rsidRPr="00703B18" w:rsidTr="00703B18">
        <w:trPr>
          <w:trHeight w:val="182"/>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1.8 </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2.1 </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4.2 </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3.5</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w:t>
            </w:r>
          </w:p>
        </w:tc>
      </w:tr>
      <w:tr w:rsidR="00120C9D" w:rsidRPr="00703B18" w:rsidTr="00703B18">
        <w:trPr>
          <w:trHeight w:val="186"/>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3.5 ML</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176"/>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N. A. </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179"/>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 ML </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 ML </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2.5 ML</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 ML </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184"/>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50"/>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w:t>
            </w:r>
          </w:p>
        </w:tc>
        <w:tc>
          <w:tcPr>
            <w:tcW w:w="1276" w:type="dxa"/>
            <w:tcBorders>
              <w:top w:val="nil"/>
              <w:left w:val="nil"/>
              <w:bottom w:val="single" w:sz="4" w:space="0" w:color="auto"/>
              <w:right w:val="single" w:sz="4"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992" w:type="dxa"/>
            <w:tcBorders>
              <w:top w:val="nil"/>
              <w:left w:val="nil"/>
              <w:bottom w:val="single" w:sz="4" w:space="0" w:color="auto"/>
              <w:right w:val="double" w:sz="6" w:space="0" w:color="auto"/>
            </w:tcBorders>
            <w:shd w:val="clear" w:color="auto" w:fill="F2F2F2"/>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r>
      <w:tr w:rsidR="00120C9D" w:rsidRPr="00703B18" w:rsidTr="00703B18">
        <w:trPr>
          <w:trHeight w:val="192"/>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283"/>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 esquinero</w:t>
            </w:r>
          </w:p>
        </w:tc>
        <w:tc>
          <w:tcPr>
            <w:tcW w:w="1417"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418"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559" w:type="dxa"/>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16 M2</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r>
      <w:tr w:rsidR="00120C9D" w:rsidRPr="00703B18" w:rsidTr="00703B18">
        <w:trPr>
          <w:trHeight w:val="186"/>
        </w:trPr>
        <w:tc>
          <w:tcPr>
            <w:tcW w:w="3134"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 esquinero</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992"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190"/>
        </w:trPr>
        <w:tc>
          <w:tcPr>
            <w:tcW w:w="3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992" w:type="dxa"/>
            <w:tcBorders>
              <w:top w:val="single" w:sz="4" w:space="0" w:color="auto"/>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64"/>
        </w:trPr>
        <w:tc>
          <w:tcPr>
            <w:tcW w:w="3134" w:type="dxa"/>
            <w:tcBorders>
              <w:top w:val="single" w:sz="4" w:space="0" w:color="auto"/>
              <w:left w:val="double" w:sz="6" w:space="0" w:color="auto"/>
              <w:bottom w:val="double" w:sz="6" w:space="0" w:color="auto"/>
              <w:right w:val="single" w:sz="4" w:space="0" w:color="auto"/>
            </w:tcBorders>
            <w:shd w:val="clear" w:color="auto" w:fill="auto"/>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417" w:type="dxa"/>
            <w:tcBorders>
              <w:top w:val="single" w:sz="4" w:space="0" w:color="auto"/>
              <w:left w:val="nil"/>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418" w:type="dxa"/>
            <w:tcBorders>
              <w:top w:val="single" w:sz="4" w:space="0" w:color="auto"/>
              <w:left w:val="nil"/>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559" w:type="dxa"/>
            <w:tcBorders>
              <w:top w:val="single" w:sz="4" w:space="0" w:color="auto"/>
              <w:left w:val="nil"/>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276" w:type="dxa"/>
            <w:tcBorders>
              <w:top w:val="single" w:sz="4" w:space="0" w:color="auto"/>
              <w:left w:val="nil"/>
              <w:bottom w:val="double" w:sz="6"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992" w:type="dxa"/>
            <w:tcBorders>
              <w:top w:val="single" w:sz="4" w:space="0" w:color="auto"/>
              <w:left w:val="nil"/>
              <w:bottom w:val="double" w:sz="6" w:space="0" w:color="auto"/>
              <w:right w:val="double" w:sz="6"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r>
    </w:tbl>
    <w:p w:rsidR="00120C9D" w:rsidRPr="00703B18" w:rsidRDefault="00120C9D" w:rsidP="00120C9D">
      <w:pPr>
        <w:shd w:val="clear" w:color="auto" w:fill="FFFFFF"/>
        <w:rPr>
          <w:rFonts w:cs="Arial"/>
          <w:iCs/>
          <w:szCs w:val="24"/>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
        <w:gridCol w:w="3000"/>
        <w:gridCol w:w="1309"/>
        <w:gridCol w:w="1415"/>
        <w:gridCol w:w="1701"/>
        <w:gridCol w:w="1418"/>
        <w:gridCol w:w="1098"/>
      </w:tblGrid>
      <w:tr w:rsidR="00120C9D" w:rsidRPr="00703B18" w:rsidTr="00703B18">
        <w:trPr>
          <w:gridBefore w:val="1"/>
          <w:wBefore w:w="16" w:type="dxa"/>
          <w:trHeight w:val="233"/>
        </w:trPr>
        <w:tc>
          <w:tcPr>
            <w:tcW w:w="7425" w:type="dxa"/>
            <w:gridSpan w:val="4"/>
            <w:shd w:val="clear" w:color="000000" w:fill="C0C0C0"/>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TRATAMIENTO DE CONSOLIDACION SN 3 SAN RAFAEL</w:t>
            </w:r>
          </w:p>
        </w:tc>
        <w:tc>
          <w:tcPr>
            <w:tcW w:w="2516" w:type="dxa"/>
            <w:gridSpan w:val="2"/>
            <w:vMerge w:val="restart"/>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- 11 – 3</w:t>
            </w:r>
          </w:p>
        </w:tc>
      </w:tr>
      <w:tr w:rsidR="00120C9D" w:rsidRPr="00703B18" w:rsidTr="00703B18">
        <w:trPr>
          <w:trHeight w:val="225"/>
        </w:trPr>
        <w:tc>
          <w:tcPr>
            <w:tcW w:w="7441" w:type="dxa"/>
            <w:gridSpan w:val="5"/>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COMERCIO Y SERVICIOS</w:t>
            </w:r>
          </w:p>
        </w:tc>
        <w:tc>
          <w:tcPr>
            <w:tcW w:w="2516" w:type="dxa"/>
            <w:gridSpan w:val="2"/>
            <w:vMerge/>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gridBefore w:val="1"/>
          <w:wBefore w:w="16" w:type="dxa"/>
          <w:trHeight w:val="397"/>
        </w:trPr>
        <w:tc>
          <w:tcPr>
            <w:tcW w:w="3000" w:type="dxa"/>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309" w:type="dxa"/>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415" w:type="dxa"/>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701" w:type="dxa"/>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Multifamiliar</w:t>
            </w:r>
          </w:p>
        </w:tc>
        <w:tc>
          <w:tcPr>
            <w:tcW w:w="1418" w:type="dxa"/>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098" w:type="dxa"/>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309"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84  M2</w:t>
            </w:r>
          </w:p>
        </w:tc>
        <w:tc>
          <w:tcPr>
            <w:tcW w:w="1415"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130 M2</w:t>
            </w:r>
          </w:p>
        </w:tc>
        <w:tc>
          <w:tcPr>
            <w:tcW w:w="1701"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41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09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30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41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c>
          <w:tcPr>
            <w:tcW w:w="1701"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 ML</w:t>
            </w:r>
          </w:p>
        </w:tc>
        <w:tc>
          <w:tcPr>
            <w:tcW w:w="141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09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30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41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c>
          <w:tcPr>
            <w:tcW w:w="1701"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41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c>
          <w:tcPr>
            <w:tcW w:w="109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30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41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701"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2.4</w:t>
            </w:r>
          </w:p>
        </w:tc>
        <w:tc>
          <w:tcPr>
            <w:tcW w:w="141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09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1.8</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30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701"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3.5 ML</w:t>
            </w:r>
          </w:p>
        </w:tc>
        <w:tc>
          <w:tcPr>
            <w:tcW w:w="141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09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30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1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701"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N. A. </w:t>
            </w:r>
          </w:p>
        </w:tc>
        <w:tc>
          <w:tcPr>
            <w:tcW w:w="141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09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30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701"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2.5 ML</w:t>
            </w:r>
          </w:p>
        </w:tc>
        <w:tc>
          <w:tcPr>
            <w:tcW w:w="141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09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30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701"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098"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30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701"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141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09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30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701"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9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w:t>
            </w:r>
          </w:p>
        </w:tc>
        <w:tc>
          <w:tcPr>
            <w:tcW w:w="130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M2</w:t>
            </w:r>
          </w:p>
        </w:tc>
        <w:tc>
          <w:tcPr>
            <w:tcW w:w="141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701"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16 M2</w:t>
            </w:r>
          </w:p>
        </w:tc>
        <w:tc>
          <w:tcPr>
            <w:tcW w:w="141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M2</w:t>
            </w:r>
          </w:p>
        </w:tc>
        <w:tc>
          <w:tcPr>
            <w:tcW w:w="109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1309"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701"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41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09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gridBefore w:val="1"/>
          <w:wBefore w:w="16" w:type="dxa"/>
          <w:trHeight w:val="227"/>
        </w:trPr>
        <w:tc>
          <w:tcPr>
            <w:tcW w:w="3000"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309"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15"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701"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41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098"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gridBefore w:val="1"/>
          <w:wBefore w:w="16" w:type="dxa"/>
          <w:trHeight w:val="227"/>
        </w:trPr>
        <w:tc>
          <w:tcPr>
            <w:tcW w:w="3000" w:type="dxa"/>
            <w:shd w:val="clear" w:color="auto" w:fill="auto"/>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309" w:type="dxa"/>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415" w:type="dxa"/>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701" w:type="dxa"/>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418" w:type="dxa"/>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098" w:type="dxa"/>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r>
    </w:tbl>
    <w:p w:rsidR="00120C9D" w:rsidRPr="00703B18" w:rsidRDefault="00120C9D" w:rsidP="00120C9D">
      <w:pPr>
        <w:shd w:val="clear" w:color="auto" w:fill="FFFFFF"/>
        <w:rPr>
          <w:rFonts w:cs="Arial"/>
          <w:iCs/>
          <w:szCs w:val="24"/>
        </w:rPr>
      </w:pP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7"/>
        <w:gridCol w:w="2062"/>
        <w:gridCol w:w="1914"/>
        <w:gridCol w:w="1324"/>
        <w:gridCol w:w="1325"/>
      </w:tblGrid>
      <w:tr w:rsidR="00120C9D" w:rsidRPr="00703B18" w:rsidTr="00703B18">
        <w:trPr>
          <w:trHeight w:val="382"/>
          <w:tblHeader/>
        </w:trPr>
        <w:tc>
          <w:tcPr>
            <w:tcW w:w="7253" w:type="dxa"/>
            <w:gridSpan w:val="3"/>
            <w:shd w:val="clear" w:color="000000" w:fill="C0C0C0"/>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TRATAMIENTO DE CONSOLIDACION SN 4 CALLE 8</w:t>
            </w:r>
          </w:p>
        </w:tc>
        <w:tc>
          <w:tcPr>
            <w:tcW w:w="2551" w:type="dxa"/>
            <w:gridSpan w:val="2"/>
            <w:vMerge w:val="restart"/>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- 11 – 4</w:t>
            </w:r>
          </w:p>
        </w:tc>
      </w:tr>
      <w:tr w:rsidR="00120C9D" w:rsidRPr="00703B18" w:rsidTr="00703B18">
        <w:trPr>
          <w:trHeight w:val="273"/>
          <w:tblHeader/>
        </w:trPr>
        <w:tc>
          <w:tcPr>
            <w:tcW w:w="7253" w:type="dxa"/>
            <w:gridSpan w:val="3"/>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COMERCIO Y SERVICIOS</w:t>
            </w:r>
          </w:p>
        </w:tc>
        <w:tc>
          <w:tcPr>
            <w:tcW w:w="2551" w:type="dxa"/>
            <w:gridSpan w:val="2"/>
            <w:vMerge/>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402"/>
          <w:tblHeader/>
        </w:trPr>
        <w:tc>
          <w:tcPr>
            <w:tcW w:w="3425" w:type="dxa"/>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985" w:type="dxa"/>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843" w:type="dxa"/>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Multifamiliar</w:t>
            </w:r>
          </w:p>
        </w:tc>
        <w:tc>
          <w:tcPr>
            <w:tcW w:w="1275" w:type="dxa"/>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276" w:type="dxa"/>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269"/>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985"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84  M2</w:t>
            </w:r>
          </w:p>
        </w:tc>
        <w:tc>
          <w:tcPr>
            <w:tcW w:w="1843"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300 M2</w:t>
            </w:r>
          </w:p>
        </w:tc>
        <w:tc>
          <w:tcPr>
            <w:tcW w:w="1275"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273"/>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lastRenderedPageBreak/>
              <w:t>Frente mínimo de lote</w:t>
            </w:r>
          </w:p>
        </w:tc>
        <w:tc>
          <w:tcPr>
            <w:tcW w:w="198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843"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ML</w:t>
            </w:r>
          </w:p>
        </w:tc>
        <w:tc>
          <w:tcPr>
            <w:tcW w:w="127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294"/>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98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c>
          <w:tcPr>
            <w:tcW w:w="1843"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c>
          <w:tcPr>
            <w:tcW w:w="127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r>
      <w:tr w:rsidR="00120C9D" w:rsidRPr="00703B18" w:rsidTr="00703B18">
        <w:trPr>
          <w:trHeight w:val="267"/>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98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843"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3.5</w:t>
            </w:r>
          </w:p>
        </w:tc>
        <w:tc>
          <w:tcPr>
            <w:tcW w:w="127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w:t>
            </w:r>
          </w:p>
        </w:tc>
      </w:tr>
      <w:tr w:rsidR="00120C9D" w:rsidRPr="00703B18" w:rsidTr="00703B18">
        <w:trPr>
          <w:trHeight w:val="272"/>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98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843"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27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135"/>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98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843"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N. A. </w:t>
            </w:r>
          </w:p>
        </w:tc>
        <w:tc>
          <w:tcPr>
            <w:tcW w:w="127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193"/>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98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843"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r>
      <w:tr w:rsidR="00120C9D" w:rsidRPr="00703B18" w:rsidTr="00703B18">
        <w:trPr>
          <w:trHeight w:val="254"/>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98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843"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285"/>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98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843"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127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r>
      <w:tr w:rsidR="00120C9D" w:rsidRPr="00703B18" w:rsidTr="00703B18">
        <w:trPr>
          <w:trHeight w:val="276"/>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98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843"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265"/>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w:t>
            </w:r>
          </w:p>
        </w:tc>
        <w:tc>
          <w:tcPr>
            <w:tcW w:w="198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843"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16 M2</w:t>
            </w:r>
          </w:p>
        </w:tc>
        <w:tc>
          <w:tcPr>
            <w:tcW w:w="1275" w:type="dxa"/>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M2</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r>
      <w:tr w:rsidR="00120C9D" w:rsidRPr="00703B18" w:rsidTr="00703B18">
        <w:trPr>
          <w:trHeight w:val="284"/>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1985"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843"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275"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259"/>
        </w:trPr>
        <w:tc>
          <w:tcPr>
            <w:tcW w:w="3425" w:type="dxa"/>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985"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843"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275"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276" w:type="dxa"/>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59"/>
        </w:trPr>
        <w:tc>
          <w:tcPr>
            <w:tcW w:w="3425" w:type="dxa"/>
            <w:shd w:val="clear" w:color="auto" w:fill="auto"/>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985" w:type="dxa"/>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 Vivienda</w:t>
            </w:r>
          </w:p>
        </w:tc>
        <w:tc>
          <w:tcPr>
            <w:tcW w:w="1843" w:type="dxa"/>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275" w:type="dxa"/>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276" w:type="dxa"/>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r>
    </w:tbl>
    <w:p w:rsidR="00120C9D" w:rsidRPr="00703B18" w:rsidRDefault="00120C9D" w:rsidP="00120C9D">
      <w:pPr>
        <w:shd w:val="clear" w:color="auto" w:fill="FFFFFF"/>
        <w:rPr>
          <w:rFonts w:cs="Arial"/>
          <w:iCs/>
          <w:szCs w:val="24"/>
        </w:rPr>
      </w:pPr>
    </w:p>
    <w:tbl>
      <w:tblPr>
        <w:tblW w:w="10145" w:type="dxa"/>
        <w:tblInd w:w="47" w:type="dxa"/>
        <w:tblLayout w:type="fixed"/>
        <w:tblCellMar>
          <w:left w:w="70" w:type="dxa"/>
          <w:right w:w="70" w:type="dxa"/>
        </w:tblCellMar>
        <w:tblLook w:val="04A0" w:firstRow="1" w:lastRow="0" w:firstColumn="1" w:lastColumn="0" w:noHBand="0" w:noVBand="1"/>
      </w:tblPr>
      <w:tblGrid>
        <w:gridCol w:w="2700"/>
        <w:gridCol w:w="1151"/>
        <w:gridCol w:w="1417"/>
        <w:gridCol w:w="1418"/>
        <w:gridCol w:w="1134"/>
        <w:gridCol w:w="1275"/>
        <w:gridCol w:w="1050"/>
      </w:tblGrid>
      <w:tr w:rsidR="00120C9D" w:rsidRPr="00703B18" w:rsidTr="00703B18">
        <w:trPr>
          <w:trHeight w:val="243"/>
          <w:tblHeader/>
        </w:trPr>
        <w:tc>
          <w:tcPr>
            <w:tcW w:w="7820" w:type="dxa"/>
            <w:gridSpan w:val="5"/>
            <w:tcBorders>
              <w:top w:val="double" w:sz="6" w:space="0" w:color="auto"/>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b/>
                <w:color w:val="000000"/>
                <w:sz w:val="18"/>
                <w:lang w:eastAsia="es-CO"/>
              </w:rPr>
            </w:pPr>
            <w:r w:rsidRPr="00703B18">
              <w:rPr>
                <w:rFonts w:cs="Arial"/>
                <w:b/>
                <w:color w:val="000000"/>
                <w:sz w:val="18"/>
                <w:lang w:eastAsia="es-CO"/>
              </w:rPr>
              <w:t>TRATAMIENTO DE CONSOLIDACION SN 5 LA ESMERALDA</w:t>
            </w:r>
          </w:p>
        </w:tc>
        <w:tc>
          <w:tcPr>
            <w:tcW w:w="2325" w:type="dxa"/>
            <w:gridSpan w:val="2"/>
            <w:vMerge w:val="restart"/>
            <w:tcBorders>
              <w:top w:val="double" w:sz="6" w:space="0" w:color="auto"/>
              <w:left w:val="single" w:sz="4" w:space="0" w:color="auto"/>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- 11 – 5</w:t>
            </w:r>
          </w:p>
        </w:tc>
      </w:tr>
      <w:tr w:rsidR="00120C9D" w:rsidRPr="00703B18" w:rsidTr="00703B18">
        <w:trPr>
          <w:trHeight w:val="233"/>
          <w:tblHeader/>
        </w:trPr>
        <w:tc>
          <w:tcPr>
            <w:tcW w:w="7820" w:type="dxa"/>
            <w:gridSpan w:val="5"/>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 w:val="18"/>
                <w:lang w:eastAsia="es-CO"/>
              </w:rPr>
            </w:pPr>
            <w:r w:rsidRPr="00703B18">
              <w:rPr>
                <w:rFonts w:cs="Arial"/>
                <w:b/>
                <w:color w:val="000000"/>
                <w:sz w:val="18"/>
                <w:lang w:eastAsia="es-CO"/>
              </w:rPr>
              <w:t>AREA DE ACTIVIDAD COMERCIO Y SERVICIOS</w:t>
            </w:r>
          </w:p>
        </w:tc>
        <w:tc>
          <w:tcPr>
            <w:tcW w:w="2325" w:type="dxa"/>
            <w:gridSpan w:val="2"/>
            <w:vMerge/>
            <w:tcBorders>
              <w:top w:val="double" w:sz="6" w:space="0" w:color="auto"/>
              <w:left w:val="single" w:sz="4" w:space="0" w:color="auto"/>
              <w:bottom w:val="single" w:sz="4" w:space="0" w:color="auto"/>
              <w:right w:val="double" w:sz="6" w:space="0" w:color="000000"/>
            </w:tcBorders>
            <w:vAlign w:val="center"/>
            <w:hideMark/>
          </w:tcPr>
          <w:p w:rsidR="00120C9D" w:rsidRPr="00703B18" w:rsidRDefault="00120C9D" w:rsidP="00703B18">
            <w:pPr>
              <w:rPr>
                <w:rFonts w:cs="Arial"/>
                <w:color w:val="000000"/>
                <w:sz w:val="18"/>
                <w:szCs w:val="18"/>
                <w:lang w:eastAsia="es-CO"/>
              </w:rPr>
            </w:pPr>
          </w:p>
        </w:tc>
      </w:tr>
      <w:tr w:rsidR="00120C9D" w:rsidRPr="00703B18" w:rsidTr="00703B18">
        <w:trPr>
          <w:trHeight w:val="402"/>
          <w:tblHeader/>
        </w:trPr>
        <w:tc>
          <w:tcPr>
            <w:tcW w:w="2700" w:type="dxa"/>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151"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417"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418"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Multifamiliar</w:t>
            </w:r>
          </w:p>
        </w:tc>
        <w:tc>
          <w:tcPr>
            <w:tcW w:w="1134"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Agrupación</w:t>
            </w:r>
          </w:p>
        </w:tc>
        <w:tc>
          <w:tcPr>
            <w:tcW w:w="1275"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050" w:type="dxa"/>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262"/>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 mínima de Lote</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84  M2</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130 M2</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300 M2</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1000 M2</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266"/>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Frente mínimo de lote</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 ML</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283"/>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Índice Máximo de Ocupación</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r>
      <w:tr w:rsidR="00120C9D" w:rsidRPr="00703B18" w:rsidTr="00703B18">
        <w:trPr>
          <w:trHeight w:val="279"/>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Índice Máximo de Construcción</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1.7</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2.4</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2.8</w:t>
            </w:r>
          </w:p>
        </w:tc>
      </w:tr>
      <w:tr w:rsidR="00120C9D" w:rsidRPr="00703B18" w:rsidTr="00703B18">
        <w:trPr>
          <w:trHeight w:val="270"/>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Retroceso (Antejardín)</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273"/>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Aislamiento Lateral</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N. A. </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78"/>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Aislamiento Posterior</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r>
      <w:tr w:rsidR="00120C9D" w:rsidRPr="00703B18" w:rsidTr="00703B18">
        <w:trPr>
          <w:trHeight w:val="267"/>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Voladizo</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272"/>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Número de Pisos</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r>
      <w:tr w:rsidR="00120C9D" w:rsidRPr="00703B18" w:rsidTr="00703B18">
        <w:trPr>
          <w:trHeight w:val="275"/>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Altillos</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280"/>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 mínima de patio</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 M2</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M2</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r>
      <w:tr w:rsidR="00120C9D" w:rsidRPr="00703B18" w:rsidTr="00703B18">
        <w:trPr>
          <w:trHeight w:val="269"/>
        </w:trPr>
        <w:tc>
          <w:tcPr>
            <w:tcW w:w="2700"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Lado mínimo de patio</w:t>
            </w:r>
          </w:p>
        </w:tc>
        <w:tc>
          <w:tcPr>
            <w:tcW w:w="11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275"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050"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274"/>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Estacionamientos Privados</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74"/>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151"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417"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418"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134"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275"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050"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1/120 M2</w:t>
            </w:r>
          </w:p>
        </w:tc>
      </w:tr>
    </w:tbl>
    <w:p w:rsidR="00120C9D" w:rsidRPr="00703B18" w:rsidRDefault="00120C9D" w:rsidP="00120C9D">
      <w:pPr>
        <w:shd w:val="clear" w:color="auto" w:fill="FFFFFF"/>
        <w:rPr>
          <w:rFonts w:cs="Arial"/>
          <w:iCs/>
          <w:szCs w:val="24"/>
        </w:rPr>
      </w:pPr>
    </w:p>
    <w:tbl>
      <w:tblPr>
        <w:tblpPr w:leftFromText="141" w:rightFromText="141" w:vertAnchor="text" w:tblpY="1"/>
        <w:tblOverlap w:val="never"/>
        <w:tblW w:w="10088" w:type="dxa"/>
        <w:tblInd w:w="47" w:type="dxa"/>
        <w:tblCellMar>
          <w:left w:w="70" w:type="dxa"/>
          <w:right w:w="70" w:type="dxa"/>
        </w:tblCellMar>
        <w:tblLook w:val="04A0" w:firstRow="1" w:lastRow="0" w:firstColumn="1" w:lastColumn="0" w:noHBand="0" w:noVBand="1"/>
      </w:tblPr>
      <w:tblGrid>
        <w:gridCol w:w="3142"/>
        <w:gridCol w:w="1417"/>
        <w:gridCol w:w="1418"/>
        <w:gridCol w:w="1701"/>
        <w:gridCol w:w="1134"/>
        <w:gridCol w:w="1276"/>
      </w:tblGrid>
      <w:tr w:rsidR="00120C9D" w:rsidRPr="00703B18" w:rsidTr="00703B18">
        <w:trPr>
          <w:trHeight w:val="227"/>
        </w:trPr>
        <w:tc>
          <w:tcPr>
            <w:tcW w:w="7678" w:type="dxa"/>
            <w:gridSpan w:val="4"/>
            <w:tcBorders>
              <w:top w:val="double" w:sz="6" w:space="0" w:color="auto"/>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b/>
                <w:color w:val="000000"/>
                <w:lang w:eastAsia="es-CO"/>
              </w:rPr>
            </w:pPr>
            <w:r w:rsidRPr="00703B18">
              <w:rPr>
                <w:rFonts w:cs="Arial"/>
                <w:b/>
                <w:color w:val="000000"/>
                <w:lang w:eastAsia="es-CO"/>
              </w:rPr>
              <w:t>TRATAMIENTO DE CONSOLIDACION SN 6 SAN JUANITO</w:t>
            </w:r>
          </w:p>
        </w:tc>
        <w:tc>
          <w:tcPr>
            <w:tcW w:w="2410" w:type="dxa"/>
            <w:gridSpan w:val="2"/>
            <w:vMerge w:val="restart"/>
            <w:tcBorders>
              <w:top w:val="double" w:sz="6" w:space="0" w:color="auto"/>
              <w:left w:val="single" w:sz="4" w:space="0" w:color="auto"/>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U - 11 – 6</w:t>
            </w:r>
          </w:p>
        </w:tc>
      </w:tr>
      <w:tr w:rsidR="00120C9D" w:rsidRPr="00703B18" w:rsidTr="00703B18">
        <w:trPr>
          <w:trHeight w:val="227"/>
        </w:trPr>
        <w:tc>
          <w:tcPr>
            <w:tcW w:w="7678" w:type="dxa"/>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lang w:eastAsia="es-CO"/>
              </w:rPr>
            </w:pPr>
            <w:r w:rsidRPr="00703B18">
              <w:rPr>
                <w:rFonts w:cs="Arial"/>
                <w:b/>
                <w:color w:val="000000"/>
                <w:lang w:eastAsia="es-CO"/>
              </w:rPr>
              <w:t>AREA DE ACTIVIDAD COMERCIO Y SERVICIOS</w:t>
            </w:r>
          </w:p>
        </w:tc>
        <w:tc>
          <w:tcPr>
            <w:tcW w:w="2410" w:type="dxa"/>
            <w:gridSpan w:val="2"/>
            <w:vMerge/>
            <w:tcBorders>
              <w:top w:val="double" w:sz="6" w:space="0" w:color="auto"/>
              <w:left w:val="single" w:sz="4" w:space="0" w:color="auto"/>
              <w:bottom w:val="single" w:sz="4" w:space="0" w:color="auto"/>
              <w:right w:val="double" w:sz="6" w:space="0" w:color="000000"/>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417"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418"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701"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Agrupación</w:t>
            </w:r>
          </w:p>
        </w:tc>
        <w:tc>
          <w:tcPr>
            <w:tcW w:w="1134"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276" w:type="dxa"/>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60  M2</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130 M2</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1000 M2</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27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27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27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1.70</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1.70</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1.8</w:t>
            </w:r>
          </w:p>
        </w:tc>
        <w:tc>
          <w:tcPr>
            <w:tcW w:w="127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2.4</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27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27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27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276"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M2</w:t>
            </w:r>
          </w:p>
        </w:tc>
        <w:tc>
          <w:tcPr>
            <w:tcW w:w="127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r>
      <w:tr w:rsidR="00120C9D" w:rsidRPr="00703B18" w:rsidTr="00703B18">
        <w:trPr>
          <w:trHeight w:val="227"/>
        </w:trPr>
        <w:tc>
          <w:tcPr>
            <w:tcW w:w="3142" w:type="dxa"/>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1417"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70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227"/>
        </w:trPr>
        <w:tc>
          <w:tcPr>
            <w:tcW w:w="3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27"/>
        </w:trPr>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417"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418"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701"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134"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276" w:type="dxa"/>
            <w:tcBorders>
              <w:top w:val="single" w:sz="4" w:space="0" w:color="auto"/>
              <w:left w:val="nil"/>
              <w:bottom w:val="single" w:sz="4" w:space="0" w:color="auto"/>
              <w:right w:val="single" w:sz="4" w:space="0" w:color="auto"/>
            </w:tcBorders>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r>
    </w:tbl>
    <w:p w:rsidR="00120C9D" w:rsidRPr="00703B18" w:rsidRDefault="00120C9D" w:rsidP="00120C9D">
      <w:pPr>
        <w:shd w:val="clear" w:color="auto" w:fill="FFFFFF"/>
        <w:suppressAutoHyphens/>
        <w:ind w:left="360"/>
        <w:rPr>
          <w:rFonts w:cs="Arial"/>
          <w:b/>
          <w:spacing w:val="-3"/>
          <w:szCs w:val="24"/>
        </w:rPr>
      </w:pPr>
    </w:p>
    <w:tbl>
      <w:tblPr>
        <w:tblW w:w="10229" w:type="dxa"/>
        <w:tblInd w:w="47" w:type="dxa"/>
        <w:shd w:val="clear" w:color="auto" w:fill="FFFFFF"/>
        <w:tblCellMar>
          <w:left w:w="70" w:type="dxa"/>
          <w:right w:w="70" w:type="dxa"/>
        </w:tblCellMar>
        <w:tblLook w:val="04A0" w:firstRow="1" w:lastRow="0" w:firstColumn="1" w:lastColumn="0" w:noHBand="0" w:noVBand="1"/>
      </w:tblPr>
      <w:tblGrid>
        <w:gridCol w:w="4134"/>
        <w:gridCol w:w="1418"/>
        <w:gridCol w:w="1559"/>
        <w:gridCol w:w="1559"/>
        <w:gridCol w:w="1559"/>
      </w:tblGrid>
      <w:tr w:rsidR="00120C9D" w:rsidRPr="00703B18" w:rsidTr="00703B18">
        <w:trPr>
          <w:trHeight w:val="125"/>
          <w:tblHeader/>
        </w:trPr>
        <w:tc>
          <w:tcPr>
            <w:tcW w:w="7111" w:type="dxa"/>
            <w:gridSpan w:val="3"/>
            <w:tcBorders>
              <w:top w:val="double" w:sz="6" w:space="0" w:color="auto"/>
              <w:left w:val="double" w:sz="6" w:space="0" w:color="auto"/>
              <w:bottom w:val="single" w:sz="8" w:space="0" w:color="auto"/>
              <w:right w:val="nil"/>
            </w:tcBorders>
            <w:shd w:val="clear" w:color="auto" w:fill="D9D9D9"/>
            <w:vAlign w:val="center"/>
            <w:hideMark/>
          </w:tcPr>
          <w:p w:rsidR="00120C9D" w:rsidRPr="00703B18" w:rsidRDefault="00120C9D" w:rsidP="00703B18">
            <w:pPr>
              <w:jc w:val="center"/>
              <w:rPr>
                <w:rFonts w:cs="Arial"/>
                <w:b/>
                <w:bCs/>
                <w:color w:val="000000"/>
                <w:lang w:eastAsia="es-CO"/>
              </w:rPr>
            </w:pPr>
            <w:r w:rsidRPr="00703B18">
              <w:rPr>
                <w:rFonts w:cs="Arial"/>
                <w:b/>
                <w:bCs/>
                <w:color w:val="000000"/>
                <w:lang w:eastAsia="es-CO"/>
              </w:rPr>
              <w:lastRenderedPageBreak/>
              <w:t>TRATAMIENTO DE CONSOLIDACION SN 7 BARANDILLAS</w:t>
            </w:r>
          </w:p>
        </w:tc>
        <w:tc>
          <w:tcPr>
            <w:tcW w:w="3118" w:type="dxa"/>
            <w:gridSpan w:val="2"/>
            <w:vMerge w:val="restart"/>
            <w:tcBorders>
              <w:top w:val="double" w:sz="6" w:space="0" w:color="auto"/>
              <w:left w:val="single" w:sz="8" w:space="0" w:color="auto"/>
              <w:bottom w:val="single" w:sz="8" w:space="0" w:color="000000"/>
              <w:right w:val="double" w:sz="6" w:space="0" w:color="000000"/>
            </w:tcBorders>
            <w:shd w:val="clear" w:color="auto" w:fill="FFFFFF"/>
            <w:vAlign w:val="center"/>
            <w:hideMark/>
          </w:tcPr>
          <w:p w:rsidR="00120C9D" w:rsidRPr="00703B18" w:rsidRDefault="00120C9D" w:rsidP="00703B18">
            <w:pPr>
              <w:jc w:val="center"/>
              <w:rPr>
                <w:rFonts w:cs="Arial"/>
                <w:b/>
                <w:bCs/>
                <w:color w:val="000000"/>
                <w:sz w:val="18"/>
                <w:szCs w:val="18"/>
                <w:lang w:eastAsia="es-CO"/>
              </w:rPr>
            </w:pPr>
            <w:r w:rsidRPr="00703B18">
              <w:rPr>
                <w:rFonts w:cs="Arial"/>
                <w:b/>
                <w:bCs/>
                <w:color w:val="000000"/>
                <w:sz w:val="18"/>
                <w:szCs w:val="18"/>
                <w:lang w:eastAsia="es-CO"/>
              </w:rPr>
              <w:t>Ficha NUG - U - 11 – 7</w:t>
            </w:r>
          </w:p>
        </w:tc>
      </w:tr>
      <w:tr w:rsidR="00120C9D" w:rsidRPr="00703B18" w:rsidTr="00703B18">
        <w:trPr>
          <w:trHeight w:val="270"/>
          <w:tblHeader/>
        </w:trPr>
        <w:tc>
          <w:tcPr>
            <w:tcW w:w="7111" w:type="dxa"/>
            <w:gridSpan w:val="3"/>
            <w:tcBorders>
              <w:top w:val="single" w:sz="8" w:space="0" w:color="auto"/>
              <w:left w:val="double" w:sz="6" w:space="0" w:color="auto"/>
              <w:bottom w:val="single" w:sz="8" w:space="0" w:color="auto"/>
              <w:right w:val="nil"/>
            </w:tcBorders>
            <w:shd w:val="clear" w:color="auto" w:fill="FFFFFF"/>
            <w:vAlign w:val="center"/>
            <w:hideMark/>
          </w:tcPr>
          <w:p w:rsidR="00120C9D" w:rsidRPr="00703B18" w:rsidRDefault="00120C9D" w:rsidP="00703B18">
            <w:pPr>
              <w:jc w:val="center"/>
              <w:rPr>
                <w:rFonts w:cs="Arial"/>
                <w:b/>
                <w:color w:val="000000"/>
                <w:lang w:eastAsia="es-CO"/>
              </w:rPr>
            </w:pPr>
            <w:r w:rsidRPr="00703B18">
              <w:rPr>
                <w:rFonts w:cs="Arial"/>
                <w:b/>
                <w:color w:val="000000"/>
                <w:lang w:eastAsia="es-CO"/>
              </w:rPr>
              <w:t>AREA DE ACTIVIDAD COMERCIO Y SERVICIOS</w:t>
            </w:r>
          </w:p>
        </w:tc>
        <w:tc>
          <w:tcPr>
            <w:tcW w:w="3118" w:type="dxa"/>
            <w:gridSpan w:val="2"/>
            <w:vMerge/>
            <w:tcBorders>
              <w:top w:val="double" w:sz="6" w:space="0" w:color="auto"/>
              <w:left w:val="single" w:sz="8" w:space="0" w:color="auto"/>
              <w:bottom w:val="single" w:sz="8" w:space="0" w:color="000000"/>
              <w:right w:val="double" w:sz="6" w:space="0" w:color="000000"/>
            </w:tcBorders>
            <w:shd w:val="clear" w:color="auto" w:fill="FFFFFF"/>
            <w:vAlign w:val="center"/>
            <w:hideMark/>
          </w:tcPr>
          <w:p w:rsidR="00120C9D" w:rsidRPr="00703B18" w:rsidRDefault="00120C9D" w:rsidP="00703B18">
            <w:pPr>
              <w:jc w:val="left"/>
              <w:rPr>
                <w:rFonts w:cs="Arial"/>
                <w:b/>
                <w:bCs/>
                <w:color w:val="000000"/>
                <w:sz w:val="18"/>
                <w:szCs w:val="18"/>
                <w:lang w:eastAsia="es-CO"/>
              </w:rPr>
            </w:pPr>
          </w:p>
        </w:tc>
      </w:tr>
      <w:tr w:rsidR="00120C9D" w:rsidRPr="00703B18" w:rsidTr="00703B18">
        <w:trPr>
          <w:trHeight w:val="336"/>
          <w:tblHeader/>
        </w:trPr>
        <w:tc>
          <w:tcPr>
            <w:tcW w:w="4134" w:type="dxa"/>
            <w:tcBorders>
              <w:top w:val="nil"/>
              <w:left w:val="double" w:sz="6" w:space="0" w:color="auto"/>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418" w:type="dxa"/>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559" w:type="dxa"/>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559" w:type="dxa"/>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559" w:type="dxa"/>
            <w:tcBorders>
              <w:top w:val="nil"/>
              <w:left w:val="nil"/>
              <w:bottom w:val="single" w:sz="8"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213"/>
        </w:trPr>
        <w:tc>
          <w:tcPr>
            <w:tcW w:w="4134"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41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60  M2</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 M2</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1559"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246"/>
        </w:trPr>
        <w:tc>
          <w:tcPr>
            <w:tcW w:w="4134"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41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559"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135"/>
        </w:trPr>
        <w:tc>
          <w:tcPr>
            <w:tcW w:w="4134"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41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0.70</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559"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r>
      <w:tr w:rsidR="00120C9D" w:rsidRPr="00703B18" w:rsidTr="00703B18">
        <w:trPr>
          <w:trHeight w:val="182"/>
        </w:trPr>
        <w:tc>
          <w:tcPr>
            <w:tcW w:w="4134"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41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1.8</w:t>
            </w:r>
          </w:p>
        </w:tc>
        <w:tc>
          <w:tcPr>
            <w:tcW w:w="1559"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r>
      <w:tr w:rsidR="00120C9D" w:rsidRPr="00703B18" w:rsidTr="00703B18">
        <w:trPr>
          <w:trHeight w:val="100"/>
        </w:trPr>
        <w:tc>
          <w:tcPr>
            <w:tcW w:w="4134"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41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159"/>
        </w:trPr>
        <w:tc>
          <w:tcPr>
            <w:tcW w:w="4134"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41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59"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20"/>
        </w:trPr>
        <w:tc>
          <w:tcPr>
            <w:tcW w:w="4134"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41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559"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r>
      <w:tr w:rsidR="00120C9D" w:rsidRPr="00703B18" w:rsidTr="00703B18">
        <w:trPr>
          <w:trHeight w:val="265"/>
        </w:trPr>
        <w:tc>
          <w:tcPr>
            <w:tcW w:w="4134"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41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559"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128"/>
        </w:trPr>
        <w:tc>
          <w:tcPr>
            <w:tcW w:w="4134"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41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r>
      <w:tr w:rsidR="00120C9D" w:rsidRPr="00703B18" w:rsidTr="00703B18">
        <w:trPr>
          <w:trHeight w:val="173"/>
        </w:trPr>
        <w:tc>
          <w:tcPr>
            <w:tcW w:w="4134"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41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559"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234"/>
        </w:trPr>
        <w:tc>
          <w:tcPr>
            <w:tcW w:w="4134"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w:t>
            </w:r>
          </w:p>
        </w:tc>
        <w:tc>
          <w:tcPr>
            <w:tcW w:w="141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M2</w:t>
            </w:r>
          </w:p>
        </w:tc>
        <w:tc>
          <w:tcPr>
            <w:tcW w:w="1559"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r>
      <w:tr w:rsidR="00120C9D" w:rsidRPr="00703B18" w:rsidTr="00703B18">
        <w:trPr>
          <w:trHeight w:val="266"/>
        </w:trPr>
        <w:tc>
          <w:tcPr>
            <w:tcW w:w="4134" w:type="dxa"/>
            <w:tcBorders>
              <w:top w:val="nil"/>
              <w:left w:val="double" w:sz="6" w:space="0" w:color="auto"/>
              <w:bottom w:val="single" w:sz="4" w:space="0" w:color="auto"/>
              <w:right w:val="single" w:sz="8"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1418" w:type="dxa"/>
            <w:tcBorders>
              <w:top w:val="nil"/>
              <w:left w:val="nil"/>
              <w:bottom w:val="single" w:sz="4"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4"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4"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559" w:type="dxa"/>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124"/>
        </w:trPr>
        <w:tc>
          <w:tcPr>
            <w:tcW w:w="4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184"/>
        </w:trPr>
        <w:tc>
          <w:tcPr>
            <w:tcW w:w="4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r>
    </w:tbl>
    <w:p w:rsidR="00120C9D" w:rsidRPr="00703B18" w:rsidRDefault="00120C9D" w:rsidP="00120C9D">
      <w:pPr>
        <w:suppressAutoHyphens/>
        <w:ind w:left="360"/>
        <w:rPr>
          <w:rFonts w:cs="Arial"/>
          <w:b/>
          <w:spacing w:val="-3"/>
          <w:szCs w:val="24"/>
        </w:rPr>
      </w:pPr>
    </w:p>
    <w:p w:rsidR="00120C9D" w:rsidRPr="00703B18" w:rsidRDefault="00120C9D" w:rsidP="001424AA">
      <w:pPr>
        <w:numPr>
          <w:ilvl w:val="0"/>
          <w:numId w:val="122"/>
        </w:numPr>
        <w:suppressAutoHyphens/>
        <w:spacing w:line="240" w:lineRule="auto"/>
        <w:rPr>
          <w:rFonts w:cs="Arial"/>
          <w:b/>
          <w:spacing w:val="-3"/>
          <w:szCs w:val="24"/>
        </w:rPr>
      </w:pPr>
      <w:r w:rsidRPr="00703B18">
        <w:rPr>
          <w:rFonts w:cs="Arial"/>
          <w:b/>
          <w:spacing w:val="-3"/>
          <w:szCs w:val="24"/>
        </w:rPr>
        <w:t>Tratamiento de Desarrollo</w:t>
      </w:r>
    </w:p>
    <w:p w:rsidR="00120C9D" w:rsidRPr="00703B18" w:rsidRDefault="00120C9D" w:rsidP="001424AA">
      <w:pPr>
        <w:numPr>
          <w:ilvl w:val="2"/>
          <w:numId w:val="122"/>
        </w:numPr>
        <w:tabs>
          <w:tab w:val="clear" w:pos="2340"/>
          <w:tab w:val="num" w:pos="426"/>
        </w:tabs>
        <w:suppressAutoHyphens/>
        <w:spacing w:line="240" w:lineRule="auto"/>
        <w:ind w:left="426"/>
        <w:rPr>
          <w:rFonts w:cs="Arial"/>
          <w:b/>
          <w:spacing w:val="-3"/>
          <w:szCs w:val="24"/>
        </w:rPr>
      </w:pPr>
      <w:r w:rsidRPr="00703B18">
        <w:rPr>
          <w:rFonts w:cs="Arial"/>
          <w:b/>
          <w:spacing w:val="-3"/>
          <w:szCs w:val="24"/>
        </w:rPr>
        <w:t>Área de actividad residencial</w:t>
      </w:r>
    </w:p>
    <w:p w:rsidR="00120C9D" w:rsidRPr="00703B18" w:rsidRDefault="00120C9D" w:rsidP="00120C9D">
      <w:pPr>
        <w:shd w:val="clear" w:color="auto" w:fill="FFFFFF"/>
        <w:suppressAutoHyphens/>
        <w:rPr>
          <w:rFonts w:cs="Arial"/>
          <w:spacing w:val="-3"/>
          <w:szCs w:val="24"/>
        </w:rPr>
      </w:pPr>
    </w:p>
    <w:tbl>
      <w:tblPr>
        <w:tblW w:w="10080" w:type="dxa"/>
        <w:tblInd w:w="55" w:type="dxa"/>
        <w:tblCellMar>
          <w:left w:w="70" w:type="dxa"/>
          <w:right w:w="70" w:type="dxa"/>
        </w:tblCellMar>
        <w:tblLook w:val="04A0" w:firstRow="1" w:lastRow="0" w:firstColumn="1" w:lastColumn="0" w:noHBand="0" w:noVBand="1"/>
      </w:tblPr>
      <w:tblGrid>
        <w:gridCol w:w="2379"/>
        <w:gridCol w:w="964"/>
        <w:gridCol w:w="1080"/>
        <w:gridCol w:w="1080"/>
        <w:gridCol w:w="1003"/>
        <w:gridCol w:w="996"/>
        <w:gridCol w:w="1403"/>
        <w:gridCol w:w="1561"/>
      </w:tblGrid>
      <w:tr w:rsidR="00120C9D" w:rsidRPr="00703B18" w:rsidTr="00703B18">
        <w:trPr>
          <w:trHeight w:val="250"/>
          <w:tblHeader/>
        </w:trPr>
        <w:tc>
          <w:tcPr>
            <w:tcW w:w="7502"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20C9D" w:rsidRPr="00703B18" w:rsidRDefault="00120C9D" w:rsidP="00703B18">
            <w:pPr>
              <w:jc w:val="center"/>
              <w:rPr>
                <w:rFonts w:cs="Arial"/>
                <w:b/>
                <w:bCs/>
                <w:color w:val="000000"/>
                <w:sz w:val="16"/>
                <w:szCs w:val="16"/>
                <w:lang w:eastAsia="es-CO"/>
              </w:rPr>
            </w:pPr>
            <w:r w:rsidRPr="00703B18">
              <w:rPr>
                <w:rFonts w:cs="Arial"/>
                <w:b/>
                <w:bCs/>
                <w:color w:val="000000"/>
                <w:sz w:val="16"/>
                <w:szCs w:val="16"/>
                <w:lang w:eastAsia="es-CO"/>
              </w:rPr>
              <w:t>TRATAMIENTO DE DESARROLLO</w:t>
            </w:r>
          </w:p>
        </w:tc>
        <w:tc>
          <w:tcPr>
            <w:tcW w:w="2578"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120C9D" w:rsidRPr="00703B18" w:rsidRDefault="00120C9D" w:rsidP="00703B18">
            <w:pPr>
              <w:jc w:val="center"/>
              <w:rPr>
                <w:rFonts w:cs="Arial"/>
                <w:b/>
                <w:bCs/>
                <w:color w:val="000000"/>
                <w:sz w:val="16"/>
                <w:szCs w:val="16"/>
                <w:lang w:eastAsia="es-CO"/>
              </w:rPr>
            </w:pPr>
            <w:r w:rsidRPr="00703B18">
              <w:rPr>
                <w:rFonts w:cs="Arial"/>
                <w:b/>
                <w:bCs/>
                <w:color w:val="000000"/>
                <w:sz w:val="18"/>
                <w:szCs w:val="16"/>
                <w:lang w:eastAsia="es-CO"/>
              </w:rPr>
              <w:t>FICHA NUG-U-12</w:t>
            </w:r>
          </w:p>
        </w:tc>
      </w:tr>
      <w:tr w:rsidR="00120C9D" w:rsidRPr="00703B18" w:rsidTr="00703B18">
        <w:trPr>
          <w:trHeight w:val="267"/>
          <w:tblHeader/>
        </w:trPr>
        <w:tc>
          <w:tcPr>
            <w:tcW w:w="750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20C9D" w:rsidRPr="00703B18" w:rsidRDefault="00120C9D" w:rsidP="00703B18">
            <w:pPr>
              <w:jc w:val="center"/>
              <w:rPr>
                <w:rFonts w:cs="Arial"/>
                <w:b/>
                <w:color w:val="000000"/>
                <w:sz w:val="16"/>
                <w:szCs w:val="16"/>
                <w:lang w:eastAsia="es-CO"/>
              </w:rPr>
            </w:pPr>
            <w:r w:rsidRPr="00703B18">
              <w:rPr>
                <w:rFonts w:cs="Arial"/>
                <w:b/>
                <w:color w:val="000000"/>
                <w:sz w:val="16"/>
                <w:szCs w:val="16"/>
                <w:lang w:eastAsia="es-CO"/>
              </w:rPr>
              <w:t xml:space="preserve">ÁREA DE ACTIVIDAD RESIDENCIAL </w:t>
            </w:r>
          </w:p>
        </w:tc>
        <w:tc>
          <w:tcPr>
            <w:tcW w:w="2578" w:type="dxa"/>
            <w:gridSpan w:val="2"/>
            <w:vMerge/>
            <w:tcBorders>
              <w:top w:val="single" w:sz="8" w:space="0" w:color="auto"/>
              <w:left w:val="single" w:sz="8" w:space="0" w:color="000000"/>
              <w:bottom w:val="single" w:sz="8" w:space="0" w:color="000000"/>
              <w:right w:val="single" w:sz="8" w:space="0" w:color="000000"/>
            </w:tcBorders>
            <w:vAlign w:val="center"/>
            <w:hideMark/>
          </w:tcPr>
          <w:p w:rsidR="00120C9D" w:rsidRPr="00703B18" w:rsidRDefault="00120C9D" w:rsidP="00703B18">
            <w:pPr>
              <w:jc w:val="left"/>
              <w:rPr>
                <w:rFonts w:cs="Arial"/>
                <w:b/>
                <w:bCs/>
                <w:color w:val="000000"/>
                <w:sz w:val="16"/>
                <w:szCs w:val="16"/>
                <w:lang w:eastAsia="es-CO"/>
              </w:rPr>
            </w:pPr>
          </w:p>
        </w:tc>
      </w:tr>
      <w:tr w:rsidR="00120C9D" w:rsidRPr="00703B18" w:rsidTr="00703B18">
        <w:trPr>
          <w:trHeight w:val="541"/>
          <w:tblHeader/>
        </w:trPr>
        <w:tc>
          <w:tcPr>
            <w:tcW w:w="2379" w:type="dxa"/>
            <w:tcBorders>
              <w:top w:val="nil"/>
              <w:left w:val="single" w:sz="8" w:space="0" w:color="auto"/>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Normas urbanísticas generales</w:t>
            </w:r>
          </w:p>
        </w:tc>
        <w:tc>
          <w:tcPr>
            <w:tcW w:w="964"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Vivienda Unifamiliar</w:t>
            </w:r>
          </w:p>
        </w:tc>
        <w:tc>
          <w:tcPr>
            <w:tcW w:w="1080"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 xml:space="preserve">Vivienda </w:t>
            </w:r>
            <w:proofErr w:type="spellStart"/>
            <w:r w:rsidRPr="00703B18">
              <w:rPr>
                <w:rFonts w:cs="Arial"/>
                <w:color w:val="000000"/>
                <w:sz w:val="16"/>
                <w:szCs w:val="16"/>
                <w:lang w:eastAsia="es-CO"/>
              </w:rPr>
              <w:t>Bifamiliar</w:t>
            </w:r>
            <w:proofErr w:type="spellEnd"/>
          </w:p>
        </w:tc>
        <w:tc>
          <w:tcPr>
            <w:tcW w:w="1080"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Vivienda Multifamiliar</w:t>
            </w:r>
          </w:p>
        </w:tc>
        <w:tc>
          <w:tcPr>
            <w:tcW w:w="1003"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Vivienda Multifamiliar 12 Pisos</w:t>
            </w:r>
          </w:p>
        </w:tc>
        <w:tc>
          <w:tcPr>
            <w:tcW w:w="996"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Vivienda en Agrupación</w:t>
            </w:r>
          </w:p>
        </w:tc>
        <w:tc>
          <w:tcPr>
            <w:tcW w:w="1403"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Institucional</w:t>
            </w:r>
          </w:p>
        </w:tc>
        <w:tc>
          <w:tcPr>
            <w:tcW w:w="1175"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Comercio</w:t>
            </w:r>
          </w:p>
        </w:tc>
      </w:tr>
      <w:tr w:rsidR="00120C9D" w:rsidRPr="00703B18" w:rsidTr="00703B18">
        <w:trPr>
          <w:trHeight w:val="252"/>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Área Mínima del Lote</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108</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140</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400</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1000</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1000</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200</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500</w:t>
            </w:r>
          </w:p>
        </w:tc>
      </w:tr>
      <w:tr w:rsidR="00120C9D" w:rsidRPr="00703B18" w:rsidTr="00703B18">
        <w:trPr>
          <w:trHeight w:val="127"/>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Frente Mínimo del Lote</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r>
      <w:tr w:rsidR="00120C9D" w:rsidRPr="00703B18" w:rsidTr="00703B18">
        <w:trPr>
          <w:trHeight w:val="202"/>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Índice Máximo de Ocupación</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0,7</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0,7</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0,7</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0,5</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0,6</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0,7</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0,9</w:t>
            </w:r>
          </w:p>
        </w:tc>
      </w:tr>
      <w:tr w:rsidR="00120C9D" w:rsidRPr="00703B18" w:rsidTr="00703B18">
        <w:trPr>
          <w:trHeight w:val="262"/>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Índice máximo de Construcción</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6,0</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r>
      <w:tr w:rsidR="00120C9D" w:rsidRPr="00703B18" w:rsidTr="00703B18">
        <w:trPr>
          <w:trHeight w:val="123"/>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Retroceso Antejardín</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r>
      <w:tr w:rsidR="00120C9D" w:rsidRPr="00703B18" w:rsidTr="00703B18">
        <w:trPr>
          <w:trHeight w:val="198"/>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Aislamiento lateral</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r>
      <w:tr w:rsidR="00120C9D" w:rsidRPr="00703B18" w:rsidTr="00703B18">
        <w:trPr>
          <w:trHeight w:val="129"/>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Aislamiento Posterior</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r>
      <w:tr w:rsidR="00120C9D" w:rsidRPr="00703B18" w:rsidTr="00703B18">
        <w:trPr>
          <w:trHeight w:val="62"/>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Voladizo</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0,6</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0,6</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0,6</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0,6</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0,6</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0,6</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0,6</w:t>
            </w:r>
          </w:p>
        </w:tc>
      </w:tr>
      <w:tr w:rsidR="00120C9D" w:rsidRPr="00703B18" w:rsidTr="00703B18">
        <w:trPr>
          <w:trHeight w:val="150"/>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Número de pisos</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r>
      <w:tr w:rsidR="00120C9D" w:rsidRPr="00703B18" w:rsidTr="00703B18">
        <w:trPr>
          <w:trHeight w:val="223"/>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Altillo</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0</w:t>
            </w:r>
          </w:p>
        </w:tc>
      </w:tr>
      <w:tr w:rsidR="00120C9D" w:rsidRPr="00703B18" w:rsidTr="00703B18">
        <w:trPr>
          <w:trHeight w:val="256"/>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proofErr w:type="spellStart"/>
            <w:r w:rsidRPr="00703B18">
              <w:rPr>
                <w:rFonts w:cs="Arial"/>
                <w:color w:val="000000"/>
                <w:sz w:val="16"/>
                <w:szCs w:val="16"/>
                <w:lang w:eastAsia="es-CO"/>
              </w:rPr>
              <w:t>Area</w:t>
            </w:r>
            <w:proofErr w:type="spellEnd"/>
            <w:r w:rsidRPr="00703B18">
              <w:rPr>
                <w:rFonts w:cs="Arial"/>
                <w:color w:val="000000"/>
                <w:sz w:val="16"/>
                <w:szCs w:val="16"/>
                <w:lang w:eastAsia="es-CO"/>
              </w:rPr>
              <w:t xml:space="preserve"> Mínima de patio</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75</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150</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r>
      <w:tr w:rsidR="00120C9D" w:rsidRPr="00703B18" w:rsidTr="00703B18">
        <w:trPr>
          <w:trHeight w:val="131"/>
        </w:trPr>
        <w:tc>
          <w:tcPr>
            <w:tcW w:w="2379" w:type="dxa"/>
            <w:tcBorders>
              <w:top w:val="nil"/>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Lado Mínimo de patio</w:t>
            </w:r>
          </w:p>
        </w:tc>
        <w:tc>
          <w:tcPr>
            <w:tcW w:w="964"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080"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996"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403"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175" w:type="dxa"/>
            <w:tcBorders>
              <w:top w:val="nil"/>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r>
      <w:tr w:rsidR="00120C9D" w:rsidRPr="00703B18" w:rsidTr="00703B18">
        <w:trPr>
          <w:trHeight w:val="315"/>
        </w:trPr>
        <w:tc>
          <w:tcPr>
            <w:tcW w:w="2379"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6"/>
                <w:szCs w:val="16"/>
                <w:lang w:eastAsia="es-CO"/>
              </w:rPr>
            </w:pPr>
            <w:r w:rsidRPr="00703B18">
              <w:rPr>
                <w:rFonts w:cs="Arial"/>
                <w:color w:val="000000"/>
                <w:sz w:val="16"/>
                <w:szCs w:val="16"/>
                <w:lang w:eastAsia="es-CO"/>
              </w:rPr>
              <w:t>Estacionamientos Privados</w:t>
            </w:r>
          </w:p>
        </w:tc>
        <w:tc>
          <w:tcPr>
            <w:tcW w:w="964" w:type="dxa"/>
            <w:tcBorders>
              <w:top w:val="single" w:sz="8" w:space="0" w:color="auto"/>
              <w:left w:val="nil"/>
              <w:bottom w:val="single" w:sz="4"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 viviendas</w:t>
            </w:r>
          </w:p>
        </w:tc>
        <w:tc>
          <w:tcPr>
            <w:tcW w:w="1080" w:type="dxa"/>
            <w:tcBorders>
              <w:top w:val="single" w:sz="8" w:space="0" w:color="auto"/>
              <w:left w:val="nil"/>
              <w:bottom w:val="single" w:sz="4"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 viviendas</w:t>
            </w:r>
          </w:p>
        </w:tc>
        <w:tc>
          <w:tcPr>
            <w:tcW w:w="1080" w:type="dxa"/>
            <w:tcBorders>
              <w:top w:val="single" w:sz="8" w:space="0" w:color="auto"/>
              <w:left w:val="nil"/>
              <w:bottom w:val="single" w:sz="4"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 viviendas</w:t>
            </w:r>
          </w:p>
        </w:tc>
        <w:tc>
          <w:tcPr>
            <w:tcW w:w="1003" w:type="dxa"/>
            <w:tcBorders>
              <w:top w:val="single" w:sz="8" w:space="0" w:color="auto"/>
              <w:left w:val="nil"/>
              <w:bottom w:val="single" w:sz="4"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 viviendas</w:t>
            </w:r>
          </w:p>
        </w:tc>
        <w:tc>
          <w:tcPr>
            <w:tcW w:w="996" w:type="dxa"/>
            <w:tcBorders>
              <w:top w:val="single" w:sz="8" w:space="0" w:color="auto"/>
              <w:left w:val="nil"/>
              <w:bottom w:val="single" w:sz="4"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 viviendas</w:t>
            </w:r>
          </w:p>
        </w:tc>
        <w:tc>
          <w:tcPr>
            <w:tcW w:w="1403" w:type="dxa"/>
            <w:tcBorders>
              <w:top w:val="single" w:sz="8" w:space="0" w:color="auto"/>
              <w:left w:val="nil"/>
              <w:bottom w:val="single" w:sz="4"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1/200 m2</w:t>
            </w:r>
          </w:p>
        </w:tc>
        <w:tc>
          <w:tcPr>
            <w:tcW w:w="1175" w:type="dxa"/>
            <w:tcBorders>
              <w:top w:val="single" w:sz="8" w:space="0" w:color="auto"/>
              <w:left w:val="nil"/>
              <w:bottom w:val="single" w:sz="4"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1/50 m2</w:t>
            </w:r>
          </w:p>
        </w:tc>
      </w:tr>
      <w:tr w:rsidR="00120C9D" w:rsidRPr="00703B18" w:rsidTr="00703B18">
        <w:trPr>
          <w:trHeight w:val="315"/>
        </w:trPr>
        <w:tc>
          <w:tcPr>
            <w:tcW w:w="2379"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964" w:type="dxa"/>
            <w:tcBorders>
              <w:top w:val="single" w:sz="4" w:space="0" w:color="auto"/>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080" w:type="dxa"/>
            <w:tcBorders>
              <w:top w:val="single" w:sz="4" w:space="0" w:color="auto"/>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080" w:type="dxa"/>
            <w:tcBorders>
              <w:top w:val="single" w:sz="4" w:space="0" w:color="auto"/>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5 viviendas</w:t>
            </w:r>
          </w:p>
        </w:tc>
        <w:tc>
          <w:tcPr>
            <w:tcW w:w="1003" w:type="dxa"/>
            <w:tcBorders>
              <w:top w:val="single" w:sz="4" w:space="0" w:color="auto"/>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5 viviendas</w:t>
            </w:r>
          </w:p>
        </w:tc>
        <w:tc>
          <w:tcPr>
            <w:tcW w:w="996" w:type="dxa"/>
            <w:tcBorders>
              <w:top w:val="single" w:sz="4" w:space="0" w:color="auto"/>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200</w:t>
            </w:r>
          </w:p>
        </w:tc>
        <w:tc>
          <w:tcPr>
            <w:tcW w:w="1403" w:type="dxa"/>
            <w:tcBorders>
              <w:top w:val="single" w:sz="4" w:space="0" w:color="auto"/>
              <w:left w:val="nil"/>
              <w:bottom w:val="single" w:sz="8" w:space="0" w:color="auto"/>
              <w:right w:val="single" w:sz="8" w:space="0" w:color="auto"/>
            </w:tcBorders>
            <w:shd w:val="clear" w:color="000000" w:fill="FFFFF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175" w:type="dxa"/>
            <w:tcBorders>
              <w:top w:val="single" w:sz="4" w:space="0" w:color="auto"/>
              <w:left w:val="nil"/>
              <w:bottom w:val="single" w:sz="8" w:space="0" w:color="auto"/>
              <w:right w:val="single" w:sz="8" w:space="0" w:color="auto"/>
            </w:tcBorders>
            <w:shd w:val="clear" w:color="000000" w:fill="FFFFFF"/>
            <w:noWrap/>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r>
    </w:tbl>
    <w:p w:rsidR="00120C9D" w:rsidRPr="00703B18" w:rsidRDefault="00120C9D" w:rsidP="00120C9D">
      <w:pPr>
        <w:shd w:val="clear" w:color="auto" w:fill="FFFFFF"/>
        <w:suppressAutoHyphens/>
        <w:rPr>
          <w:rFonts w:cs="Arial"/>
          <w:b/>
          <w:spacing w:val="-3"/>
          <w:szCs w:val="24"/>
        </w:rPr>
      </w:pPr>
    </w:p>
    <w:p w:rsidR="00120C9D" w:rsidRPr="00703B18" w:rsidRDefault="00120C9D" w:rsidP="001424AA">
      <w:pPr>
        <w:numPr>
          <w:ilvl w:val="2"/>
          <w:numId w:val="122"/>
        </w:numPr>
        <w:shd w:val="clear" w:color="auto" w:fill="FFFFFF"/>
        <w:tabs>
          <w:tab w:val="clear" w:pos="2340"/>
          <w:tab w:val="num" w:pos="426"/>
        </w:tabs>
        <w:suppressAutoHyphens/>
        <w:spacing w:line="240" w:lineRule="auto"/>
        <w:ind w:left="400" w:hanging="400"/>
        <w:rPr>
          <w:rFonts w:cs="Arial"/>
          <w:b/>
          <w:spacing w:val="-3"/>
          <w:szCs w:val="24"/>
        </w:rPr>
      </w:pPr>
      <w:r w:rsidRPr="00703B18">
        <w:rPr>
          <w:rFonts w:cs="Arial"/>
          <w:b/>
          <w:spacing w:val="-3"/>
          <w:szCs w:val="24"/>
        </w:rPr>
        <w:t>área de actividad residencial vivienda de interés social</w:t>
      </w:r>
    </w:p>
    <w:p w:rsidR="00120C9D" w:rsidRPr="00703B18" w:rsidRDefault="00120C9D" w:rsidP="00120C9D">
      <w:pPr>
        <w:shd w:val="clear" w:color="auto" w:fill="FFFFFF"/>
        <w:suppressAutoHyphens/>
        <w:rPr>
          <w:rFonts w:cs="Arial"/>
          <w:b/>
          <w:spacing w:val="-3"/>
          <w:szCs w:val="24"/>
        </w:rPr>
      </w:pPr>
    </w:p>
    <w:tbl>
      <w:tblPr>
        <w:tblW w:w="9946" w:type="dxa"/>
        <w:tblInd w:w="47" w:type="dxa"/>
        <w:tblCellMar>
          <w:left w:w="70" w:type="dxa"/>
          <w:right w:w="70" w:type="dxa"/>
        </w:tblCellMar>
        <w:tblLook w:val="04A0" w:firstRow="1" w:lastRow="0" w:firstColumn="1" w:lastColumn="0" w:noHBand="0" w:noVBand="1"/>
      </w:tblPr>
      <w:tblGrid>
        <w:gridCol w:w="2780"/>
        <w:gridCol w:w="1040"/>
        <w:gridCol w:w="1040"/>
        <w:gridCol w:w="1120"/>
        <w:gridCol w:w="1414"/>
        <w:gridCol w:w="1276"/>
        <w:gridCol w:w="1276"/>
      </w:tblGrid>
      <w:tr w:rsidR="00120C9D" w:rsidRPr="00703B18" w:rsidTr="00703B18">
        <w:trPr>
          <w:trHeight w:val="330"/>
          <w:tblHeader/>
        </w:trPr>
        <w:tc>
          <w:tcPr>
            <w:tcW w:w="7394" w:type="dxa"/>
            <w:gridSpan w:val="5"/>
            <w:tcBorders>
              <w:top w:val="double" w:sz="6" w:space="0" w:color="auto"/>
              <w:left w:val="double" w:sz="6" w:space="0" w:color="auto"/>
              <w:bottom w:val="single" w:sz="8" w:space="0" w:color="auto"/>
              <w:right w:val="single" w:sz="8" w:space="0" w:color="000000"/>
            </w:tcBorders>
            <w:shd w:val="clear" w:color="000000" w:fill="BFBFBF"/>
            <w:vAlign w:val="center"/>
            <w:hideMark/>
          </w:tcPr>
          <w:p w:rsidR="00120C9D" w:rsidRPr="00703B18" w:rsidRDefault="00120C9D" w:rsidP="00703B18">
            <w:pPr>
              <w:jc w:val="center"/>
              <w:rPr>
                <w:rFonts w:cs="Arial"/>
                <w:b/>
                <w:bCs/>
                <w:sz w:val="18"/>
                <w:szCs w:val="18"/>
                <w:lang w:eastAsia="es-CO"/>
              </w:rPr>
            </w:pPr>
            <w:r w:rsidRPr="00703B18">
              <w:rPr>
                <w:rFonts w:cs="Arial"/>
                <w:b/>
                <w:bCs/>
                <w:sz w:val="18"/>
                <w:szCs w:val="18"/>
                <w:lang w:eastAsia="es-CO"/>
              </w:rPr>
              <w:t>Tratamiento de desarrollo</w:t>
            </w:r>
          </w:p>
        </w:tc>
        <w:tc>
          <w:tcPr>
            <w:tcW w:w="2552" w:type="dxa"/>
            <w:gridSpan w:val="2"/>
            <w:vMerge w:val="restart"/>
            <w:tcBorders>
              <w:top w:val="double" w:sz="6" w:space="0" w:color="auto"/>
              <w:left w:val="single" w:sz="8" w:space="0" w:color="auto"/>
              <w:bottom w:val="single" w:sz="8" w:space="0" w:color="000000"/>
              <w:right w:val="double" w:sz="6" w:space="0" w:color="000000"/>
            </w:tcBorders>
            <w:shd w:val="clear" w:color="000000" w:fill="FFFFFF"/>
            <w:vAlign w:val="center"/>
            <w:hideMark/>
          </w:tcPr>
          <w:p w:rsidR="00120C9D" w:rsidRPr="00703B18" w:rsidRDefault="00120C9D" w:rsidP="00703B18">
            <w:pPr>
              <w:jc w:val="center"/>
              <w:rPr>
                <w:rFonts w:cs="Arial"/>
                <w:b/>
                <w:bCs/>
                <w:color w:val="000000"/>
                <w:sz w:val="18"/>
                <w:szCs w:val="18"/>
                <w:lang w:eastAsia="es-CO"/>
              </w:rPr>
            </w:pPr>
            <w:r w:rsidRPr="00703B18">
              <w:rPr>
                <w:rFonts w:cs="Arial"/>
                <w:b/>
                <w:bCs/>
                <w:color w:val="000000"/>
                <w:sz w:val="18"/>
                <w:szCs w:val="18"/>
                <w:lang w:eastAsia="es-CO"/>
              </w:rPr>
              <w:t>Ficha NUG-U- 13</w:t>
            </w:r>
          </w:p>
        </w:tc>
      </w:tr>
      <w:tr w:rsidR="00120C9D" w:rsidRPr="00703B18" w:rsidTr="00703B18">
        <w:trPr>
          <w:trHeight w:val="315"/>
          <w:tblHeader/>
        </w:trPr>
        <w:tc>
          <w:tcPr>
            <w:tcW w:w="7394" w:type="dxa"/>
            <w:gridSpan w:val="5"/>
            <w:tcBorders>
              <w:top w:val="single" w:sz="8" w:space="0" w:color="auto"/>
              <w:left w:val="double" w:sz="6" w:space="0" w:color="auto"/>
              <w:bottom w:val="single" w:sz="8" w:space="0" w:color="auto"/>
              <w:right w:val="single" w:sz="8" w:space="0" w:color="000000"/>
            </w:tcBorders>
            <w:shd w:val="clear" w:color="000000"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Area</w:t>
            </w:r>
            <w:proofErr w:type="spellEnd"/>
            <w:r w:rsidRPr="00703B18">
              <w:rPr>
                <w:rFonts w:cs="Arial"/>
                <w:color w:val="000000"/>
                <w:sz w:val="18"/>
                <w:szCs w:val="18"/>
                <w:lang w:eastAsia="es-CO"/>
              </w:rPr>
              <w:t xml:space="preserve"> de actividad residencial - vivienda de interés social</w:t>
            </w:r>
          </w:p>
        </w:tc>
        <w:tc>
          <w:tcPr>
            <w:tcW w:w="2552" w:type="dxa"/>
            <w:gridSpan w:val="2"/>
            <w:vMerge/>
            <w:tcBorders>
              <w:top w:val="double" w:sz="6" w:space="0" w:color="auto"/>
              <w:left w:val="single" w:sz="8" w:space="0" w:color="auto"/>
              <w:bottom w:val="single" w:sz="8" w:space="0" w:color="000000"/>
              <w:right w:val="double" w:sz="6" w:space="0" w:color="000000"/>
            </w:tcBorders>
            <w:vAlign w:val="center"/>
            <w:hideMark/>
          </w:tcPr>
          <w:p w:rsidR="00120C9D" w:rsidRPr="00703B18" w:rsidRDefault="00120C9D" w:rsidP="00703B18">
            <w:pPr>
              <w:jc w:val="left"/>
              <w:rPr>
                <w:rFonts w:cs="Arial"/>
                <w:b/>
                <w:bCs/>
                <w:color w:val="000000"/>
                <w:sz w:val="18"/>
                <w:szCs w:val="18"/>
                <w:lang w:eastAsia="es-CO"/>
              </w:rPr>
            </w:pPr>
          </w:p>
        </w:tc>
      </w:tr>
      <w:tr w:rsidR="00120C9D" w:rsidRPr="00703B18" w:rsidTr="00703B18">
        <w:trPr>
          <w:trHeight w:val="495"/>
          <w:tblHeader/>
        </w:trPr>
        <w:tc>
          <w:tcPr>
            <w:tcW w:w="2780" w:type="dxa"/>
            <w:tcBorders>
              <w:top w:val="nil"/>
              <w:left w:val="double" w:sz="6" w:space="0" w:color="auto"/>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040"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040"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120"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multifamiliar</w:t>
            </w:r>
          </w:p>
        </w:tc>
        <w:tc>
          <w:tcPr>
            <w:tcW w:w="1414"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agrupaciones</w:t>
            </w:r>
          </w:p>
        </w:tc>
        <w:tc>
          <w:tcPr>
            <w:tcW w:w="1276"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276" w:type="dxa"/>
            <w:tcBorders>
              <w:top w:val="nil"/>
              <w:left w:val="nil"/>
              <w:bottom w:val="single" w:sz="8"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315"/>
        </w:trPr>
        <w:tc>
          <w:tcPr>
            <w:tcW w:w="2780"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60 m2 </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96 m2</w:t>
            </w:r>
          </w:p>
        </w:tc>
        <w:tc>
          <w:tcPr>
            <w:tcW w:w="112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450 m2 </w:t>
            </w:r>
          </w:p>
        </w:tc>
        <w:tc>
          <w:tcPr>
            <w:tcW w:w="141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1000 m2 </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200 m2 </w:t>
            </w:r>
          </w:p>
        </w:tc>
        <w:tc>
          <w:tcPr>
            <w:tcW w:w="1276"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120 m2 </w:t>
            </w:r>
          </w:p>
        </w:tc>
      </w:tr>
      <w:tr w:rsidR="00120C9D" w:rsidRPr="00703B18" w:rsidTr="00703B18">
        <w:trPr>
          <w:trHeight w:val="315"/>
        </w:trPr>
        <w:tc>
          <w:tcPr>
            <w:tcW w:w="2780"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c>
          <w:tcPr>
            <w:tcW w:w="112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141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 ml</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276"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315"/>
        </w:trPr>
        <w:tc>
          <w:tcPr>
            <w:tcW w:w="2780"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040"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0.8</w:t>
            </w:r>
          </w:p>
        </w:tc>
        <w:tc>
          <w:tcPr>
            <w:tcW w:w="1040"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0.8</w:t>
            </w:r>
          </w:p>
        </w:tc>
        <w:tc>
          <w:tcPr>
            <w:tcW w:w="1120"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276"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r>
      <w:tr w:rsidR="00120C9D" w:rsidRPr="00703B18" w:rsidTr="00703B18">
        <w:trPr>
          <w:trHeight w:val="315"/>
        </w:trPr>
        <w:tc>
          <w:tcPr>
            <w:tcW w:w="2780"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040"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1.6</w:t>
            </w:r>
          </w:p>
        </w:tc>
        <w:tc>
          <w:tcPr>
            <w:tcW w:w="1040"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w:t>
            </w:r>
          </w:p>
        </w:tc>
        <w:tc>
          <w:tcPr>
            <w:tcW w:w="1120"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w:t>
            </w:r>
          </w:p>
        </w:tc>
        <w:tc>
          <w:tcPr>
            <w:tcW w:w="141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1.8</w:t>
            </w:r>
          </w:p>
        </w:tc>
        <w:tc>
          <w:tcPr>
            <w:tcW w:w="1276"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r>
      <w:tr w:rsidR="00120C9D" w:rsidRPr="00703B18" w:rsidTr="00703B18">
        <w:trPr>
          <w:trHeight w:val="315"/>
        </w:trPr>
        <w:tc>
          <w:tcPr>
            <w:tcW w:w="2780"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 (antejardín)</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12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41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276"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315"/>
        </w:trPr>
        <w:tc>
          <w:tcPr>
            <w:tcW w:w="2780"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N.a</w:t>
            </w:r>
            <w:proofErr w:type="spellEnd"/>
            <w:r w:rsidRPr="00703B18">
              <w:rPr>
                <w:rFonts w:cs="Arial"/>
                <w:color w:val="000000"/>
                <w:sz w:val="18"/>
                <w:szCs w:val="18"/>
                <w:lang w:eastAsia="es-CO"/>
              </w:rPr>
              <w:t>.</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N.a</w:t>
            </w:r>
            <w:proofErr w:type="spellEnd"/>
            <w:r w:rsidRPr="00703B18">
              <w:rPr>
                <w:rFonts w:cs="Arial"/>
                <w:color w:val="000000"/>
                <w:sz w:val="18"/>
                <w:szCs w:val="18"/>
                <w:lang w:eastAsia="es-CO"/>
              </w:rPr>
              <w:t>.</w:t>
            </w:r>
          </w:p>
        </w:tc>
        <w:tc>
          <w:tcPr>
            <w:tcW w:w="112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N.a</w:t>
            </w:r>
            <w:proofErr w:type="spellEnd"/>
            <w:r w:rsidRPr="00703B18">
              <w:rPr>
                <w:rFonts w:cs="Arial"/>
                <w:color w:val="000000"/>
                <w:sz w:val="18"/>
                <w:szCs w:val="18"/>
                <w:lang w:eastAsia="es-CO"/>
              </w:rPr>
              <w:t>.</w:t>
            </w:r>
          </w:p>
        </w:tc>
        <w:tc>
          <w:tcPr>
            <w:tcW w:w="141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N.a</w:t>
            </w:r>
            <w:proofErr w:type="spellEnd"/>
            <w:r w:rsidRPr="00703B18">
              <w:rPr>
                <w:rFonts w:cs="Arial"/>
                <w:color w:val="000000"/>
                <w:sz w:val="18"/>
                <w:szCs w:val="18"/>
                <w:lang w:eastAsia="es-CO"/>
              </w:rPr>
              <w:t>.</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N.a</w:t>
            </w:r>
            <w:proofErr w:type="spellEnd"/>
            <w:r w:rsidRPr="00703B18">
              <w:rPr>
                <w:rFonts w:cs="Arial"/>
                <w:color w:val="000000"/>
                <w:sz w:val="18"/>
                <w:szCs w:val="18"/>
                <w:lang w:eastAsia="es-CO"/>
              </w:rPr>
              <w:t>.</w:t>
            </w:r>
          </w:p>
        </w:tc>
        <w:tc>
          <w:tcPr>
            <w:tcW w:w="1276"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N.a</w:t>
            </w:r>
            <w:proofErr w:type="spellEnd"/>
            <w:r w:rsidRPr="00703B18">
              <w:rPr>
                <w:rFonts w:cs="Arial"/>
                <w:color w:val="000000"/>
                <w:sz w:val="18"/>
                <w:szCs w:val="18"/>
                <w:lang w:eastAsia="es-CO"/>
              </w:rPr>
              <w:t>.</w:t>
            </w:r>
          </w:p>
        </w:tc>
      </w:tr>
      <w:tr w:rsidR="00120C9D" w:rsidRPr="00703B18" w:rsidTr="00703B18">
        <w:trPr>
          <w:trHeight w:val="315"/>
        </w:trPr>
        <w:tc>
          <w:tcPr>
            <w:tcW w:w="2780"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lastRenderedPageBreak/>
              <w:t>Aislamiento posterior</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12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41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315"/>
        </w:trPr>
        <w:tc>
          <w:tcPr>
            <w:tcW w:w="2780"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Voladizo</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12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6"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315"/>
        </w:trPr>
        <w:tc>
          <w:tcPr>
            <w:tcW w:w="2780"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112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141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276"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r>
      <w:tr w:rsidR="00120C9D" w:rsidRPr="00703B18" w:rsidTr="00703B18">
        <w:trPr>
          <w:trHeight w:val="315"/>
        </w:trPr>
        <w:tc>
          <w:tcPr>
            <w:tcW w:w="2780"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40% piso 2</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40% piso 2</w:t>
            </w:r>
          </w:p>
        </w:tc>
        <w:tc>
          <w:tcPr>
            <w:tcW w:w="112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6"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315"/>
        </w:trPr>
        <w:tc>
          <w:tcPr>
            <w:tcW w:w="2780"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patio</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m2</w:t>
            </w:r>
          </w:p>
        </w:tc>
        <w:tc>
          <w:tcPr>
            <w:tcW w:w="104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m2</w:t>
            </w:r>
          </w:p>
        </w:tc>
        <w:tc>
          <w:tcPr>
            <w:tcW w:w="1120"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 m2</w:t>
            </w:r>
          </w:p>
        </w:tc>
        <w:tc>
          <w:tcPr>
            <w:tcW w:w="141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N.a</w:t>
            </w:r>
            <w:proofErr w:type="spellEnd"/>
            <w:r w:rsidRPr="00703B18">
              <w:rPr>
                <w:rFonts w:cs="Arial"/>
                <w:color w:val="000000"/>
                <w:sz w:val="18"/>
                <w:szCs w:val="18"/>
                <w:lang w:eastAsia="es-CO"/>
              </w:rPr>
              <w:t>.</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20 m2 </w:t>
            </w:r>
          </w:p>
        </w:tc>
        <w:tc>
          <w:tcPr>
            <w:tcW w:w="1276"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16 m2 </w:t>
            </w:r>
          </w:p>
        </w:tc>
      </w:tr>
      <w:tr w:rsidR="00120C9D" w:rsidRPr="00703B18" w:rsidTr="00703B18">
        <w:trPr>
          <w:trHeight w:val="315"/>
        </w:trPr>
        <w:tc>
          <w:tcPr>
            <w:tcW w:w="2780" w:type="dxa"/>
            <w:tcBorders>
              <w:top w:val="nil"/>
              <w:left w:val="double" w:sz="6" w:space="0" w:color="auto"/>
              <w:bottom w:val="single" w:sz="4" w:space="0" w:color="auto"/>
              <w:right w:val="single" w:sz="8"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Lado mínimo de patio</w:t>
            </w:r>
          </w:p>
        </w:tc>
        <w:tc>
          <w:tcPr>
            <w:tcW w:w="1040" w:type="dxa"/>
            <w:tcBorders>
              <w:top w:val="nil"/>
              <w:left w:val="nil"/>
              <w:bottom w:val="single" w:sz="4"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040" w:type="dxa"/>
            <w:tcBorders>
              <w:top w:val="nil"/>
              <w:left w:val="nil"/>
              <w:bottom w:val="single" w:sz="4"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120" w:type="dxa"/>
            <w:tcBorders>
              <w:top w:val="nil"/>
              <w:left w:val="nil"/>
              <w:bottom w:val="single" w:sz="4"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414" w:type="dxa"/>
            <w:tcBorders>
              <w:top w:val="nil"/>
              <w:left w:val="nil"/>
              <w:bottom w:val="single" w:sz="4"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N.a</w:t>
            </w:r>
            <w:proofErr w:type="spellEnd"/>
            <w:r w:rsidRPr="00703B18">
              <w:rPr>
                <w:rFonts w:cs="Arial"/>
                <w:color w:val="000000"/>
                <w:sz w:val="18"/>
                <w:szCs w:val="18"/>
                <w:lang w:eastAsia="es-CO"/>
              </w:rPr>
              <w:t>.</w:t>
            </w:r>
          </w:p>
        </w:tc>
        <w:tc>
          <w:tcPr>
            <w:tcW w:w="1276" w:type="dxa"/>
            <w:tcBorders>
              <w:top w:val="nil"/>
              <w:left w:val="nil"/>
              <w:bottom w:val="single" w:sz="4"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495"/>
        </w:trPr>
        <w:tc>
          <w:tcPr>
            <w:tcW w:w="2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privados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N.a</w:t>
            </w:r>
            <w:proofErr w:type="spellEnd"/>
            <w:r w:rsidRPr="00703B18">
              <w:rPr>
                <w:rFonts w:cs="Arial"/>
                <w:color w:val="000000"/>
                <w:sz w:val="18"/>
                <w:szCs w:val="18"/>
                <w:lang w:eastAsia="es-CO"/>
              </w:rPr>
              <w:t>.</w:t>
            </w:r>
          </w:p>
        </w:tc>
      </w:tr>
      <w:tr w:rsidR="00120C9D" w:rsidRPr="00703B18" w:rsidTr="00703B18">
        <w:trPr>
          <w:trHeight w:val="495"/>
        </w:trPr>
        <w:tc>
          <w:tcPr>
            <w:tcW w:w="2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5 viviendas</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5 viviendas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N.a</w:t>
            </w:r>
            <w:proofErr w:type="spellEnd"/>
            <w:r w:rsidRPr="00703B18">
              <w:rPr>
                <w:rFonts w:cs="Arial"/>
                <w:color w:val="000000"/>
                <w:sz w:val="18"/>
                <w:szCs w:val="18"/>
                <w:lang w:eastAsia="es-CO"/>
              </w:rPr>
              <w:t>.</w:t>
            </w:r>
          </w:p>
        </w:tc>
      </w:tr>
    </w:tbl>
    <w:p w:rsidR="00120C9D" w:rsidRPr="00703B18" w:rsidRDefault="00120C9D" w:rsidP="00120C9D">
      <w:pPr>
        <w:shd w:val="clear" w:color="auto" w:fill="FFFFFF"/>
        <w:suppressAutoHyphens/>
        <w:rPr>
          <w:rFonts w:cs="Arial"/>
          <w:spacing w:val="-3"/>
          <w:szCs w:val="24"/>
        </w:rPr>
      </w:pPr>
    </w:p>
    <w:p w:rsidR="00120C9D" w:rsidRPr="00703B18" w:rsidRDefault="00120C9D" w:rsidP="001424AA">
      <w:pPr>
        <w:numPr>
          <w:ilvl w:val="2"/>
          <w:numId w:val="122"/>
        </w:numPr>
        <w:shd w:val="clear" w:color="auto" w:fill="FFFFFF"/>
        <w:tabs>
          <w:tab w:val="clear" w:pos="2340"/>
          <w:tab w:val="num" w:pos="426"/>
        </w:tabs>
        <w:suppressAutoHyphens/>
        <w:spacing w:line="240" w:lineRule="auto"/>
        <w:ind w:left="500" w:hanging="500"/>
        <w:rPr>
          <w:rFonts w:cs="Arial"/>
          <w:b/>
          <w:spacing w:val="-3"/>
          <w:szCs w:val="24"/>
        </w:rPr>
      </w:pPr>
      <w:r w:rsidRPr="00703B18">
        <w:rPr>
          <w:rFonts w:cs="Arial"/>
          <w:b/>
          <w:spacing w:val="-3"/>
          <w:szCs w:val="24"/>
        </w:rPr>
        <w:t>Área de actividad comercial y de servicios</w:t>
      </w:r>
    </w:p>
    <w:p w:rsidR="00120C9D" w:rsidRPr="00703B18" w:rsidRDefault="00120C9D" w:rsidP="00120C9D">
      <w:pPr>
        <w:shd w:val="clear" w:color="auto" w:fill="FFFFFF"/>
        <w:rPr>
          <w:rFonts w:cs="Arial"/>
          <w:iCs/>
          <w:szCs w:val="24"/>
        </w:rPr>
      </w:pPr>
    </w:p>
    <w:tbl>
      <w:tblPr>
        <w:tblW w:w="9946" w:type="dxa"/>
        <w:tblInd w:w="47" w:type="dxa"/>
        <w:tblCellMar>
          <w:left w:w="70" w:type="dxa"/>
          <w:right w:w="70" w:type="dxa"/>
        </w:tblCellMar>
        <w:tblLook w:val="04A0" w:firstRow="1" w:lastRow="0" w:firstColumn="1" w:lastColumn="0" w:noHBand="0" w:noVBand="1"/>
      </w:tblPr>
      <w:tblGrid>
        <w:gridCol w:w="2717"/>
        <w:gridCol w:w="1138"/>
        <w:gridCol w:w="1413"/>
        <w:gridCol w:w="1276"/>
        <w:gridCol w:w="1276"/>
        <w:gridCol w:w="1134"/>
        <w:gridCol w:w="992"/>
      </w:tblGrid>
      <w:tr w:rsidR="00120C9D" w:rsidRPr="00703B18" w:rsidTr="00703B18">
        <w:trPr>
          <w:trHeight w:val="330"/>
          <w:tblHeader/>
        </w:trPr>
        <w:tc>
          <w:tcPr>
            <w:tcW w:w="7820" w:type="dxa"/>
            <w:gridSpan w:val="5"/>
            <w:tcBorders>
              <w:top w:val="double" w:sz="6" w:space="0" w:color="auto"/>
              <w:left w:val="double" w:sz="6" w:space="0" w:color="auto"/>
              <w:bottom w:val="single" w:sz="8" w:space="0" w:color="auto"/>
              <w:right w:val="single" w:sz="8" w:space="0" w:color="000000"/>
            </w:tcBorders>
            <w:shd w:val="clear" w:color="000000" w:fill="BFBFBF"/>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Tratamiento de desarrollo</w:t>
            </w:r>
          </w:p>
        </w:tc>
        <w:tc>
          <w:tcPr>
            <w:tcW w:w="2126" w:type="dxa"/>
            <w:gridSpan w:val="2"/>
            <w:vMerge w:val="restart"/>
            <w:tcBorders>
              <w:top w:val="double" w:sz="6" w:space="0" w:color="auto"/>
              <w:left w:val="single" w:sz="8" w:space="0" w:color="auto"/>
              <w:bottom w:val="single" w:sz="8" w:space="0" w:color="000000"/>
              <w:right w:val="double" w:sz="6" w:space="0" w:color="000000"/>
            </w:tcBorders>
            <w:shd w:val="clear" w:color="000000" w:fill="FFFFFF"/>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NUG-U– 14</w:t>
            </w:r>
          </w:p>
        </w:tc>
      </w:tr>
      <w:tr w:rsidR="00120C9D" w:rsidRPr="00703B18" w:rsidTr="00703B18">
        <w:trPr>
          <w:trHeight w:val="272"/>
          <w:tblHeader/>
        </w:trPr>
        <w:tc>
          <w:tcPr>
            <w:tcW w:w="7820" w:type="dxa"/>
            <w:gridSpan w:val="5"/>
            <w:tcBorders>
              <w:top w:val="single" w:sz="8" w:space="0" w:color="auto"/>
              <w:left w:val="double" w:sz="6" w:space="0" w:color="auto"/>
              <w:bottom w:val="single" w:sz="8" w:space="0" w:color="auto"/>
              <w:right w:val="single" w:sz="8" w:space="0" w:color="000000"/>
            </w:tcBorders>
            <w:shd w:val="clear" w:color="000000" w:fill="FFFFFF"/>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COMERCIO Y SERVICIOS</w:t>
            </w:r>
          </w:p>
        </w:tc>
        <w:tc>
          <w:tcPr>
            <w:tcW w:w="2126" w:type="dxa"/>
            <w:gridSpan w:val="2"/>
            <w:vMerge/>
            <w:tcBorders>
              <w:top w:val="double" w:sz="6" w:space="0" w:color="auto"/>
              <w:left w:val="single" w:sz="8" w:space="0" w:color="auto"/>
              <w:bottom w:val="single" w:sz="8" w:space="0" w:color="000000"/>
              <w:right w:val="double" w:sz="6" w:space="0" w:color="000000"/>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685"/>
          <w:tblHeader/>
        </w:trPr>
        <w:tc>
          <w:tcPr>
            <w:tcW w:w="2717" w:type="dxa"/>
            <w:tcBorders>
              <w:top w:val="nil"/>
              <w:left w:val="double" w:sz="6" w:space="0" w:color="auto"/>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138"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413"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276"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multifamiliar</w:t>
            </w:r>
          </w:p>
        </w:tc>
        <w:tc>
          <w:tcPr>
            <w:tcW w:w="1276"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multifamiliar mayor 5 pisos</w:t>
            </w:r>
          </w:p>
        </w:tc>
        <w:tc>
          <w:tcPr>
            <w:tcW w:w="1134" w:type="dxa"/>
            <w:tcBorders>
              <w:top w:val="nil"/>
              <w:left w:val="nil"/>
              <w:bottom w:val="single" w:sz="8" w:space="0" w:color="auto"/>
              <w:right w:val="single" w:sz="8"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992" w:type="dxa"/>
            <w:tcBorders>
              <w:top w:val="nil"/>
              <w:left w:val="nil"/>
              <w:bottom w:val="single" w:sz="8"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Comercio</w:t>
            </w:r>
          </w:p>
        </w:tc>
      </w:tr>
      <w:tr w:rsidR="00120C9D" w:rsidRPr="00703B18" w:rsidTr="00703B18">
        <w:trPr>
          <w:trHeight w:val="255"/>
        </w:trPr>
        <w:tc>
          <w:tcPr>
            <w:tcW w:w="2717"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 mínima de lote</w:t>
            </w:r>
          </w:p>
        </w:tc>
        <w:tc>
          <w:tcPr>
            <w:tcW w:w="1138"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108 m2</w:t>
            </w:r>
          </w:p>
        </w:tc>
        <w:tc>
          <w:tcPr>
            <w:tcW w:w="1413"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140 m2</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400 m2</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2000 m2</w:t>
            </w:r>
          </w:p>
        </w:tc>
        <w:tc>
          <w:tcPr>
            <w:tcW w:w="113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 m2</w:t>
            </w:r>
          </w:p>
        </w:tc>
        <w:tc>
          <w:tcPr>
            <w:tcW w:w="992"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 m2</w:t>
            </w:r>
          </w:p>
        </w:tc>
      </w:tr>
      <w:tr w:rsidR="00120C9D" w:rsidRPr="00703B18" w:rsidTr="00703B18">
        <w:trPr>
          <w:trHeight w:val="255"/>
        </w:trPr>
        <w:tc>
          <w:tcPr>
            <w:tcW w:w="2717"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Frente mínimo de lote</w:t>
            </w:r>
          </w:p>
        </w:tc>
        <w:tc>
          <w:tcPr>
            <w:tcW w:w="1138"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 ml</w:t>
            </w:r>
          </w:p>
        </w:tc>
        <w:tc>
          <w:tcPr>
            <w:tcW w:w="1413"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 ml</w:t>
            </w:r>
          </w:p>
        </w:tc>
        <w:tc>
          <w:tcPr>
            <w:tcW w:w="113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992"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255"/>
        </w:trPr>
        <w:tc>
          <w:tcPr>
            <w:tcW w:w="2717"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Índice máximo de ocupación</w:t>
            </w:r>
          </w:p>
        </w:tc>
        <w:tc>
          <w:tcPr>
            <w:tcW w:w="1138"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c>
          <w:tcPr>
            <w:tcW w:w="1413"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0.7</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0,5</w:t>
            </w:r>
          </w:p>
        </w:tc>
        <w:tc>
          <w:tcPr>
            <w:tcW w:w="113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992"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r>
      <w:tr w:rsidR="00120C9D" w:rsidRPr="00703B18" w:rsidTr="00703B18">
        <w:trPr>
          <w:trHeight w:val="255"/>
        </w:trPr>
        <w:tc>
          <w:tcPr>
            <w:tcW w:w="2717"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Índice máximo de construcción</w:t>
            </w:r>
          </w:p>
        </w:tc>
        <w:tc>
          <w:tcPr>
            <w:tcW w:w="1138"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413"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2.1</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6.0</w:t>
            </w:r>
          </w:p>
        </w:tc>
        <w:tc>
          <w:tcPr>
            <w:tcW w:w="113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w:t>
            </w:r>
          </w:p>
        </w:tc>
        <w:tc>
          <w:tcPr>
            <w:tcW w:w="992"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w:t>
            </w:r>
          </w:p>
        </w:tc>
      </w:tr>
      <w:tr w:rsidR="00120C9D" w:rsidRPr="00703B18" w:rsidTr="00703B18">
        <w:trPr>
          <w:trHeight w:val="255"/>
        </w:trPr>
        <w:tc>
          <w:tcPr>
            <w:tcW w:w="2717"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Retroceso (antejardín)</w:t>
            </w:r>
          </w:p>
        </w:tc>
        <w:tc>
          <w:tcPr>
            <w:tcW w:w="1138"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13"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13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992"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255"/>
        </w:trPr>
        <w:tc>
          <w:tcPr>
            <w:tcW w:w="271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Aislamiento lateral</w:t>
            </w:r>
          </w:p>
        </w:tc>
        <w:tc>
          <w:tcPr>
            <w:tcW w:w="113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13"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 A.</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134"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992"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55"/>
        </w:trPr>
        <w:tc>
          <w:tcPr>
            <w:tcW w:w="271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Aislamiento posterior</w:t>
            </w:r>
          </w:p>
        </w:tc>
        <w:tc>
          <w:tcPr>
            <w:tcW w:w="113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413"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134"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992"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255"/>
        </w:trPr>
        <w:tc>
          <w:tcPr>
            <w:tcW w:w="271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Voladizo</w:t>
            </w:r>
          </w:p>
        </w:tc>
        <w:tc>
          <w:tcPr>
            <w:tcW w:w="113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13"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134"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992"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255"/>
        </w:trPr>
        <w:tc>
          <w:tcPr>
            <w:tcW w:w="271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Número de pisos</w:t>
            </w:r>
          </w:p>
        </w:tc>
        <w:tc>
          <w:tcPr>
            <w:tcW w:w="113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3"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w:t>
            </w:r>
          </w:p>
        </w:tc>
        <w:tc>
          <w:tcPr>
            <w:tcW w:w="1134"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c>
          <w:tcPr>
            <w:tcW w:w="992"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w:t>
            </w:r>
          </w:p>
        </w:tc>
      </w:tr>
      <w:tr w:rsidR="00120C9D" w:rsidRPr="00703B18" w:rsidTr="00703B18">
        <w:trPr>
          <w:trHeight w:val="255"/>
        </w:trPr>
        <w:tc>
          <w:tcPr>
            <w:tcW w:w="2717"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Altillos</w:t>
            </w:r>
          </w:p>
        </w:tc>
        <w:tc>
          <w:tcPr>
            <w:tcW w:w="1138"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13"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27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134"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992"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255"/>
        </w:trPr>
        <w:tc>
          <w:tcPr>
            <w:tcW w:w="2717" w:type="dxa"/>
            <w:tcBorders>
              <w:top w:val="nil"/>
              <w:left w:val="double" w:sz="6" w:space="0" w:color="auto"/>
              <w:bottom w:val="single" w:sz="8" w:space="0" w:color="auto"/>
              <w:right w:val="single" w:sz="8" w:space="0" w:color="auto"/>
            </w:tcBorders>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 mínima de patio</w:t>
            </w:r>
          </w:p>
        </w:tc>
        <w:tc>
          <w:tcPr>
            <w:tcW w:w="1138"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m2</w:t>
            </w:r>
          </w:p>
        </w:tc>
        <w:tc>
          <w:tcPr>
            <w:tcW w:w="1413"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m2</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 m2</w:t>
            </w:r>
          </w:p>
        </w:tc>
        <w:tc>
          <w:tcPr>
            <w:tcW w:w="1276"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 m2</w:t>
            </w:r>
          </w:p>
        </w:tc>
        <w:tc>
          <w:tcPr>
            <w:tcW w:w="1134" w:type="dxa"/>
            <w:tcBorders>
              <w:top w:val="nil"/>
              <w:left w:val="nil"/>
              <w:bottom w:val="single" w:sz="8"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 m2</w:t>
            </w:r>
          </w:p>
        </w:tc>
        <w:tc>
          <w:tcPr>
            <w:tcW w:w="992" w:type="dxa"/>
            <w:tcBorders>
              <w:top w:val="nil"/>
              <w:left w:val="nil"/>
              <w:bottom w:val="single" w:sz="8"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 m2</w:t>
            </w:r>
          </w:p>
        </w:tc>
      </w:tr>
      <w:tr w:rsidR="00120C9D" w:rsidRPr="00703B18" w:rsidTr="00703B18">
        <w:trPr>
          <w:trHeight w:val="255"/>
        </w:trPr>
        <w:tc>
          <w:tcPr>
            <w:tcW w:w="2717" w:type="dxa"/>
            <w:tcBorders>
              <w:top w:val="nil"/>
              <w:left w:val="double" w:sz="6" w:space="0" w:color="auto"/>
              <w:bottom w:val="single" w:sz="4" w:space="0" w:color="auto"/>
              <w:right w:val="single" w:sz="8" w:space="0" w:color="auto"/>
            </w:tcBorders>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Lado mínimo de patio</w:t>
            </w:r>
          </w:p>
        </w:tc>
        <w:tc>
          <w:tcPr>
            <w:tcW w:w="1138" w:type="dxa"/>
            <w:tcBorders>
              <w:top w:val="nil"/>
              <w:left w:val="nil"/>
              <w:bottom w:val="single" w:sz="4"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413" w:type="dxa"/>
            <w:tcBorders>
              <w:top w:val="nil"/>
              <w:left w:val="nil"/>
              <w:bottom w:val="single" w:sz="4"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1276" w:type="dxa"/>
            <w:tcBorders>
              <w:top w:val="nil"/>
              <w:left w:val="nil"/>
              <w:bottom w:val="single" w:sz="4"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276" w:type="dxa"/>
            <w:tcBorders>
              <w:top w:val="nil"/>
              <w:left w:val="nil"/>
              <w:bottom w:val="single" w:sz="4"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 ml</w:t>
            </w:r>
          </w:p>
        </w:tc>
        <w:tc>
          <w:tcPr>
            <w:tcW w:w="1134" w:type="dxa"/>
            <w:tcBorders>
              <w:top w:val="nil"/>
              <w:left w:val="nil"/>
              <w:bottom w:val="single" w:sz="4" w:space="0" w:color="auto"/>
              <w:right w:val="single" w:sz="8"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c>
          <w:tcPr>
            <w:tcW w:w="992" w:type="dxa"/>
            <w:tcBorders>
              <w:top w:val="nil"/>
              <w:left w:val="nil"/>
              <w:bottom w:val="single" w:sz="4" w:space="0" w:color="auto"/>
              <w:right w:val="double" w:sz="6"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 ml</w:t>
            </w:r>
          </w:p>
        </w:tc>
      </w:tr>
      <w:tr w:rsidR="00120C9D" w:rsidRPr="00703B18" w:rsidTr="00703B18">
        <w:trPr>
          <w:trHeight w:val="259"/>
        </w:trPr>
        <w:tc>
          <w:tcPr>
            <w:tcW w:w="2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Estacionamientos privados</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1 viviendas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495"/>
        </w:trPr>
        <w:tc>
          <w:tcPr>
            <w:tcW w:w="2717" w:type="dxa"/>
            <w:tcBorders>
              <w:top w:val="single" w:sz="4" w:space="0" w:color="auto"/>
              <w:left w:val="single" w:sz="4" w:space="0" w:color="auto"/>
              <w:bottom w:val="single" w:sz="4" w:space="0" w:color="auto"/>
              <w:right w:val="single" w:sz="4" w:space="0" w:color="auto"/>
            </w:tcBorders>
            <w:shd w:val="clear" w:color="000000" w:fill="FFFFFF"/>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Estacionamientos Visitantes</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1/3Vivienda</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 3 Viviendas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 M2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1/200</w:t>
            </w:r>
          </w:p>
        </w:tc>
      </w:tr>
    </w:tbl>
    <w:p w:rsidR="00120C9D" w:rsidRPr="00703B18" w:rsidRDefault="00120C9D" w:rsidP="00120C9D">
      <w:pPr>
        <w:shd w:val="clear" w:color="auto" w:fill="FFFFFF"/>
        <w:rPr>
          <w:rFonts w:cs="Arial"/>
          <w:iCs/>
          <w:szCs w:val="24"/>
        </w:rPr>
      </w:pPr>
    </w:p>
    <w:p w:rsidR="00120C9D" w:rsidRPr="00703B18" w:rsidRDefault="00120C9D" w:rsidP="00120C9D">
      <w:pPr>
        <w:shd w:val="clear" w:color="auto" w:fill="FFFFFF"/>
        <w:suppressAutoHyphens/>
        <w:rPr>
          <w:rFonts w:cs="Arial"/>
          <w:spacing w:val="-3"/>
          <w:szCs w:val="24"/>
        </w:rPr>
      </w:pPr>
      <w:r w:rsidRPr="00703B18">
        <w:rPr>
          <w:rFonts w:cs="Arial"/>
          <w:b/>
          <w:spacing w:val="-3"/>
          <w:szCs w:val="24"/>
        </w:rPr>
        <w:t xml:space="preserve">Parágrafo Primero: </w:t>
      </w:r>
      <w:r w:rsidRPr="00703B18">
        <w:rPr>
          <w:rFonts w:cs="Arial"/>
          <w:spacing w:val="-3"/>
          <w:szCs w:val="24"/>
        </w:rPr>
        <w:t xml:space="preserve">En las áreas de actividad dotacional, el desarrollo por construcción para el uso principal se regirá por la norma correspondiente al uso institucional del área de actividad residencial, en el tratamiento que corresponda. </w:t>
      </w:r>
    </w:p>
    <w:p w:rsidR="00120C9D" w:rsidRPr="00703B18" w:rsidRDefault="00120C9D" w:rsidP="00120C9D">
      <w:pPr>
        <w:shd w:val="clear" w:color="auto" w:fill="FFFFFF"/>
        <w:suppressAutoHyphens/>
        <w:rPr>
          <w:rFonts w:cs="Arial"/>
          <w:spacing w:val="-3"/>
          <w:szCs w:val="24"/>
        </w:rPr>
      </w:pPr>
    </w:p>
    <w:p w:rsidR="00120C9D" w:rsidRPr="00703B18" w:rsidRDefault="00120C9D" w:rsidP="00120C9D">
      <w:pPr>
        <w:shd w:val="clear" w:color="auto" w:fill="FFFFFF"/>
        <w:suppressAutoHyphens/>
        <w:rPr>
          <w:rFonts w:cs="Arial"/>
          <w:spacing w:val="-3"/>
          <w:szCs w:val="24"/>
        </w:rPr>
      </w:pPr>
      <w:r w:rsidRPr="00703B18">
        <w:rPr>
          <w:rFonts w:cs="Arial"/>
          <w:b/>
          <w:spacing w:val="-3"/>
          <w:szCs w:val="24"/>
        </w:rPr>
        <w:t xml:space="preserve">Parágrafo Segundo: </w:t>
      </w:r>
      <w:r w:rsidRPr="00703B18">
        <w:rPr>
          <w:rFonts w:cs="Arial"/>
          <w:spacing w:val="-3"/>
          <w:szCs w:val="24"/>
        </w:rPr>
        <w:t xml:space="preserve">En las áreas objeto de los Planes Parciales de </w:t>
      </w:r>
      <w:proofErr w:type="spellStart"/>
      <w:r w:rsidRPr="00703B18">
        <w:rPr>
          <w:rFonts w:cs="Arial"/>
          <w:spacing w:val="-3"/>
          <w:szCs w:val="24"/>
        </w:rPr>
        <w:t>Algarra</w:t>
      </w:r>
      <w:proofErr w:type="spellEnd"/>
      <w:r w:rsidRPr="00703B18">
        <w:rPr>
          <w:rFonts w:cs="Arial"/>
          <w:spacing w:val="-3"/>
          <w:szCs w:val="24"/>
        </w:rPr>
        <w:t xml:space="preserve"> – San Rafael y la Fraguita, se podrá aumentar la altura hasta máximo 12 pisos y en contraprestación a este beneficio, se deben aumentar las cesiones obligatorias a título gratuito en 2% por piso del excedente de 5 pisos, aplicado sobre el área neta urbanizable del predio, de acuerdo al proyecto presentado y establecidas en el respectivo Plan Parcial.</w:t>
      </w:r>
    </w:p>
    <w:p w:rsidR="00120C9D" w:rsidRPr="00703B18" w:rsidRDefault="00120C9D" w:rsidP="00120C9D">
      <w:pPr>
        <w:shd w:val="clear" w:color="auto" w:fill="FFFFFF"/>
        <w:suppressAutoHyphens/>
        <w:rPr>
          <w:rFonts w:cs="Arial"/>
          <w:spacing w:val="-3"/>
          <w:szCs w:val="24"/>
        </w:rPr>
      </w:pPr>
    </w:p>
    <w:p w:rsidR="00120C9D" w:rsidRPr="00703B18" w:rsidRDefault="00120C9D" w:rsidP="00120C9D">
      <w:pPr>
        <w:suppressAutoHyphens/>
        <w:rPr>
          <w:rFonts w:cs="Arial"/>
          <w:b/>
          <w:spacing w:val="-3"/>
          <w:szCs w:val="24"/>
        </w:rPr>
      </w:pPr>
      <w:r w:rsidRPr="00703B18">
        <w:rPr>
          <w:rFonts w:cs="Arial"/>
          <w:b/>
          <w:spacing w:val="-3"/>
          <w:szCs w:val="24"/>
        </w:rPr>
        <w:t xml:space="preserve">Parágrafo Tercero: </w:t>
      </w:r>
      <w:r w:rsidRPr="00703B18">
        <w:rPr>
          <w:rFonts w:cs="Arial"/>
          <w:spacing w:val="-3"/>
          <w:szCs w:val="24"/>
        </w:rPr>
        <w:t xml:space="preserve">En los ejes viales de la carrera 10, calle 8, Avenida 15 (carrera 16) desde la Avenida - Calle 4 hasta la Calle 8, calle 1 desde el retén hasta la carrera 7 (para predios que cumplan con un área mínima de 10.000 M2), Transversal 18, Avenida Calle 4 desde la Avenida </w:t>
      </w:r>
      <w:r w:rsidRPr="00703B18">
        <w:rPr>
          <w:rFonts w:cs="Arial"/>
          <w:spacing w:val="-3"/>
          <w:szCs w:val="24"/>
        </w:rPr>
        <w:lastRenderedPageBreak/>
        <w:t xml:space="preserve">15 hasta la carrera 36, carrera 11 entre el retén y la calle 4, y la carrera 7 entre calles 8ª y la Avenida 23, en predios por desarrollar se podrá aumentar la altura hasta un máximo de 12 pisos, dando cumplimiento a lo establecido en la ficha NUG-U-12 y en contraprestación a este beneficio, se deben aumentar las cesiones obligatorias a título gratuito en 2% por piso del excedente de 5 pisos, aplicado sobre el área neta urbanizable del predio, de acuerdo al proyecto presentado. </w:t>
      </w:r>
    </w:p>
    <w:p w:rsidR="00120C9D" w:rsidRPr="00703B18" w:rsidRDefault="00120C9D" w:rsidP="00120C9D">
      <w:pPr>
        <w:shd w:val="clear" w:color="auto" w:fill="FFFFFF"/>
        <w:jc w:val="center"/>
        <w:rPr>
          <w:rFonts w:cs="Arial"/>
          <w:b/>
          <w:szCs w:val="24"/>
        </w:rPr>
      </w:pPr>
    </w:p>
    <w:p w:rsidR="00120C9D" w:rsidRPr="00703B18" w:rsidRDefault="00120C9D" w:rsidP="00120C9D">
      <w:pPr>
        <w:shd w:val="clear" w:color="auto" w:fill="FFFFFF"/>
        <w:rPr>
          <w:rFonts w:cs="Arial"/>
          <w:spacing w:val="-3"/>
          <w:szCs w:val="24"/>
        </w:rPr>
      </w:pPr>
      <w:r w:rsidRPr="00703B18">
        <w:rPr>
          <w:rFonts w:cs="Arial"/>
          <w:b/>
          <w:spacing w:val="-3"/>
          <w:szCs w:val="24"/>
        </w:rPr>
        <w:t xml:space="preserve">Parágrafo Cuarto: </w:t>
      </w:r>
      <w:r w:rsidRPr="00703B18">
        <w:rPr>
          <w:rFonts w:cs="Arial"/>
          <w:spacing w:val="-3"/>
          <w:szCs w:val="24"/>
        </w:rPr>
        <w:t xml:space="preserve">En todos los tratamientos en desarrollo por urbanización los predios resultantes no pueden ser inferiores a las áreas mínimas de vivienda unifamiliar o </w:t>
      </w:r>
      <w:proofErr w:type="spellStart"/>
      <w:r w:rsidRPr="00703B18">
        <w:rPr>
          <w:rFonts w:cs="Arial"/>
          <w:spacing w:val="-3"/>
          <w:szCs w:val="24"/>
        </w:rPr>
        <w:t>bifamiliar</w:t>
      </w:r>
      <w:proofErr w:type="spellEnd"/>
      <w:r w:rsidRPr="00703B18">
        <w:rPr>
          <w:rFonts w:cs="Arial"/>
          <w:spacing w:val="-3"/>
          <w:szCs w:val="24"/>
        </w:rPr>
        <w:t xml:space="preserve"> establecidos en el presente acuerdo.</w:t>
      </w:r>
    </w:p>
    <w:p w:rsidR="00120C9D" w:rsidRPr="00703B18" w:rsidRDefault="00120C9D" w:rsidP="00120C9D">
      <w:pPr>
        <w:shd w:val="clear" w:color="auto" w:fill="FFFFFF"/>
        <w:rPr>
          <w:rFonts w:cs="Arial"/>
          <w:spacing w:val="-3"/>
          <w:szCs w:val="24"/>
        </w:rPr>
      </w:pPr>
    </w:p>
    <w:p w:rsidR="00120C9D" w:rsidRPr="00703B18" w:rsidRDefault="00120C9D" w:rsidP="00120C9D">
      <w:pPr>
        <w:shd w:val="clear" w:color="auto" w:fill="FFFFFF"/>
        <w:rPr>
          <w:rFonts w:cs="Arial"/>
          <w:szCs w:val="24"/>
        </w:rPr>
      </w:pPr>
      <w:r w:rsidRPr="00703B18">
        <w:rPr>
          <w:rFonts w:cs="Arial"/>
          <w:b/>
          <w:spacing w:val="-3"/>
          <w:szCs w:val="24"/>
        </w:rPr>
        <w:t xml:space="preserve">Parágrafo Quinto: </w:t>
      </w:r>
      <w:r w:rsidRPr="00703B18">
        <w:rPr>
          <w:rFonts w:cs="Arial"/>
          <w:spacing w:val="-3"/>
          <w:szCs w:val="24"/>
        </w:rPr>
        <w:t>El desarrollo de predios en las áreas de Actividad Institucional se hará bajo las normas establecidas en la ficha No. NUG-12.</w:t>
      </w:r>
    </w:p>
    <w:p w:rsidR="00120C9D" w:rsidRPr="00703B18" w:rsidRDefault="00120C9D" w:rsidP="00120C9D">
      <w:pPr>
        <w:shd w:val="clear" w:color="auto" w:fill="FFFFFF"/>
        <w:jc w:val="center"/>
        <w:rPr>
          <w:rFonts w:cs="Arial"/>
          <w:b/>
          <w:szCs w:val="24"/>
        </w:rPr>
      </w:pPr>
    </w:p>
    <w:p w:rsidR="00120C9D" w:rsidRPr="00703B18" w:rsidRDefault="00120C9D" w:rsidP="00120C9D">
      <w:pPr>
        <w:jc w:val="center"/>
        <w:rPr>
          <w:rFonts w:cs="Arial"/>
          <w:b/>
          <w:szCs w:val="24"/>
        </w:rPr>
      </w:pPr>
      <w:r w:rsidRPr="00703B18">
        <w:rPr>
          <w:rFonts w:cs="Arial"/>
          <w:b/>
          <w:szCs w:val="24"/>
        </w:rPr>
        <w:t>TÍTULO III</w:t>
      </w:r>
    </w:p>
    <w:p w:rsidR="00120C9D" w:rsidRPr="00703B18" w:rsidRDefault="00120C9D" w:rsidP="00120C9D">
      <w:pPr>
        <w:jc w:val="center"/>
        <w:rPr>
          <w:rFonts w:cs="Arial"/>
          <w:b/>
          <w:szCs w:val="24"/>
        </w:rPr>
      </w:pPr>
      <w:r w:rsidRPr="00703B18">
        <w:rPr>
          <w:rFonts w:cs="Arial"/>
          <w:b/>
          <w:szCs w:val="24"/>
        </w:rPr>
        <w:t xml:space="preserve">COMPONENTE RURAL </w:t>
      </w:r>
    </w:p>
    <w:p w:rsidR="00120C9D" w:rsidRPr="00703B18" w:rsidRDefault="00120C9D" w:rsidP="00120C9D">
      <w:pPr>
        <w:jc w:val="center"/>
        <w:rPr>
          <w:rFonts w:cs="Arial"/>
          <w:b/>
          <w:szCs w:val="24"/>
        </w:rPr>
      </w:pPr>
      <w:r w:rsidRPr="00703B18">
        <w:rPr>
          <w:rFonts w:cs="Arial"/>
          <w:b/>
          <w:szCs w:val="24"/>
        </w:rPr>
        <w:t xml:space="preserve">DEL PLAN DE ORDENAMIENTO TERRITORIAL </w:t>
      </w:r>
    </w:p>
    <w:p w:rsidR="00120C9D" w:rsidRPr="00703B18" w:rsidRDefault="00120C9D" w:rsidP="00120C9D">
      <w:pPr>
        <w:jc w:val="center"/>
        <w:rPr>
          <w:rFonts w:cs="Arial"/>
          <w:b/>
          <w:szCs w:val="24"/>
        </w:rPr>
      </w:pPr>
      <w:r w:rsidRPr="00703B18">
        <w:rPr>
          <w:rFonts w:cs="Arial"/>
          <w:b/>
          <w:szCs w:val="24"/>
        </w:rPr>
        <w:t>DEL MUNICIPIO DE ZIPAQUIRÁ</w:t>
      </w:r>
    </w:p>
    <w:p w:rsidR="00120C9D" w:rsidRPr="00703B18" w:rsidRDefault="00120C9D" w:rsidP="00120C9D">
      <w:pPr>
        <w:jc w:val="center"/>
        <w:rPr>
          <w:rFonts w:cs="Arial"/>
          <w:b/>
          <w:szCs w:val="24"/>
        </w:rPr>
      </w:pPr>
    </w:p>
    <w:p w:rsidR="00120C9D" w:rsidRPr="00703B18" w:rsidRDefault="00120C9D" w:rsidP="00120C9D">
      <w:pPr>
        <w:jc w:val="center"/>
        <w:rPr>
          <w:rFonts w:cs="Arial"/>
          <w:b/>
          <w:szCs w:val="24"/>
        </w:rPr>
      </w:pPr>
      <w:r w:rsidRPr="00703B18">
        <w:rPr>
          <w:rFonts w:cs="Arial"/>
          <w:b/>
          <w:szCs w:val="24"/>
        </w:rPr>
        <w:t>CAPÍTULO 1</w:t>
      </w:r>
    </w:p>
    <w:p w:rsidR="00120C9D" w:rsidRPr="00703B18" w:rsidRDefault="00120C9D" w:rsidP="00120C9D">
      <w:pPr>
        <w:jc w:val="center"/>
        <w:rPr>
          <w:rFonts w:cs="Arial"/>
          <w:b/>
          <w:color w:val="000000"/>
          <w:szCs w:val="24"/>
        </w:rPr>
      </w:pPr>
      <w:r w:rsidRPr="00703B18">
        <w:rPr>
          <w:rFonts w:cs="Arial"/>
          <w:b/>
          <w:color w:val="000000"/>
          <w:szCs w:val="24"/>
        </w:rPr>
        <w:t>POLITICAS OBJETIVOS Y ESTRATEGIAS PARA EL SUELO RURAL</w:t>
      </w:r>
    </w:p>
    <w:p w:rsidR="00120C9D" w:rsidRPr="00703B18" w:rsidRDefault="00120C9D" w:rsidP="00120C9D">
      <w:pPr>
        <w:jc w:val="center"/>
        <w:rPr>
          <w:rFonts w:cs="Arial"/>
          <w:b/>
          <w:szCs w:val="24"/>
        </w:rPr>
      </w:pPr>
    </w:p>
    <w:p w:rsidR="00120C9D" w:rsidRPr="00703B18" w:rsidRDefault="00120C9D" w:rsidP="00120C9D">
      <w:pPr>
        <w:rPr>
          <w:rFonts w:cs="Arial"/>
          <w:spacing w:val="-3"/>
          <w:szCs w:val="24"/>
        </w:rPr>
      </w:pPr>
      <w:bookmarkStart w:id="29" w:name="_Toc445036510"/>
      <w:bookmarkStart w:id="30" w:name="_Toc445038753"/>
      <w:bookmarkStart w:id="31" w:name="_Toc450363669"/>
      <w:bookmarkStart w:id="32" w:name="_Toc458936240"/>
      <w:bookmarkStart w:id="33" w:name="_Toc466883810"/>
      <w:r w:rsidRPr="00703B18">
        <w:rPr>
          <w:rFonts w:cs="Arial"/>
          <w:b/>
          <w:color w:val="000000"/>
          <w:szCs w:val="24"/>
        </w:rPr>
        <w:t>ARTÍCULO 105.-  POLÍTICAS OBJETIVOS Y ESTRATEGIAS PARA EL SUELO RURAL.</w:t>
      </w:r>
      <w:r w:rsidRPr="00703B18">
        <w:rPr>
          <w:rFonts w:cs="Arial"/>
          <w:color w:val="000000"/>
          <w:szCs w:val="24"/>
        </w:rPr>
        <w:t xml:space="preserve"> </w:t>
      </w:r>
      <w:bookmarkEnd w:id="29"/>
      <w:bookmarkEnd w:id="30"/>
      <w:bookmarkEnd w:id="31"/>
      <w:bookmarkEnd w:id="32"/>
      <w:bookmarkEnd w:id="33"/>
      <w:r w:rsidRPr="00703B18">
        <w:rPr>
          <w:rFonts w:cs="Arial"/>
          <w:color w:val="000000"/>
          <w:szCs w:val="24"/>
        </w:rPr>
        <w:t>El Ordenamiento del suelo rural se regirá por las siguientes políticas, objetivos y estrategias:</w:t>
      </w:r>
    </w:p>
    <w:p w:rsidR="00120C9D" w:rsidRPr="00703B18" w:rsidRDefault="00120C9D" w:rsidP="00120C9D">
      <w:pPr>
        <w:rPr>
          <w:rFonts w:cs="Arial"/>
          <w:color w:val="000000"/>
          <w:szCs w:val="24"/>
        </w:rPr>
      </w:pPr>
    </w:p>
    <w:p w:rsidR="00120C9D" w:rsidRPr="00703B18" w:rsidRDefault="00120C9D" w:rsidP="001424AA">
      <w:pPr>
        <w:numPr>
          <w:ilvl w:val="0"/>
          <w:numId w:val="126"/>
        </w:numPr>
        <w:tabs>
          <w:tab w:val="left" w:pos="360"/>
        </w:tabs>
        <w:overflowPunct w:val="0"/>
        <w:autoSpaceDE w:val="0"/>
        <w:autoSpaceDN w:val="0"/>
        <w:adjustRightInd w:val="0"/>
        <w:spacing w:line="240" w:lineRule="auto"/>
        <w:textAlignment w:val="baseline"/>
        <w:rPr>
          <w:rFonts w:cs="Arial"/>
          <w:color w:val="000000"/>
          <w:szCs w:val="24"/>
        </w:rPr>
      </w:pPr>
      <w:r w:rsidRPr="00703B18">
        <w:rPr>
          <w:rFonts w:cs="Arial"/>
          <w:b/>
          <w:color w:val="000000"/>
          <w:szCs w:val="24"/>
        </w:rPr>
        <w:t>Protección y recuperación de ecosistemas y preservación del sistema hídrico:</w:t>
      </w:r>
      <w:r w:rsidRPr="00703B18">
        <w:rPr>
          <w:rFonts w:cs="Arial"/>
          <w:color w:val="000000"/>
          <w:szCs w:val="24"/>
        </w:rPr>
        <w:t xml:space="preserve"> esta política tiene como objetivo proteger los recursos naturales y paisajísticos, así como promover un uso racional de los recursos existentes.  Su desarrollo se realizará mediante las siguientes estrategias:</w:t>
      </w:r>
    </w:p>
    <w:p w:rsidR="00120C9D" w:rsidRPr="00703B18" w:rsidRDefault="00120C9D" w:rsidP="001424AA">
      <w:pPr>
        <w:numPr>
          <w:ilvl w:val="0"/>
          <w:numId w:val="127"/>
        </w:numPr>
        <w:tabs>
          <w:tab w:val="left" w:pos="656"/>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 xml:space="preserve">Recuperación de </w:t>
      </w:r>
      <w:proofErr w:type="spellStart"/>
      <w:r w:rsidRPr="00703B18">
        <w:rPr>
          <w:rFonts w:cs="Arial"/>
          <w:color w:val="000000"/>
          <w:szCs w:val="24"/>
        </w:rPr>
        <w:t>subcuencas</w:t>
      </w:r>
      <w:proofErr w:type="spellEnd"/>
      <w:r w:rsidRPr="00703B18">
        <w:rPr>
          <w:rFonts w:cs="Arial"/>
          <w:color w:val="000000"/>
          <w:szCs w:val="24"/>
        </w:rPr>
        <w:t xml:space="preserve"> y </w:t>
      </w:r>
      <w:proofErr w:type="spellStart"/>
      <w:r w:rsidRPr="00703B18">
        <w:rPr>
          <w:rFonts w:cs="Arial"/>
          <w:color w:val="000000"/>
          <w:szCs w:val="24"/>
        </w:rPr>
        <w:t>microcuencas</w:t>
      </w:r>
      <w:proofErr w:type="spellEnd"/>
      <w:r w:rsidRPr="00703B18">
        <w:rPr>
          <w:rFonts w:cs="Arial"/>
          <w:color w:val="000000"/>
          <w:szCs w:val="24"/>
        </w:rPr>
        <w:t>.</w:t>
      </w:r>
    </w:p>
    <w:p w:rsidR="00120C9D" w:rsidRPr="00703B18" w:rsidRDefault="00120C9D" w:rsidP="001424AA">
      <w:pPr>
        <w:numPr>
          <w:ilvl w:val="0"/>
          <w:numId w:val="127"/>
        </w:numPr>
        <w:tabs>
          <w:tab w:val="left" w:pos="656"/>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Recuperación de páramos.</w:t>
      </w:r>
    </w:p>
    <w:p w:rsidR="00120C9D" w:rsidRPr="00703B18" w:rsidRDefault="00120C9D" w:rsidP="001424AA">
      <w:pPr>
        <w:numPr>
          <w:ilvl w:val="0"/>
          <w:numId w:val="127"/>
        </w:numPr>
        <w:tabs>
          <w:tab w:val="left" w:pos="656"/>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Mantenimiento y protección de bosques nativos.</w:t>
      </w:r>
    </w:p>
    <w:p w:rsidR="00120C9D" w:rsidRPr="00703B18" w:rsidRDefault="00120C9D" w:rsidP="001424AA">
      <w:pPr>
        <w:numPr>
          <w:ilvl w:val="0"/>
          <w:numId w:val="127"/>
        </w:numPr>
        <w:tabs>
          <w:tab w:val="left" w:pos="656"/>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Recuperación de áreas degradadas por la explotación minera.</w:t>
      </w:r>
    </w:p>
    <w:p w:rsidR="00120C9D" w:rsidRPr="00F952F9" w:rsidRDefault="00120C9D" w:rsidP="00120C9D">
      <w:pPr>
        <w:numPr>
          <w:ilvl w:val="12"/>
          <w:numId w:val="0"/>
        </w:numPr>
        <w:ind w:left="708" w:hanging="708"/>
        <w:rPr>
          <w:rFonts w:cs="Arial"/>
          <w:color w:val="000000"/>
          <w:sz w:val="14"/>
          <w:szCs w:val="14"/>
        </w:rPr>
      </w:pPr>
    </w:p>
    <w:p w:rsidR="00120C9D" w:rsidRPr="00703B18" w:rsidRDefault="00120C9D" w:rsidP="001424AA">
      <w:pPr>
        <w:numPr>
          <w:ilvl w:val="0"/>
          <w:numId w:val="126"/>
        </w:numPr>
        <w:tabs>
          <w:tab w:val="left" w:pos="360"/>
        </w:tabs>
        <w:spacing w:line="240" w:lineRule="auto"/>
        <w:rPr>
          <w:rFonts w:cs="Arial"/>
          <w:color w:val="000000"/>
          <w:szCs w:val="24"/>
        </w:rPr>
      </w:pPr>
      <w:r w:rsidRPr="00703B18">
        <w:rPr>
          <w:rFonts w:cs="Arial"/>
          <w:b/>
          <w:color w:val="000000"/>
          <w:szCs w:val="24"/>
        </w:rPr>
        <w:t>Mejoramiento de la red vial y de transporte:</w:t>
      </w:r>
      <w:r w:rsidRPr="00703B18">
        <w:rPr>
          <w:rFonts w:cs="Arial"/>
          <w:color w:val="000000"/>
          <w:szCs w:val="24"/>
        </w:rPr>
        <w:t xml:space="preserve"> esta política tiene como objetivo mejorar las condiciones de accesibilidad de las personas residentes en el área con respecto a las zonas y centros de prestación de servicios y equipamientos.  Su desarrollo se realizará mediante la estrategia:</w:t>
      </w:r>
    </w:p>
    <w:p w:rsidR="00120C9D" w:rsidRPr="00703B18" w:rsidRDefault="00120C9D" w:rsidP="001424AA">
      <w:pPr>
        <w:numPr>
          <w:ilvl w:val="0"/>
          <w:numId w:val="155"/>
        </w:numPr>
        <w:tabs>
          <w:tab w:val="left" w:pos="360"/>
        </w:tabs>
        <w:spacing w:line="240" w:lineRule="auto"/>
        <w:rPr>
          <w:rFonts w:cs="Arial"/>
          <w:color w:val="000000"/>
          <w:szCs w:val="24"/>
        </w:rPr>
      </w:pPr>
      <w:r w:rsidRPr="00703B18">
        <w:rPr>
          <w:rFonts w:cs="Arial"/>
          <w:color w:val="000000"/>
          <w:szCs w:val="24"/>
        </w:rPr>
        <w:t>Fortalecimiento de la estructura vial principal de conexión con el área urbana.</w:t>
      </w:r>
    </w:p>
    <w:p w:rsidR="00120C9D" w:rsidRPr="00F952F9" w:rsidRDefault="00120C9D" w:rsidP="00120C9D">
      <w:pPr>
        <w:tabs>
          <w:tab w:val="left" w:pos="360"/>
        </w:tabs>
        <w:rPr>
          <w:rFonts w:cs="Arial"/>
          <w:color w:val="000000"/>
          <w:sz w:val="14"/>
          <w:szCs w:val="14"/>
        </w:rPr>
      </w:pPr>
    </w:p>
    <w:p w:rsidR="00120C9D" w:rsidRPr="00703B18" w:rsidRDefault="00120C9D" w:rsidP="001424AA">
      <w:pPr>
        <w:numPr>
          <w:ilvl w:val="0"/>
          <w:numId w:val="126"/>
        </w:numPr>
        <w:tabs>
          <w:tab w:val="left" w:pos="360"/>
        </w:tabs>
        <w:spacing w:line="240" w:lineRule="auto"/>
        <w:rPr>
          <w:rFonts w:cs="Arial"/>
          <w:color w:val="000000"/>
          <w:szCs w:val="24"/>
        </w:rPr>
      </w:pPr>
      <w:r w:rsidRPr="00703B18">
        <w:rPr>
          <w:rFonts w:cs="Arial"/>
          <w:b/>
          <w:color w:val="000000"/>
          <w:szCs w:val="24"/>
        </w:rPr>
        <w:t>Fomento del ecoturismo en las áreas rurales:</w:t>
      </w:r>
      <w:r w:rsidRPr="00703B18">
        <w:rPr>
          <w:rFonts w:cs="Arial"/>
          <w:color w:val="000000"/>
          <w:szCs w:val="24"/>
        </w:rPr>
        <w:t xml:space="preserve"> esta política tiene como objetivo la promoción del paisaje natural, con el objeto de abrir nuevas ofertas de turismo ecológico en el Municipio.  Para su desarrollo se prevén las siguientes estrategias:</w:t>
      </w:r>
    </w:p>
    <w:p w:rsidR="00120C9D" w:rsidRPr="00703B18" w:rsidRDefault="00120C9D" w:rsidP="001424AA">
      <w:pPr>
        <w:numPr>
          <w:ilvl w:val="0"/>
          <w:numId w:val="128"/>
        </w:numPr>
        <w:tabs>
          <w:tab w:val="left" w:pos="656"/>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Determinación de circuitos turísticos</w:t>
      </w:r>
    </w:p>
    <w:p w:rsidR="00120C9D" w:rsidRPr="00703B18" w:rsidRDefault="00120C9D" w:rsidP="001424AA">
      <w:pPr>
        <w:numPr>
          <w:ilvl w:val="0"/>
          <w:numId w:val="128"/>
        </w:numPr>
        <w:tabs>
          <w:tab w:val="left" w:pos="656"/>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Incorporación de los parques naturales al ecoturismo.</w:t>
      </w:r>
    </w:p>
    <w:p w:rsidR="00120C9D" w:rsidRPr="00703B18" w:rsidRDefault="00120C9D" w:rsidP="001424AA">
      <w:pPr>
        <w:numPr>
          <w:ilvl w:val="0"/>
          <w:numId w:val="128"/>
        </w:numPr>
        <w:tabs>
          <w:tab w:val="left" w:pos="656"/>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Recuperación de caminos reales.</w:t>
      </w:r>
    </w:p>
    <w:p w:rsidR="00120C9D" w:rsidRPr="00703B18" w:rsidRDefault="00120C9D" w:rsidP="001424AA">
      <w:pPr>
        <w:numPr>
          <w:ilvl w:val="0"/>
          <w:numId w:val="128"/>
        </w:numPr>
        <w:tabs>
          <w:tab w:val="left" w:pos="656"/>
        </w:tabs>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Definición de eco-rutas.</w:t>
      </w:r>
    </w:p>
    <w:p w:rsidR="00120C9D" w:rsidRPr="00F952F9" w:rsidRDefault="00120C9D" w:rsidP="00120C9D">
      <w:pPr>
        <w:tabs>
          <w:tab w:val="left" w:pos="656"/>
        </w:tabs>
        <w:overflowPunct w:val="0"/>
        <w:autoSpaceDE w:val="0"/>
        <w:autoSpaceDN w:val="0"/>
        <w:adjustRightInd w:val="0"/>
        <w:textAlignment w:val="baseline"/>
        <w:rPr>
          <w:rFonts w:cs="Arial"/>
          <w:color w:val="000000"/>
          <w:sz w:val="14"/>
          <w:szCs w:val="14"/>
        </w:rPr>
      </w:pPr>
    </w:p>
    <w:p w:rsidR="00120C9D" w:rsidRPr="00703B18" w:rsidRDefault="00120C9D" w:rsidP="001424AA">
      <w:pPr>
        <w:numPr>
          <w:ilvl w:val="0"/>
          <w:numId w:val="126"/>
        </w:numPr>
        <w:tabs>
          <w:tab w:val="left" w:pos="360"/>
        </w:tabs>
        <w:spacing w:line="240" w:lineRule="auto"/>
        <w:rPr>
          <w:rFonts w:cs="Arial"/>
          <w:color w:val="000000"/>
          <w:szCs w:val="24"/>
        </w:rPr>
      </w:pPr>
      <w:r w:rsidRPr="00703B18">
        <w:rPr>
          <w:rFonts w:cs="Arial"/>
          <w:b/>
          <w:color w:val="000000"/>
          <w:szCs w:val="24"/>
        </w:rPr>
        <w:t>Mejoramiento de los centros poblados rurales:</w:t>
      </w:r>
      <w:r w:rsidRPr="00703B18">
        <w:rPr>
          <w:rFonts w:cs="Arial"/>
          <w:color w:val="000000"/>
          <w:szCs w:val="24"/>
        </w:rPr>
        <w:t xml:space="preserve"> Esta política tiene como objetivo mejorar las condiciones de salud, educación y recreación de la población campesina. Para su desarrollo se prevé la siguiente estrategia.</w:t>
      </w:r>
    </w:p>
    <w:p w:rsidR="00120C9D" w:rsidRPr="00703B18" w:rsidRDefault="00120C9D" w:rsidP="001424AA">
      <w:pPr>
        <w:numPr>
          <w:ilvl w:val="0"/>
          <w:numId w:val="154"/>
        </w:numPr>
        <w:tabs>
          <w:tab w:val="left" w:pos="360"/>
        </w:tabs>
        <w:spacing w:line="240" w:lineRule="auto"/>
        <w:rPr>
          <w:rFonts w:cs="Arial"/>
          <w:color w:val="000000"/>
          <w:szCs w:val="24"/>
        </w:rPr>
      </w:pPr>
      <w:r w:rsidRPr="00703B18">
        <w:rPr>
          <w:rFonts w:cs="Arial"/>
          <w:color w:val="000000"/>
          <w:szCs w:val="24"/>
        </w:rPr>
        <w:lastRenderedPageBreak/>
        <w:t>Fortalecimiento de asentamientos en cuanto a servicios públicos, equipamientos y mejoramiento de vivienda.</w:t>
      </w:r>
    </w:p>
    <w:p w:rsidR="00120C9D" w:rsidRPr="005F0CEF" w:rsidRDefault="00120C9D" w:rsidP="00120C9D">
      <w:pPr>
        <w:tabs>
          <w:tab w:val="left" w:pos="360"/>
        </w:tabs>
        <w:ind w:left="360"/>
        <w:rPr>
          <w:rFonts w:cs="Arial"/>
          <w:color w:val="000000"/>
          <w:sz w:val="14"/>
          <w:szCs w:val="14"/>
        </w:rPr>
      </w:pPr>
    </w:p>
    <w:p w:rsidR="00120C9D" w:rsidRPr="00703B18" w:rsidRDefault="00120C9D" w:rsidP="001424AA">
      <w:pPr>
        <w:numPr>
          <w:ilvl w:val="0"/>
          <w:numId w:val="126"/>
        </w:numPr>
        <w:tabs>
          <w:tab w:val="left" w:pos="360"/>
        </w:tabs>
        <w:spacing w:line="240" w:lineRule="auto"/>
        <w:rPr>
          <w:rFonts w:cs="Arial"/>
          <w:color w:val="000000"/>
          <w:szCs w:val="24"/>
        </w:rPr>
      </w:pPr>
      <w:r w:rsidRPr="00703B18">
        <w:rPr>
          <w:rFonts w:cs="Arial"/>
          <w:b/>
          <w:color w:val="000000"/>
          <w:szCs w:val="24"/>
        </w:rPr>
        <w:t>Incentivar la protección del páramo</w:t>
      </w:r>
      <w:r w:rsidRPr="00703B18">
        <w:rPr>
          <w:rFonts w:cs="Arial"/>
          <w:color w:val="000000"/>
          <w:szCs w:val="24"/>
        </w:rPr>
        <w:t>, esta política tiene como objetivo el sostenimiento del proyecto de guardabosques. Mediante la siguiente estrategia.</w:t>
      </w:r>
    </w:p>
    <w:p w:rsidR="00120C9D" w:rsidRPr="00703B18" w:rsidRDefault="00120C9D" w:rsidP="001424AA">
      <w:pPr>
        <w:numPr>
          <w:ilvl w:val="0"/>
          <w:numId w:val="154"/>
        </w:numPr>
        <w:tabs>
          <w:tab w:val="left" w:pos="360"/>
        </w:tabs>
        <w:spacing w:line="240" w:lineRule="auto"/>
        <w:rPr>
          <w:rFonts w:cs="Arial"/>
          <w:color w:val="000000"/>
          <w:szCs w:val="24"/>
        </w:rPr>
      </w:pPr>
      <w:r w:rsidRPr="00703B18">
        <w:rPr>
          <w:rFonts w:cs="Arial"/>
          <w:color w:val="000000"/>
          <w:szCs w:val="24"/>
        </w:rPr>
        <w:t>Creación de incentivos para la sostenibilidad de la población en las áreas de páramo</w:t>
      </w:r>
    </w:p>
    <w:p w:rsidR="00120C9D" w:rsidRPr="00703B18" w:rsidRDefault="00120C9D" w:rsidP="00120C9D">
      <w:pPr>
        <w:rPr>
          <w:rFonts w:cs="Arial"/>
          <w:color w:val="000000"/>
          <w:szCs w:val="24"/>
        </w:rPr>
      </w:pPr>
    </w:p>
    <w:p w:rsidR="00120C9D" w:rsidRPr="00703B18" w:rsidRDefault="00120C9D" w:rsidP="00120C9D">
      <w:pPr>
        <w:jc w:val="center"/>
        <w:rPr>
          <w:rFonts w:cs="Arial"/>
          <w:b/>
          <w:szCs w:val="24"/>
        </w:rPr>
      </w:pPr>
      <w:r w:rsidRPr="00703B18">
        <w:rPr>
          <w:rFonts w:cs="Arial"/>
          <w:b/>
          <w:szCs w:val="24"/>
        </w:rPr>
        <w:t>CAPÍTULO 2</w:t>
      </w:r>
    </w:p>
    <w:p w:rsidR="00120C9D" w:rsidRPr="00703B18" w:rsidRDefault="00120C9D" w:rsidP="00120C9D">
      <w:pPr>
        <w:jc w:val="center"/>
        <w:rPr>
          <w:rFonts w:cs="Arial"/>
          <w:b/>
          <w:szCs w:val="24"/>
        </w:rPr>
      </w:pPr>
      <w:r w:rsidRPr="00703B18">
        <w:rPr>
          <w:rFonts w:cs="Arial"/>
          <w:b/>
          <w:szCs w:val="24"/>
        </w:rPr>
        <w:t>DE LOS SISTEMAS ESTRUCTURANTES EN SUELO RURAL</w:t>
      </w:r>
    </w:p>
    <w:p w:rsidR="00120C9D" w:rsidRPr="00703B18" w:rsidRDefault="00120C9D" w:rsidP="00120C9D">
      <w:pPr>
        <w:jc w:val="center"/>
        <w:rPr>
          <w:rFonts w:cs="Arial"/>
          <w:b/>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106.-  COMPONENTES DE LOS SISTEMAS ESTRUCTURANTES DEL SUELO RURAL. </w:t>
      </w:r>
      <w:r w:rsidRPr="00703B18">
        <w:rPr>
          <w:rFonts w:cs="Arial"/>
          <w:szCs w:val="24"/>
        </w:rPr>
        <w:t>Los sistemas que estructuran el territorio del Municipio, a nivel rural, son los siguientes:</w:t>
      </w:r>
    </w:p>
    <w:p w:rsidR="00120C9D" w:rsidRPr="00703B18" w:rsidRDefault="00120C9D" w:rsidP="001424AA">
      <w:pPr>
        <w:numPr>
          <w:ilvl w:val="0"/>
          <w:numId w:val="173"/>
        </w:numPr>
        <w:tabs>
          <w:tab w:val="clear" w:pos="360"/>
          <w:tab w:val="left" w:pos="-720"/>
        </w:tabs>
        <w:suppressAutoHyphens/>
        <w:spacing w:line="240" w:lineRule="auto"/>
        <w:ind w:firstLine="66"/>
        <w:rPr>
          <w:rFonts w:cs="Arial"/>
          <w:spacing w:val="-3"/>
          <w:szCs w:val="24"/>
        </w:rPr>
      </w:pPr>
      <w:r w:rsidRPr="00703B18">
        <w:rPr>
          <w:rFonts w:cs="Arial"/>
          <w:spacing w:val="-3"/>
          <w:szCs w:val="24"/>
        </w:rPr>
        <w:t>La estructura ecológica principal rural</w:t>
      </w:r>
    </w:p>
    <w:p w:rsidR="00120C9D" w:rsidRPr="00703B18" w:rsidRDefault="00120C9D" w:rsidP="001424AA">
      <w:pPr>
        <w:numPr>
          <w:ilvl w:val="0"/>
          <w:numId w:val="173"/>
        </w:numPr>
        <w:tabs>
          <w:tab w:val="clear" w:pos="360"/>
          <w:tab w:val="left" w:pos="-720"/>
        </w:tabs>
        <w:suppressAutoHyphens/>
        <w:spacing w:line="240" w:lineRule="auto"/>
        <w:ind w:firstLine="66"/>
        <w:rPr>
          <w:rFonts w:cs="Arial"/>
          <w:spacing w:val="-3"/>
          <w:szCs w:val="24"/>
        </w:rPr>
      </w:pPr>
      <w:r w:rsidRPr="00703B18">
        <w:rPr>
          <w:rFonts w:cs="Arial"/>
          <w:spacing w:val="-3"/>
          <w:szCs w:val="24"/>
        </w:rPr>
        <w:t>El sistema vial y de transporte</w:t>
      </w:r>
    </w:p>
    <w:p w:rsidR="00120C9D" w:rsidRPr="00703B18" w:rsidRDefault="00120C9D" w:rsidP="001424AA">
      <w:pPr>
        <w:numPr>
          <w:ilvl w:val="0"/>
          <w:numId w:val="173"/>
        </w:numPr>
        <w:tabs>
          <w:tab w:val="clear" w:pos="360"/>
          <w:tab w:val="left" w:pos="-720"/>
        </w:tabs>
        <w:suppressAutoHyphens/>
        <w:spacing w:line="240" w:lineRule="auto"/>
        <w:ind w:firstLine="66"/>
        <w:rPr>
          <w:rFonts w:cs="Arial"/>
          <w:spacing w:val="-3"/>
          <w:szCs w:val="24"/>
        </w:rPr>
      </w:pPr>
      <w:r w:rsidRPr="00703B18">
        <w:rPr>
          <w:rFonts w:cs="Arial"/>
          <w:spacing w:val="-3"/>
          <w:szCs w:val="24"/>
        </w:rPr>
        <w:t>El sistema de servicios públicos</w:t>
      </w:r>
    </w:p>
    <w:p w:rsidR="00120C9D" w:rsidRPr="00703B18" w:rsidRDefault="00120C9D" w:rsidP="001424AA">
      <w:pPr>
        <w:numPr>
          <w:ilvl w:val="0"/>
          <w:numId w:val="173"/>
        </w:numPr>
        <w:tabs>
          <w:tab w:val="clear" w:pos="360"/>
          <w:tab w:val="left" w:pos="-720"/>
        </w:tabs>
        <w:suppressAutoHyphens/>
        <w:spacing w:line="240" w:lineRule="auto"/>
        <w:ind w:firstLine="66"/>
        <w:rPr>
          <w:rFonts w:cs="Arial"/>
          <w:spacing w:val="-3"/>
          <w:szCs w:val="24"/>
        </w:rPr>
      </w:pPr>
      <w:r w:rsidRPr="00703B18">
        <w:rPr>
          <w:rFonts w:cs="Arial"/>
          <w:spacing w:val="-3"/>
          <w:szCs w:val="24"/>
        </w:rPr>
        <w:t>El sistema de centros poblados rurales</w:t>
      </w:r>
    </w:p>
    <w:p w:rsidR="00120C9D" w:rsidRPr="00703B18" w:rsidRDefault="00120C9D" w:rsidP="00120C9D">
      <w:pPr>
        <w:jc w:val="center"/>
        <w:rPr>
          <w:rFonts w:cs="Arial"/>
          <w:b/>
          <w:szCs w:val="24"/>
        </w:rPr>
      </w:pPr>
    </w:p>
    <w:p w:rsidR="00120C9D" w:rsidRPr="00703B18" w:rsidRDefault="00120C9D" w:rsidP="00120C9D">
      <w:pPr>
        <w:jc w:val="center"/>
        <w:rPr>
          <w:rFonts w:cs="Arial"/>
          <w:b/>
          <w:szCs w:val="24"/>
        </w:rPr>
      </w:pPr>
      <w:r w:rsidRPr="00703B18">
        <w:rPr>
          <w:rFonts w:cs="Arial"/>
          <w:b/>
          <w:szCs w:val="24"/>
        </w:rPr>
        <w:t>SUBCAPÍTULO 1</w:t>
      </w:r>
    </w:p>
    <w:p w:rsidR="00120C9D" w:rsidRPr="00703B18" w:rsidRDefault="00120C9D" w:rsidP="00120C9D">
      <w:pPr>
        <w:tabs>
          <w:tab w:val="left" w:pos="-720"/>
        </w:tabs>
        <w:suppressAutoHyphens/>
        <w:jc w:val="center"/>
        <w:rPr>
          <w:rFonts w:cs="Arial"/>
          <w:b/>
          <w:spacing w:val="-3"/>
          <w:szCs w:val="24"/>
        </w:rPr>
      </w:pPr>
      <w:r w:rsidRPr="00703B18">
        <w:rPr>
          <w:rFonts w:cs="Arial"/>
          <w:b/>
          <w:spacing w:val="-3"/>
          <w:szCs w:val="24"/>
        </w:rPr>
        <w:t>DE LA ESTRUCTURA ECOLÓGICA PRINCIPAL RURAL</w:t>
      </w:r>
    </w:p>
    <w:p w:rsidR="00120C9D" w:rsidRPr="00703B18" w:rsidRDefault="00120C9D" w:rsidP="00120C9D">
      <w:pPr>
        <w:tabs>
          <w:tab w:val="left" w:pos="-720"/>
        </w:tabs>
        <w:suppressAutoHyphens/>
        <w:jc w:val="center"/>
        <w:rPr>
          <w:rFonts w:cs="Arial"/>
          <w:b/>
          <w:spacing w:val="-3"/>
          <w:szCs w:val="24"/>
        </w:rPr>
      </w:pPr>
    </w:p>
    <w:p w:rsidR="00120C9D" w:rsidRPr="00703B18" w:rsidRDefault="00120C9D" w:rsidP="00120C9D">
      <w:pPr>
        <w:tabs>
          <w:tab w:val="left" w:pos="1701"/>
        </w:tabs>
        <w:suppressAutoHyphens/>
        <w:rPr>
          <w:rFonts w:cs="Arial"/>
          <w:szCs w:val="24"/>
        </w:rPr>
      </w:pPr>
      <w:r w:rsidRPr="00703B18">
        <w:rPr>
          <w:rFonts w:cs="Arial"/>
          <w:b/>
          <w:szCs w:val="24"/>
        </w:rPr>
        <w:t>ARTÍCULO 107.-  PROYECTOS ESTRATÉGICOS DE LA E</w:t>
      </w:r>
      <w:r w:rsidRPr="00703B18">
        <w:rPr>
          <w:rFonts w:cs="Arial"/>
          <w:b/>
          <w:spacing w:val="-3"/>
          <w:szCs w:val="24"/>
        </w:rPr>
        <w:t>STRUCTURA</w:t>
      </w:r>
      <w:r w:rsidRPr="00703B18">
        <w:rPr>
          <w:rFonts w:cs="Arial"/>
          <w:b/>
          <w:szCs w:val="24"/>
        </w:rPr>
        <w:t xml:space="preserve"> ECOLÓGICA PRINCIPAL RURAL</w:t>
      </w:r>
      <w:r w:rsidRPr="00703B18">
        <w:rPr>
          <w:rFonts w:cs="Arial"/>
          <w:szCs w:val="24"/>
        </w:rPr>
        <w:t xml:space="preserve">. Los siguientes son los proyectos estratégicos determinados para la consolidación y mejoramiento de las condiciones de vida y protección del medio ambiente, que permitirán el desarrollo sostenible de estas áreas del Municipio. </w:t>
      </w:r>
    </w:p>
    <w:p w:rsidR="00120C9D" w:rsidRPr="00703B18" w:rsidRDefault="00120C9D" w:rsidP="00120C9D">
      <w:pPr>
        <w:tabs>
          <w:tab w:val="left" w:pos="284"/>
        </w:tabs>
        <w:rPr>
          <w:rFonts w:cs="Arial"/>
          <w:szCs w:val="24"/>
        </w:rPr>
      </w:pPr>
    </w:p>
    <w:p w:rsidR="00120C9D" w:rsidRPr="00703B18" w:rsidRDefault="00120C9D" w:rsidP="001424AA">
      <w:pPr>
        <w:numPr>
          <w:ilvl w:val="0"/>
          <w:numId w:val="48"/>
        </w:numPr>
        <w:tabs>
          <w:tab w:val="left" w:pos="284"/>
        </w:tabs>
        <w:spacing w:line="240" w:lineRule="auto"/>
        <w:rPr>
          <w:rFonts w:cs="Arial"/>
          <w:szCs w:val="24"/>
        </w:rPr>
      </w:pPr>
      <w:r w:rsidRPr="00703B18">
        <w:rPr>
          <w:rFonts w:cs="Arial"/>
          <w:szCs w:val="24"/>
        </w:rPr>
        <w:t>Recuperación de Pantano Redondo para la conformación de un parque de reserva natural.</w:t>
      </w:r>
    </w:p>
    <w:p w:rsidR="00120C9D" w:rsidRPr="00703B18" w:rsidRDefault="00120C9D" w:rsidP="001424AA">
      <w:pPr>
        <w:numPr>
          <w:ilvl w:val="0"/>
          <w:numId w:val="48"/>
        </w:numPr>
        <w:spacing w:line="240" w:lineRule="auto"/>
        <w:rPr>
          <w:rFonts w:cs="Arial"/>
          <w:szCs w:val="24"/>
        </w:rPr>
      </w:pPr>
      <w:r w:rsidRPr="00703B18">
        <w:rPr>
          <w:rFonts w:cs="Arial"/>
          <w:szCs w:val="24"/>
        </w:rPr>
        <w:t>Mantener los bosques secundarios y matorrales existentes.</w:t>
      </w:r>
    </w:p>
    <w:p w:rsidR="00120C9D" w:rsidRPr="00703B18" w:rsidRDefault="00120C9D" w:rsidP="001424AA">
      <w:pPr>
        <w:numPr>
          <w:ilvl w:val="0"/>
          <w:numId w:val="48"/>
        </w:numPr>
        <w:spacing w:line="240" w:lineRule="auto"/>
        <w:rPr>
          <w:rFonts w:cs="Arial"/>
          <w:szCs w:val="24"/>
        </w:rPr>
      </w:pPr>
      <w:r w:rsidRPr="00703B18">
        <w:rPr>
          <w:rFonts w:cs="Arial"/>
          <w:szCs w:val="24"/>
        </w:rPr>
        <w:t>Sustitución del uso agrícola y ganadero en forma gradual, minimizando el impacto social y económico de la población que habita actualmente en estas zonas de páramo, para que esta zona se constituya en un área de reserva que mantenga las condiciones naturales del páramo.</w:t>
      </w:r>
    </w:p>
    <w:p w:rsidR="00120C9D" w:rsidRPr="00703B18" w:rsidRDefault="00120C9D" w:rsidP="001424AA">
      <w:pPr>
        <w:numPr>
          <w:ilvl w:val="0"/>
          <w:numId w:val="48"/>
        </w:numPr>
        <w:spacing w:line="240" w:lineRule="auto"/>
        <w:rPr>
          <w:rFonts w:cs="Arial"/>
          <w:szCs w:val="24"/>
        </w:rPr>
      </w:pPr>
      <w:r w:rsidRPr="00703B18">
        <w:rPr>
          <w:rFonts w:cs="Arial"/>
          <w:szCs w:val="24"/>
        </w:rPr>
        <w:t>Utilizar abonos orgánicos y limitar el uso de agroquímicos debido a que es una zona de fácil infiltración.</w:t>
      </w:r>
    </w:p>
    <w:p w:rsidR="00120C9D" w:rsidRPr="00703B18" w:rsidRDefault="00120C9D" w:rsidP="001424AA">
      <w:pPr>
        <w:numPr>
          <w:ilvl w:val="0"/>
          <w:numId w:val="48"/>
        </w:numPr>
        <w:spacing w:line="240" w:lineRule="auto"/>
        <w:rPr>
          <w:rFonts w:cs="Arial"/>
          <w:szCs w:val="24"/>
        </w:rPr>
      </w:pPr>
      <w:r w:rsidRPr="00703B18">
        <w:rPr>
          <w:rFonts w:cs="Arial"/>
          <w:szCs w:val="24"/>
        </w:rPr>
        <w:t>Generar proyecto de manejo de residuos contaminantes.</w:t>
      </w:r>
    </w:p>
    <w:p w:rsidR="00120C9D" w:rsidRPr="00703B18" w:rsidRDefault="00120C9D" w:rsidP="001424AA">
      <w:pPr>
        <w:numPr>
          <w:ilvl w:val="0"/>
          <w:numId w:val="48"/>
        </w:numPr>
        <w:spacing w:line="240" w:lineRule="auto"/>
        <w:rPr>
          <w:rFonts w:cs="Arial"/>
          <w:szCs w:val="24"/>
        </w:rPr>
      </w:pPr>
      <w:r w:rsidRPr="00703B18">
        <w:rPr>
          <w:rFonts w:cs="Arial"/>
          <w:szCs w:val="24"/>
        </w:rPr>
        <w:t>Prohibir la siembra de árboles no nativos, así como sustituir las plantaciones exóticas por especies nativas.</w:t>
      </w:r>
    </w:p>
    <w:p w:rsidR="00120C9D" w:rsidRPr="00703B18" w:rsidRDefault="00120C9D" w:rsidP="001424AA">
      <w:pPr>
        <w:numPr>
          <w:ilvl w:val="0"/>
          <w:numId w:val="48"/>
        </w:numPr>
        <w:spacing w:line="240" w:lineRule="auto"/>
        <w:rPr>
          <w:rFonts w:cs="Arial"/>
          <w:szCs w:val="24"/>
        </w:rPr>
      </w:pPr>
      <w:r w:rsidRPr="00703B18">
        <w:rPr>
          <w:rFonts w:cs="Arial"/>
          <w:szCs w:val="24"/>
        </w:rPr>
        <w:t>Evitar la entrada de ganado a pantanos y quebradas.</w:t>
      </w:r>
    </w:p>
    <w:p w:rsidR="00120C9D" w:rsidRPr="00703B18" w:rsidRDefault="00120C9D" w:rsidP="001424AA">
      <w:pPr>
        <w:numPr>
          <w:ilvl w:val="0"/>
          <w:numId w:val="48"/>
        </w:numPr>
        <w:spacing w:line="240" w:lineRule="auto"/>
        <w:rPr>
          <w:rFonts w:cs="Arial"/>
          <w:szCs w:val="24"/>
        </w:rPr>
      </w:pPr>
      <w:r w:rsidRPr="00703B18">
        <w:rPr>
          <w:rFonts w:cs="Arial"/>
          <w:szCs w:val="24"/>
        </w:rPr>
        <w:t>Fomentar la educación ambiental, para crear conciencia de protección a los habitantes de la zona.</w:t>
      </w:r>
    </w:p>
    <w:p w:rsidR="00120C9D" w:rsidRPr="00703B18" w:rsidRDefault="00120C9D" w:rsidP="001424AA">
      <w:pPr>
        <w:numPr>
          <w:ilvl w:val="0"/>
          <w:numId w:val="48"/>
        </w:numPr>
        <w:spacing w:line="240" w:lineRule="auto"/>
        <w:rPr>
          <w:rFonts w:cs="Arial"/>
          <w:szCs w:val="24"/>
        </w:rPr>
      </w:pPr>
      <w:r w:rsidRPr="00703B18">
        <w:rPr>
          <w:rFonts w:cs="Arial"/>
          <w:szCs w:val="24"/>
        </w:rPr>
        <w:t>Determinar mecanismos de gestión financiera e institucional para la compra de las tierras, su manejo y preservación.</w:t>
      </w:r>
    </w:p>
    <w:p w:rsidR="00120C9D" w:rsidRPr="00703B18" w:rsidRDefault="00120C9D" w:rsidP="001424AA">
      <w:pPr>
        <w:numPr>
          <w:ilvl w:val="0"/>
          <w:numId w:val="48"/>
        </w:numPr>
        <w:spacing w:line="240" w:lineRule="auto"/>
        <w:rPr>
          <w:rFonts w:cs="Arial"/>
          <w:szCs w:val="24"/>
        </w:rPr>
      </w:pPr>
      <w:r w:rsidRPr="00703B18">
        <w:rPr>
          <w:rFonts w:cs="Arial"/>
          <w:szCs w:val="24"/>
        </w:rPr>
        <w:t xml:space="preserve">Conformación del Parque Arqueológico del Abra. </w:t>
      </w:r>
    </w:p>
    <w:p w:rsidR="00120C9D" w:rsidRPr="00703B18" w:rsidRDefault="00120C9D" w:rsidP="001424AA">
      <w:pPr>
        <w:numPr>
          <w:ilvl w:val="0"/>
          <w:numId w:val="48"/>
        </w:numPr>
        <w:tabs>
          <w:tab w:val="left" w:pos="284"/>
        </w:tabs>
        <w:spacing w:line="240" w:lineRule="auto"/>
        <w:rPr>
          <w:rFonts w:cs="Arial"/>
          <w:szCs w:val="24"/>
        </w:rPr>
      </w:pPr>
      <w:r w:rsidRPr="00703B18">
        <w:rPr>
          <w:rFonts w:cs="Arial"/>
          <w:szCs w:val="24"/>
        </w:rPr>
        <w:t>Desarrollo de la actividad eco turística en el área rural.</w:t>
      </w:r>
    </w:p>
    <w:p w:rsidR="00120C9D" w:rsidRPr="00703B18" w:rsidRDefault="00120C9D" w:rsidP="001424AA">
      <w:pPr>
        <w:numPr>
          <w:ilvl w:val="0"/>
          <w:numId w:val="48"/>
        </w:numPr>
        <w:spacing w:line="240" w:lineRule="auto"/>
        <w:rPr>
          <w:rFonts w:cs="Arial"/>
          <w:szCs w:val="24"/>
        </w:rPr>
      </w:pPr>
      <w:r w:rsidRPr="00703B18">
        <w:rPr>
          <w:rFonts w:cs="Arial"/>
          <w:szCs w:val="24"/>
        </w:rPr>
        <w:t>Determinación, en el corto plazo, de la cota máxima de inundación con período de retorno de 100 años, para los siguientes ríos y quebradas, de acuerdo al orden de prioridad que a continuación se establece:</w:t>
      </w:r>
    </w:p>
    <w:p w:rsidR="00120C9D" w:rsidRPr="00703B18" w:rsidRDefault="00120C9D" w:rsidP="001424AA">
      <w:pPr>
        <w:numPr>
          <w:ilvl w:val="0"/>
          <w:numId w:val="154"/>
        </w:numPr>
        <w:spacing w:line="240" w:lineRule="auto"/>
        <w:rPr>
          <w:rFonts w:cs="Arial"/>
          <w:szCs w:val="24"/>
        </w:rPr>
      </w:pPr>
      <w:r w:rsidRPr="00703B18">
        <w:rPr>
          <w:rFonts w:cs="Arial"/>
          <w:szCs w:val="24"/>
        </w:rPr>
        <w:t xml:space="preserve">Río </w:t>
      </w:r>
      <w:proofErr w:type="spellStart"/>
      <w:r w:rsidRPr="00703B18">
        <w:rPr>
          <w:rFonts w:cs="Arial"/>
          <w:szCs w:val="24"/>
        </w:rPr>
        <w:t>Susaguá</w:t>
      </w:r>
      <w:proofErr w:type="spellEnd"/>
      <w:r w:rsidRPr="00703B18">
        <w:rPr>
          <w:rFonts w:cs="Arial"/>
          <w:szCs w:val="24"/>
        </w:rPr>
        <w:t>.</w:t>
      </w:r>
    </w:p>
    <w:p w:rsidR="00120C9D" w:rsidRPr="00703B18" w:rsidRDefault="00120C9D" w:rsidP="001424AA">
      <w:pPr>
        <w:numPr>
          <w:ilvl w:val="0"/>
          <w:numId w:val="154"/>
        </w:numPr>
        <w:spacing w:line="240" w:lineRule="auto"/>
        <w:rPr>
          <w:rFonts w:cs="Arial"/>
          <w:szCs w:val="24"/>
        </w:rPr>
      </w:pPr>
      <w:r w:rsidRPr="00703B18">
        <w:rPr>
          <w:rFonts w:cs="Arial"/>
          <w:szCs w:val="24"/>
        </w:rPr>
        <w:t>Río Frío.</w:t>
      </w:r>
    </w:p>
    <w:p w:rsidR="00120C9D" w:rsidRPr="00703B18" w:rsidRDefault="00120C9D" w:rsidP="001424AA">
      <w:pPr>
        <w:numPr>
          <w:ilvl w:val="0"/>
          <w:numId w:val="154"/>
        </w:numPr>
        <w:spacing w:line="240" w:lineRule="auto"/>
        <w:rPr>
          <w:rFonts w:cs="Arial"/>
          <w:szCs w:val="24"/>
        </w:rPr>
      </w:pPr>
      <w:r w:rsidRPr="00703B18">
        <w:rPr>
          <w:rFonts w:cs="Arial"/>
          <w:szCs w:val="24"/>
        </w:rPr>
        <w:t xml:space="preserve">Río </w:t>
      </w:r>
      <w:proofErr w:type="spellStart"/>
      <w:r w:rsidRPr="00703B18">
        <w:rPr>
          <w:rFonts w:cs="Arial"/>
          <w:szCs w:val="24"/>
        </w:rPr>
        <w:t>Neusa</w:t>
      </w:r>
      <w:proofErr w:type="spellEnd"/>
    </w:p>
    <w:p w:rsidR="00120C9D" w:rsidRPr="00703B18" w:rsidRDefault="00120C9D" w:rsidP="001424AA">
      <w:pPr>
        <w:numPr>
          <w:ilvl w:val="0"/>
          <w:numId w:val="154"/>
        </w:numPr>
        <w:spacing w:line="240" w:lineRule="auto"/>
        <w:rPr>
          <w:rFonts w:cs="Arial"/>
          <w:szCs w:val="24"/>
        </w:rPr>
      </w:pPr>
      <w:r w:rsidRPr="00703B18">
        <w:rPr>
          <w:rFonts w:cs="Arial"/>
          <w:szCs w:val="24"/>
        </w:rPr>
        <w:t>Rio Negro</w:t>
      </w:r>
    </w:p>
    <w:p w:rsidR="00120C9D" w:rsidRPr="00703B18" w:rsidRDefault="00120C9D" w:rsidP="001424AA">
      <w:pPr>
        <w:numPr>
          <w:ilvl w:val="0"/>
          <w:numId w:val="154"/>
        </w:numPr>
        <w:spacing w:line="240" w:lineRule="auto"/>
        <w:rPr>
          <w:rFonts w:cs="Arial"/>
          <w:szCs w:val="24"/>
        </w:rPr>
      </w:pPr>
      <w:r w:rsidRPr="00703B18">
        <w:rPr>
          <w:rFonts w:cs="Arial"/>
          <w:szCs w:val="24"/>
        </w:rPr>
        <w:t>Rio Bogotá</w:t>
      </w:r>
    </w:p>
    <w:p w:rsidR="00120C9D" w:rsidRPr="00703B18" w:rsidRDefault="00120C9D" w:rsidP="00120C9D">
      <w:pPr>
        <w:ind w:left="709"/>
        <w:rPr>
          <w:rFonts w:cs="Arial"/>
          <w:szCs w:val="24"/>
        </w:rPr>
      </w:pPr>
    </w:p>
    <w:p w:rsidR="00120C9D" w:rsidRPr="00703B18" w:rsidRDefault="00120C9D" w:rsidP="00120C9D">
      <w:pPr>
        <w:rPr>
          <w:rFonts w:cs="Arial"/>
          <w:szCs w:val="24"/>
        </w:rPr>
      </w:pPr>
      <w:r w:rsidRPr="00703B18">
        <w:rPr>
          <w:rFonts w:cs="Arial"/>
          <w:szCs w:val="24"/>
        </w:rPr>
        <w:lastRenderedPageBreak/>
        <w:t xml:space="preserve">Para la realización de los estudios correspondientes a los ríos </w:t>
      </w:r>
      <w:proofErr w:type="spellStart"/>
      <w:r w:rsidRPr="00703B18">
        <w:rPr>
          <w:rFonts w:cs="Arial"/>
          <w:szCs w:val="24"/>
        </w:rPr>
        <w:t>Neusa</w:t>
      </w:r>
      <w:proofErr w:type="spellEnd"/>
      <w:r w:rsidRPr="00703B18">
        <w:rPr>
          <w:rFonts w:cs="Arial"/>
          <w:szCs w:val="24"/>
        </w:rPr>
        <w:t xml:space="preserve"> y </w:t>
      </w:r>
      <w:proofErr w:type="spellStart"/>
      <w:r w:rsidRPr="00703B18">
        <w:rPr>
          <w:rFonts w:cs="Arial"/>
          <w:szCs w:val="24"/>
        </w:rPr>
        <w:t>Susaguá</w:t>
      </w:r>
      <w:proofErr w:type="spellEnd"/>
      <w:r w:rsidRPr="00703B18">
        <w:rPr>
          <w:rFonts w:cs="Arial"/>
          <w:szCs w:val="24"/>
        </w:rPr>
        <w:t xml:space="preserve">, la Administración Municipal adelantará las gestiones necesarias para lograr el objetivo de manera conjunta con </w:t>
      </w:r>
      <w:proofErr w:type="spellStart"/>
      <w:r w:rsidRPr="00703B18">
        <w:rPr>
          <w:rFonts w:cs="Arial"/>
          <w:szCs w:val="24"/>
        </w:rPr>
        <w:t>Cogua</w:t>
      </w:r>
      <w:proofErr w:type="spellEnd"/>
      <w:r w:rsidRPr="00703B18">
        <w:rPr>
          <w:rFonts w:cs="Arial"/>
          <w:szCs w:val="24"/>
        </w:rPr>
        <w:t>.</w:t>
      </w:r>
    </w:p>
    <w:p w:rsidR="00120C9D" w:rsidRPr="00703B18" w:rsidRDefault="00120C9D" w:rsidP="00120C9D">
      <w:pPr>
        <w:rPr>
          <w:rFonts w:cs="Arial"/>
          <w:szCs w:val="24"/>
        </w:rPr>
      </w:pPr>
    </w:p>
    <w:p w:rsidR="00120C9D" w:rsidRPr="00703B18" w:rsidRDefault="00120C9D" w:rsidP="001424AA">
      <w:pPr>
        <w:numPr>
          <w:ilvl w:val="0"/>
          <w:numId w:val="48"/>
        </w:numPr>
        <w:tabs>
          <w:tab w:val="left" w:pos="284"/>
        </w:tabs>
        <w:spacing w:line="240" w:lineRule="auto"/>
        <w:rPr>
          <w:rFonts w:cs="Arial"/>
          <w:szCs w:val="24"/>
        </w:rPr>
      </w:pPr>
      <w:r w:rsidRPr="00703B18">
        <w:rPr>
          <w:rFonts w:cs="Arial"/>
          <w:szCs w:val="24"/>
        </w:rPr>
        <w:t>Determinación de la cota máxima de inundación de la laguna de pantano redondo, con período de retorno de 100 años.</w:t>
      </w:r>
    </w:p>
    <w:p w:rsidR="00120C9D" w:rsidRPr="00703B18" w:rsidRDefault="00120C9D" w:rsidP="001424AA">
      <w:pPr>
        <w:numPr>
          <w:ilvl w:val="0"/>
          <w:numId w:val="48"/>
        </w:numPr>
        <w:spacing w:line="240" w:lineRule="auto"/>
        <w:rPr>
          <w:rFonts w:cs="Arial"/>
          <w:szCs w:val="24"/>
        </w:rPr>
      </w:pPr>
      <w:r w:rsidRPr="00703B18">
        <w:rPr>
          <w:rFonts w:cs="Arial"/>
          <w:szCs w:val="24"/>
        </w:rPr>
        <w:t>Cambio del uso del suelo en zonas de aptitud ambiental. (proyecto del POMCA del río Bogotá).</w:t>
      </w:r>
    </w:p>
    <w:p w:rsidR="00120C9D" w:rsidRPr="00703B18" w:rsidRDefault="00120C9D" w:rsidP="001424AA">
      <w:pPr>
        <w:numPr>
          <w:ilvl w:val="0"/>
          <w:numId w:val="48"/>
        </w:numPr>
        <w:spacing w:line="240" w:lineRule="auto"/>
        <w:rPr>
          <w:rFonts w:cs="Arial"/>
          <w:szCs w:val="24"/>
        </w:rPr>
      </w:pPr>
      <w:r w:rsidRPr="00703B18">
        <w:rPr>
          <w:rFonts w:cs="Arial"/>
          <w:szCs w:val="24"/>
        </w:rPr>
        <w:t>Adquisición de predios en el Páramo de Guerrero. (proyecto del POMCA del río Bogotá).</w:t>
      </w:r>
    </w:p>
    <w:p w:rsidR="00120C9D" w:rsidRPr="00703B18" w:rsidRDefault="00120C9D" w:rsidP="001424AA">
      <w:pPr>
        <w:numPr>
          <w:ilvl w:val="0"/>
          <w:numId w:val="48"/>
        </w:numPr>
        <w:spacing w:line="240" w:lineRule="auto"/>
        <w:rPr>
          <w:rFonts w:cs="Arial"/>
          <w:szCs w:val="24"/>
        </w:rPr>
      </w:pPr>
      <w:r w:rsidRPr="00703B18">
        <w:rPr>
          <w:rFonts w:cs="Arial"/>
          <w:szCs w:val="24"/>
        </w:rPr>
        <w:t xml:space="preserve">Investigación biótica en Pantano Redondo y  en el nacimiento  del  río </w:t>
      </w:r>
      <w:proofErr w:type="spellStart"/>
      <w:r w:rsidRPr="00703B18">
        <w:rPr>
          <w:rFonts w:cs="Arial"/>
          <w:szCs w:val="24"/>
        </w:rPr>
        <w:t>Susagua</w:t>
      </w:r>
      <w:proofErr w:type="spellEnd"/>
      <w:r w:rsidRPr="00703B18">
        <w:rPr>
          <w:rFonts w:cs="Arial"/>
          <w:szCs w:val="24"/>
        </w:rPr>
        <w:t>. (proyecto del POMCA del río Bogotá).</w:t>
      </w:r>
    </w:p>
    <w:p w:rsidR="00120C9D" w:rsidRPr="00703B18" w:rsidRDefault="00120C9D" w:rsidP="00120C9D">
      <w:pPr>
        <w:suppressAutoHyphens/>
        <w:rPr>
          <w:rFonts w:cs="Arial"/>
          <w:spacing w:val="-3"/>
          <w:szCs w:val="24"/>
        </w:rPr>
      </w:pPr>
    </w:p>
    <w:p w:rsidR="00120C9D" w:rsidRPr="00703B18" w:rsidRDefault="00120C9D" w:rsidP="00120C9D">
      <w:pPr>
        <w:suppressAutoHyphens/>
        <w:rPr>
          <w:rFonts w:cs="Arial"/>
          <w:spacing w:val="-3"/>
          <w:szCs w:val="24"/>
        </w:rPr>
      </w:pPr>
      <w:r w:rsidRPr="00703B18">
        <w:rPr>
          <w:rFonts w:cs="Arial"/>
          <w:spacing w:val="-3"/>
          <w:szCs w:val="24"/>
        </w:rPr>
        <w:t xml:space="preserve">El Municipio incorporara en el programa de ejecución en el corto plazo (un periodo constitucional de una Administración Municipal) programas y proyectos para los estudios de determinación de las cotas máximas de inundación, teniendo en cuenta la disponibilidad de recursos. Se priorizará así: </w:t>
      </w:r>
    </w:p>
    <w:p w:rsidR="00120C9D" w:rsidRPr="00703B18" w:rsidRDefault="00120C9D" w:rsidP="001424AA">
      <w:pPr>
        <w:numPr>
          <w:ilvl w:val="0"/>
          <w:numId w:val="170"/>
        </w:numPr>
        <w:suppressAutoHyphens/>
        <w:spacing w:line="240" w:lineRule="auto"/>
        <w:ind w:firstLine="1"/>
        <w:rPr>
          <w:rFonts w:cs="Arial"/>
          <w:spacing w:val="-3"/>
          <w:szCs w:val="24"/>
        </w:rPr>
      </w:pPr>
      <w:r w:rsidRPr="00703B18">
        <w:rPr>
          <w:rFonts w:cs="Arial"/>
          <w:spacing w:val="-3"/>
          <w:szCs w:val="24"/>
        </w:rPr>
        <w:t xml:space="preserve">El río </w:t>
      </w:r>
      <w:proofErr w:type="spellStart"/>
      <w:r w:rsidRPr="00703B18">
        <w:rPr>
          <w:rFonts w:cs="Arial"/>
          <w:spacing w:val="-3"/>
          <w:szCs w:val="24"/>
        </w:rPr>
        <w:t>Susagua</w:t>
      </w:r>
      <w:proofErr w:type="spellEnd"/>
      <w:r w:rsidRPr="00703B18">
        <w:rPr>
          <w:rFonts w:cs="Arial"/>
          <w:spacing w:val="-3"/>
          <w:szCs w:val="24"/>
        </w:rPr>
        <w:t xml:space="preserve">; </w:t>
      </w:r>
    </w:p>
    <w:p w:rsidR="00120C9D" w:rsidRPr="00703B18" w:rsidRDefault="00120C9D" w:rsidP="001424AA">
      <w:pPr>
        <w:numPr>
          <w:ilvl w:val="0"/>
          <w:numId w:val="170"/>
        </w:numPr>
        <w:suppressAutoHyphens/>
        <w:spacing w:line="240" w:lineRule="auto"/>
        <w:ind w:firstLine="1"/>
        <w:rPr>
          <w:rFonts w:cs="Arial"/>
          <w:spacing w:val="-3"/>
          <w:szCs w:val="24"/>
        </w:rPr>
      </w:pPr>
      <w:r w:rsidRPr="00703B18">
        <w:rPr>
          <w:rFonts w:cs="Arial"/>
          <w:spacing w:val="-3"/>
          <w:szCs w:val="24"/>
        </w:rPr>
        <w:t>Río Frío;</w:t>
      </w:r>
    </w:p>
    <w:p w:rsidR="00120C9D" w:rsidRPr="00703B18" w:rsidRDefault="00120C9D" w:rsidP="001424AA">
      <w:pPr>
        <w:numPr>
          <w:ilvl w:val="0"/>
          <w:numId w:val="170"/>
        </w:numPr>
        <w:suppressAutoHyphens/>
        <w:spacing w:line="240" w:lineRule="auto"/>
        <w:ind w:firstLine="1"/>
        <w:rPr>
          <w:rFonts w:cs="Arial"/>
          <w:spacing w:val="-3"/>
          <w:szCs w:val="24"/>
        </w:rPr>
      </w:pPr>
      <w:r w:rsidRPr="00703B18">
        <w:rPr>
          <w:rFonts w:cs="Arial"/>
          <w:spacing w:val="-3"/>
          <w:szCs w:val="24"/>
        </w:rPr>
        <w:t xml:space="preserve">Río </w:t>
      </w:r>
      <w:proofErr w:type="spellStart"/>
      <w:r w:rsidRPr="00703B18">
        <w:rPr>
          <w:rFonts w:cs="Arial"/>
          <w:spacing w:val="-3"/>
          <w:szCs w:val="24"/>
        </w:rPr>
        <w:t>Neusa</w:t>
      </w:r>
      <w:proofErr w:type="spellEnd"/>
      <w:r w:rsidRPr="00703B18">
        <w:rPr>
          <w:rFonts w:cs="Arial"/>
          <w:spacing w:val="-3"/>
          <w:szCs w:val="24"/>
        </w:rPr>
        <w:t xml:space="preserve">, </w:t>
      </w:r>
    </w:p>
    <w:p w:rsidR="00120C9D" w:rsidRPr="00703B18" w:rsidRDefault="00120C9D" w:rsidP="001424AA">
      <w:pPr>
        <w:numPr>
          <w:ilvl w:val="0"/>
          <w:numId w:val="170"/>
        </w:numPr>
        <w:suppressAutoHyphens/>
        <w:spacing w:line="240" w:lineRule="auto"/>
        <w:ind w:firstLine="1"/>
        <w:rPr>
          <w:rFonts w:cs="Arial"/>
          <w:spacing w:val="-3"/>
          <w:szCs w:val="24"/>
        </w:rPr>
      </w:pPr>
      <w:r w:rsidRPr="00703B18">
        <w:rPr>
          <w:rFonts w:cs="Arial"/>
          <w:spacing w:val="-3"/>
          <w:szCs w:val="24"/>
        </w:rPr>
        <w:t xml:space="preserve">El Rio Negro. </w:t>
      </w:r>
    </w:p>
    <w:p w:rsidR="00120C9D" w:rsidRPr="00703B18" w:rsidRDefault="00120C9D" w:rsidP="00120C9D">
      <w:pPr>
        <w:suppressAutoHyphens/>
        <w:rPr>
          <w:rFonts w:cs="Arial"/>
          <w:spacing w:val="-3"/>
          <w:szCs w:val="24"/>
        </w:rPr>
      </w:pPr>
    </w:p>
    <w:p w:rsidR="00120C9D" w:rsidRPr="00703B18" w:rsidRDefault="00120C9D" w:rsidP="00120C9D">
      <w:pPr>
        <w:suppressAutoHyphens/>
        <w:rPr>
          <w:rFonts w:cs="Arial"/>
          <w:spacing w:val="-3"/>
          <w:szCs w:val="24"/>
        </w:rPr>
      </w:pPr>
      <w:r w:rsidRPr="00703B18">
        <w:rPr>
          <w:rFonts w:cs="Arial"/>
          <w:spacing w:val="-3"/>
          <w:szCs w:val="24"/>
        </w:rPr>
        <w:t xml:space="preserve">Para los ríos </w:t>
      </w:r>
      <w:proofErr w:type="spellStart"/>
      <w:r w:rsidRPr="00703B18">
        <w:rPr>
          <w:rFonts w:cs="Arial"/>
          <w:spacing w:val="-3"/>
          <w:szCs w:val="24"/>
        </w:rPr>
        <w:t>Neusa</w:t>
      </w:r>
      <w:proofErr w:type="spellEnd"/>
      <w:r w:rsidRPr="00703B18">
        <w:rPr>
          <w:rFonts w:cs="Arial"/>
          <w:spacing w:val="-3"/>
          <w:szCs w:val="24"/>
        </w:rPr>
        <w:t xml:space="preserve"> y </w:t>
      </w:r>
      <w:proofErr w:type="spellStart"/>
      <w:r w:rsidRPr="00703B18">
        <w:rPr>
          <w:rFonts w:cs="Arial"/>
          <w:spacing w:val="-3"/>
          <w:szCs w:val="24"/>
        </w:rPr>
        <w:t>Susaguá</w:t>
      </w:r>
      <w:proofErr w:type="spellEnd"/>
      <w:r w:rsidRPr="00703B18">
        <w:rPr>
          <w:rFonts w:cs="Arial"/>
          <w:spacing w:val="-3"/>
          <w:szCs w:val="24"/>
        </w:rPr>
        <w:t xml:space="preserve"> se deberá contemplar la realización conjunta con el Municipio de </w:t>
      </w:r>
      <w:proofErr w:type="spellStart"/>
      <w:r w:rsidRPr="00703B18">
        <w:rPr>
          <w:rFonts w:cs="Arial"/>
          <w:spacing w:val="-3"/>
          <w:szCs w:val="24"/>
        </w:rPr>
        <w:t>Cogua</w:t>
      </w:r>
      <w:proofErr w:type="spellEnd"/>
      <w:r w:rsidRPr="00703B18">
        <w:rPr>
          <w:rFonts w:cs="Arial"/>
          <w:spacing w:val="-3"/>
          <w:szCs w:val="24"/>
        </w:rPr>
        <w:t xml:space="preserve">. Por lo anterior las áreas de ronda mantendrán los parámetros del numeral 3.2 del Acuerdo 16 de 1998 de la CAR  </w:t>
      </w:r>
    </w:p>
    <w:p w:rsidR="00120C9D" w:rsidRPr="00703B18" w:rsidRDefault="00120C9D" w:rsidP="00120C9D">
      <w:pPr>
        <w:suppressAutoHyphens/>
        <w:rPr>
          <w:rFonts w:cs="Arial"/>
          <w:spacing w:val="-3"/>
          <w:szCs w:val="24"/>
        </w:rPr>
      </w:pPr>
    </w:p>
    <w:p w:rsidR="00120C9D" w:rsidRPr="00703B18" w:rsidRDefault="00120C9D" w:rsidP="00120C9D">
      <w:pPr>
        <w:tabs>
          <w:tab w:val="left" w:pos="-720"/>
        </w:tabs>
        <w:suppressAutoHyphens/>
        <w:rPr>
          <w:rFonts w:cs="Arial"/>
          <w:spacing w:val="-3"/>
          <w:szCs w:val="24"/>
        </w:rPr>
      </w:pPr>
      <w:r w:rsidRPr="00703B18">
        <w:rPr>
          <w:rFonts w:cs="Arial"/>
          <w:b/>
          <w:spacing w:val="-3"/>
          <w:szCs w:val="24"/>
        </w:rPr>
        <w:t>Parágrafo: L</w:t>
      </w:r>
      <w:r w:rsidRPr="00703B18">
        <w:rPr>
          <w:rFonts w:cs="Arial"/>
          <w:spacing w:val="-3"/>
          <w:szCs w:val="24"/>
        </w:rPr>
        <w:t xml:space="preserve">a estructura ecológica principal a que se hace referencia en este artículo es la misma que se desarrolla en el Capítulo 3 del Título 1, o Componente General del presente Acuerdo y se encuentra cartografiada en los mapas CG – 02. </w:t>
      </w:r>
      <w:r w:rsidRPr="00703B18">
        <w:rPr>
          <w:rFonts w:cs="Arial"/>
          <w:color w:val="000000"/>
          <w:szCs w:val="24"/>
        </w:rPr>
        <w:t>Categorías de Protección y Desarrollo Restringido en Suelo Rural y CG – 08 Estructura Ecológica Principal Rural.</w:t>
      </w:r>
    </w:p>
    <w:p w:rsidR="00120C9D" w:rsidRPr="00703B18" w:rsidRDefault="00120C9D" w:rsidP="00120C9D">
      <w:pPr>
        <w:tabs>
          <w:tab w:val="left" w:pos="-720"/>
        </w:tabs>
        <w:suppressAutoHyphens/>
        <w:jc w:val="center"/>
        <w:rPr>
          <w:rFonts w:cs="Arial"/>
          <w:spacing w:val="-3"/>
          <w:szCs w:val="24"/>
        </w:rPr>
      </w:pPr>
    </w:p>
    <w:p w:rsidR="00120C9D" w:rsidRPr="00703B18" w:rsidRDefault="00120C9D" w:rsidP="00120C9D">
      <w:pPr>
        <w:jc w:val="center"/>
        <w:rPr>
          <w:rFonts w:cs="Arial"/>
          <w:b/>
          <w:szCs w:val="24"/>
        </w:rPr>
      </w:pPr>
      <w:r w:rsidRPr="00703B18">
        <w:rPr>
          <w:rFonts w:cs="Arial"/>
          <w:b/>
          <w:szCs w:val="24"/>
        </w:rPr>
        <w:t>SUBCAPÍTULO 2</w:t>
      </w:r>
    </w:p>
    <w:p w:rsidR="00120C9D" w:rsidRPr="00703B18" w:rsidRDefault="00120C9D" w:rsidP="00120C9D">
      <w:pPr>
        <w:jc w:val="center"/>
        <w:rPr>
          <w:rFonts w:cs="Arial"/>
          <w:b/>
          <w:szCs w:val="24"/>
        </w:rPr>
      </w:pPr>
      <w:r w:rsidRPr="00703B18">
        <w:rPr>
          <w:rFonts w:cs="Arial"/>
          <w:b/>
          <w:szCs w:val="24"/>
        </w:rPr>
        <w:t>DEL SISTEMA VIAL RURAL</w:t>
      </w:r>
    </w:p>
    <w:p w:rsidR="00120C9D" w:rsidRPr="00703B18" w:rsidRDefault="00120C9D" w:rsidP="00120C9D">
      <w:pPr>
        <w:jc w:val="center"/>
        <w:rPr>
          <w:rFonts w:cs="Arial"/>
          <w:b/>
          <w:szCs w:val="24"/>
        </w:rPr>
      </w:pPr>
    </w:p>
    <w:p w:rsidR="00120C9D" w:rsidRPr="00703B18" w:rsidRDefault="00120C9D" w:rsidP="00120C9D">
      <w:pPr>
        <w:suppressAutoHyphens/>
        <w:rPr>
          <w:rFonts w:cs="Arial"/>
          <w:b/>
          <w:szCs w:val="24"/>
        </w:rPr>
      </w:pPr>
      <w:bookmarkStart w:id="34" w:name="_Toc458936243"/>
      <w:bookmarkStart w:id="35" w:name="_Toc466883813"/>
      <w:r w:rsidRPr="00703B18">
        <w:rPr>
          <w:rFonts w:cs="Arial"/>
          <w:b/>
          <w:color w:val="000000"/>
          <w:szCs w:val="24"/>
        </w:rPr>
        <w:t>ARTÍCULO 108.-  DEFINICIÓN DEL SISTEMA VIAL RURAL PRINCIPAL</w:t>
      </w:r>
      <w:r w:rsidRPr="00703B18">
        <w:rPr>
          <w:rFonts w:cs="Arial"/>
          <w:color w:val="000000"/>
          <w:szCs w:val="24"/>
        </w:rPr>
        <w:t xml:space="preserve">. </w:t>
      </w:r>
      <w:bookmarkEnd w:id="34"/>
      <w:bookmarkEnd w:id="35"/>
      <w:r w:rsidRPr="00703B18">
        <w:rPr>
          <w:rFonts w:cs="Arial"/>
          <w:color w:val="000000"/>
          <w:szCs w:val="24"/>
        </w:rPr>
        <w:t>Se entiende por sistema vial rural el conjunto de vías Municipales que permiten el enlace de las diferentes áreas y asentamientos rurales con la cabecera Municipal.</w:t>
      </w:r>
    </w:p>
    <w:p w:rsidR="00120C9D" w:rsidRPr="00703B18" w:rsidRDefault="00120C9D" w:rsidP="00120C9D">
      <w:pPr>
        <w:jc w:val="center"/>
        <w:rPr>
          <w:rFonts w:cs="Arial"/>
          <w:szCs w:val="24"/>
        </w:rPr>
      </w:pPr>
    </w:p>
    <w:p w:rsidR="00120C9D" w:rsidRPr="00703B18" w:rsidRDefault="00120C9D" w:rsidP="00120C9D">
      <w:pPr>
        <w:suppressAutoHyphens/>
        <w:rPr>
          <w:rFonts w:cs="Arial"/>
          <w:b/>
          <w:szCs w:val="24"/>
        </w:rPr>
      </w:pPr>
      <w:r w:rsidRPr="00703B18">
        <w:rPr>
          <w:rFonts w:cs="Arial"/>
          <w:b/>
          <w:color w:val="000000"/>
          <w:szCs w:val="24"/>
        </w:rPr>
        <w:t>ARTÍCULO 109.-  COMPONENTES DEL SISTEMA VIAL PRINCIPAL DEL TERRITORIO RURAL</w:t>
      </w:r>
      <w:r w:rsidRPr="00703B18">
        <w:rPr>
          <w:rFonts w:cs="Arial"/>
          <w:color w:val="000000"/>
          <w:szCs w:val="24"/>
        </w:rPr>
        <w:t>. El sistema vial principal está constituido por las siguientes vías, como vías de tercer orden, las cuales están señaladas en el mapa CR - 03.</w:t>
      </w:r>
    </w:p>
    <w:p w:rsidR="00120C9D" w:rsidRPr="00703B18" w:rsidRDefault="00120C9D" w:rsidP="00120C9D">
      <w:pPr>
        <w:tabs>
          <w:tab w:val="left" w:pos="649"/>
        </w:tabs>
        <w:overflowPunct w:val="0"/>
        <w:autoSpaceDE w:val="0"/>
        <w:autoSpaceDN w:val="0"/>
        <w:adjustRightInd w:val="0"/>
        <w:textAlignment w:val="baseline"/>
        <w:rPr>
          <w:rFonts w:cs="Arial"/>
          <w:color w:val="000000"/>
          <w:szCs w:val="24"/>
        </w:rPr>
      </w:pPr>
    </w:p>
    <w:p w:rsidR="00120C9D" w:rsidRPr="00703B18" w:rsidRDefault="00120C9D" w:rsidP="001424AA">
      <w:pPr>
        <w:numPr>
          <w:ilvl w:val="0"/>
          <w:numId w:val="88"/>
        </w:numPr>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 xml:space="preserve">La vía central del Páramo de Guerrero; corresponde aproximadamente a 9 kilómetros desde la vía a Pacho hasta la quebrada pantano largo, en límites con </w:t>
      </w:r>
      <w:proofErr w:type="spellStart"/>
      <w:r w:rsidRPr="00703B18">
        <w:rPr>
          <w:rFonts w:cs="Arial"/>
          <w:color w:val="000000"/>
          <w:szCs w:val="24"/>
        </w:rPr>
        <w:t>Cogua</w:t>
      </w:r>
      <w:proofErr w:type="spellEnd"/>
      <w:r w:rsidRPr="00703B18">
        <w:rPr>
          <w:rFonts w:cs="Arial"/>
          <w:color w:val="000000"/>
          <w:szCs w:val="24"/>
        </w:rPr>
        <w:t>. De esta vía se desprenden entre otros los siguientes ramales:</w:t>
      </w:r>
    </w:p>
    <w:p w:rsidR="00120C9D" w:rsidRPr="00703B18" w:rsidRDefault="00120C9D" w:rsidP="001424AA">
      <w:pPr>
        <w:numPr>
          <w:ilvl w:val="0"/>
          <w:numId w:val="16"/>
        </w:numPr>
        <w:tabs>
          <w:tab w:val="left" w:pos="991"/>
        </w:tabs>
        <w:overflowPunct w:val="0"/>
        <w:autoSpaceDE w:val="0"/>
        <w:autoSpaceDN w:val="0"/>
        <w:adjustRightInd w:val="0"/>
        <w:spacing w:line="240" w:lineRule="auto"/>
        <w:ind w:left="284" w:firstLine="0"/>
        <w:textAlignment w:val="baseline"/>
        <w:rPr>
          <w:rFonts w:cs="Arial"/>
          <w:color w:val="000000"/>
          <w:szCs w:val="24"/>
        </w:rPr>
      </w:pPr>
      <w:r w:rsidRPr="00703B18">
        <w:rPr>
          <w:rFonts w:cs="Arial"/>
          <w:color w:val="000000"/>
          <w:szCs w:val="24"/>
        </w:rPr>
        <w:t xml:space="preserve">Ramal del chupadero que conduce hacia la vereda empalizado y son aproximadamente 6 kilómetros.  </w:t>
      </w:r>
    </w:p>
    <w:p w:rsidR="00120C9D" w:rsidRPr="00703B18" w:rsidRDefault="00120C9D" w:rsidP="001424AA">
      <w:pPr>
        <w:numPr>
          <w:ilvl w:val="0"/>
          <w:numId w:val="16"/>
        </w:numPr>
        <w:tabs>
          <w:tab w:val="left" w:pos="991"/>
        </w:tabs>
        <w:overflowPunct w:val="0"/>
        <w:autoSpaceDE w:val="0"/>
        <w:autoSpaceDN w:val="0"/>
        <w:adjustRightInd w:val="0"/>
        <w:spacing w:line="240" w:lineRule="auto"/>
        <w:ind w:left="284" w:firstLine="0"/>
        <w:textAlignment w:val="baseline"/>
        <w:rPr>
          <w:rFonts w:cs="Arial"/>
          <w:color w:val="000000"/>
          <w:szCs w:val="24"/>
        </w:rPr>
      </w:pPr>
      <w:r w:rsidRPr="00703B18">
        <w:rPr>
          <w:rFonts w:cs="Arial"/>
          <w:color w:val="000000"/>
          <w:szCs w:val="24"/>
        </w:rPr>
        <w:t xml:space="preserve">Ramal de la tomita que conduce a </w:t>
      </w:r>
      <w:proofErr w:type="spellStart"/>
      <w:r w:rsidRPr="00703B18">
        <w:rPr>
          <w:rFonts w:cs="Arial"/>
          <w:color w:val="000000"/>
          <w:szCs w:val="24"/>
        </w:rPr>
        <w:t>Bocachica</w:t>
      </w:r>
      <w:proofErr w:type="spellEnd"/>
      <w:r w:rsidRPr="00703B18">
        <w:rPr>
          <w:rFonts w:cs="Arial"/>
          <w:color w:val="000000"/>
          <w:szCs w:val="24"/>
        </w:rPr>
        <w:t>, y son aproximadamente 2 kilómetros.</w:t>
      </w:r>
    </w:p>
    <w:p w:rsidR="00120C9D" w:rsidRPr="00703B18" w:rsidRDefault="00120C9D" w:rsidP="001424AA">
      <w:pPr>
        <w:numPr>
          <w:ilvl w:val="0"/>
          <w:numId w:val="16"/>
        </w:numPr>
        <w:tabs>
          <w:tab w:val="left" w:pos="991"/>
        </w:tabs>
        <w:overflowPunct w:val="0"/>
        <w:autoSpaceDE w:val="0"/>
        <w:autoSpaceDN w:val="0"/>
        <w:adjustRightInd w:val="0"/>
        <w:spacing w:line="240" w:lineRule="auto"/>
        <w:ind w:left="284" w:firstLine="0"/>
        <w:textAlignment w:val="baseline"/>
        <w:rPr>
          <w:rFonts w:cs="Arial"/>
          <w:color w:val="000000"/>
          <w:szCs w:val="24"/>
        </w:rPr>
      </w:pPr>
      <w:r w:rsidRPr="00703B18">
        <w:rPr>
          <w:rFonts w:cs="Arial"/>
          <w:color w:val="000000"/>
          <w:szCs w:val="24"/>
        </w:rPr>
        <w:t>Ramal que se desprende del sitio la bodega hasta la quebrada el alisal que son aproximadamente 4.5 kilómetros que comunica con el sector oriental de la vereda páramo de guerrero.</w:t>
      </w:r>
    </w:p>
    <w:p w:rsidR="00120C9D" w:rsidRPr="00703B18" w:rsidRDefault="00120C9D" w:rsidP="001424AA">
      <w:pPr>
        <w:numPr>
          <w:ilvl w:val="0"/>
          <w:numId w:val="16"/>
        </w:numPr>
        <w:tabs>
          <w:tab w:val="left" w:pos="991"/>
        </w:tabs>
        <w:overflowPunct w:val="0"/>
        <w:autoSpaceDE w:val="0"/>
        <w:autoSpaceDN w:val="0"/>
        <w:adjustRightInd w:val="0"/>
        <w:spacing w:line="240" w:lineRule="auto"/>
        <w:ind w:left="284" w:firstLine="0"/>
        <w:textAlignment w:val="baseline"/>
        <w:rPr>
          <w:rFonts w:cs="Arial"/>
          <w:color w:val="000000"/>
          <w:szCs w:val="24"/>
        </w:rPr>
      </w:pPr>
      <w:r w:rsidRPr="00703B18">
        <w:rPr>
          <w:rFonts w:cs="Arial"/>
          <w:color w:val="000000"/>
          <w:szCs w:val="24"/>
        </w:rPr>
        <w:lastRenderedPageBreak/>
        <w:t xml:space="preserve">Ramal que conduce de puente lata a la quebrada el alisal y comunica con la vía principal del páramo de guerrero son aproximadamente 8 kilómetros.  </w:t>
      </w:r>
    </w:p>
    <w:p w:rsidR="00120C9D" w:rsidRPr="00703B18" w:rsidRDefault="00120C9D" w:rsidP="00120C9D">
      <w:pPr>
        <w:rPr>
          <w:rFonts w:cs="Arial"/>
          <w:color w:val="000000"/>
          <w:szCs w:val="24"/>
        </w:rPr>
      </w:pPr>
    </w:p>
    <w:p w:rsidR="00120C9D" w:rsidRPr="00703B18" w:rsidRDefault="00120C9D" w:rsidP="001424AA">
      <w:pPr>
        <w:numPr>
          <w:ilvl w:val="0"/>
          <w:numId w:val="88"/>
        </w:numPr>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 xml:space="preserve">La vía de la parte del alto del Águila que se desprende de la vía central a Pacho y conduce a Subachoque, son aproximadamente 12 kilómetros. De esta vía se desprende un ramal que conduce a </w:t>
      </w:r>
      <w:proofErr w:type="spellStart"/>
      <w:r w:rsidRPr="00703B18">
        <w:rPr>
          <w:rFonts w:cs="Arial"/>
          <w:color w:val="000000"/>
          <w:szCs w:val="24"/>
        </w:rPr>
        <w:t>Tabio</w:t>
      </w:r>
      <w:proofErr w:type="spellEnd"/>
      <w:r w:rsidRPr="00703B18">
        <w:rPr>
          <w:rFonts w:cs="Arial"/>
          <w:color w:val="000000"/>
          <w:szCs w:val="24"/>
        </w:rPr>
        <w:t>.</w:t>
      </w:r>
    </w:p>
    <w:p w:rsidR="00120C9D" w:rsidRPr="00703B18" w:rsidRDefault="00120C9D" w:rsidP="00120C9D">
      <w:pPr>
        <w:numPr>
          <w:ilvl w:val="12"/>
          <w:numId w:val="0"/>
        </w:numPr>
        <w:rPr>
          <w:rFonts w:cs="Arial"/>
          <w:color w:val="000000"/>
          <w:szCs w:val="24"/>
        </w:rPr>
      </w:pPr>
    </w:p>
    <w:p w:rsidR="00120C9D" w:rsidRPr="00703B18" w:rsidRDefault="00120C9D" w:rsidP="001424AA">
      <w:pPr>
        <w:numPr>
          <w:ilvl w:val="0"/>
          <w:numId w:val="88"/>
        </w:numPr>
        <w:overflowPunct w:val="0"/>
        <w:autoSpaceDE w:val="0"/>
        <w:autoSpaceDN w:val="0"/>
        <w:adjustRightInd w:val="0"/>
        <w:spacing w:line="240" w:lineRule="auto"/>
        <w:textAlignment w:val="baseline"/>
        <w:rPr>
          <w:rFonts w:cs="Arial"/>
          <w:color w:val="000000"/>
          <w:szCs w:val="24"/>
        </w:rPr>
      </w:pPr>
      <w:r w:rsidRPr="00703B18">
        <w:rPr>
          <w:rFonts w:cs="Arial"/>
          <w:color w:val="000000"/>
          <w:szCs w:val="24"/>
        </w:rPr>
        <w:t xml:space="preserve">La vía a la vereda de san Jorge que parte desde el retén de entrada a Zipaquirá hasta los límites con </w:t>
      </w:r>
      <w:proofErr w:type="spellStart"/>
      <w:r w:rsidRPr="00703B18">
        <w:rPr>
          <w:rFonts w:cs="Arial"/>
          <w:color w:val="000000"/>
          <w:szCs w:val="24"/>
        </w:rPr>
        <w:t>Tabio</w:t>
      </w:r>
      <w:proofErr w:type="spellEnd"/>
      <w:r w:rsidRPr="00703B18">
        <w:rPr>
          <w:rFonts w:cs="Arial"/>
          <w:color w:val="000000"/>
          <w:szCs w:val="24"/>
        </w:rPr>
        <w:t xml:space="preserve">. De esta vía se desprenden en el sitio patio-guapos dos ramales: uno  </w:t>
      </w:r>
      <w:proofErr w:type="spellStart"/>
      <w:r w:rsidRPr="00703B18">
        <w:rPr>
          <w:rFonts w:cs="Arial"/>
          <w:color w:val="000000"/>
          <w:szCs w:val="24"/>
        </w:rPr>
        <w:t>Caselata</w:t>
      </w:r>
      <w:proofErr w:type="spellEnd"/>
      <w:r w:rsidRPr="00703B18">
        <w:rPr>
          <w:rFonts w:cs="Arial"/>
          <w:color w:val="000000"/>
          <w:szCs w:val="24"/>
        </w:rPr>
        <w:t xml:space="preserve"> y el otro el Puyón que conducen a </w:t>
      </w:r>
      <w:proofErr w:type="spellStart"/>
      <w:r w:rsidRPr="00703B18">
        <w:rPr>
          <w:rFonts w:cs="Arial"/>
          <w:color w:val="000000"/>
          <w:szCs w:val="24"/>
        </w:rPr>
        <w:t>Tabio</w:t>
      </w:r>
      <w:proofErr w:type="spellEnd"/>
      <w:r w:rsidRPr="00703B18">
        <w:rPr>
          <w:rFonts w:cs="Arial"/>
          <w:color w:val="000000"/>
          <w:szCs w:val="24"/>
        </w:rPr>
        <w:t>.</w:t>
      </w:r>
    </w:p>
    <w:p w:rsidR="00120C9D" w:rsidRPr="00703B18" w:rsidRDefault="00120C9D" w:rsidP="00120C9D">
      <w:pPr>
        <w:ind w:left="720"/>
        <w:contextualSpacing/>
        <w:jc w:val="left"/>
        <w:rPr>
          <w:rFonts w:cs="Arial"/>
          <w:color w:val="000000"/>
          <w:szCs w:val="24"/>
          <w:lang w:eastAsia="es-ES"/>
        </w:rPr>
      </w:pPr>
    </w:p>
    <w:p w:rsidR="00120C9D" w:rsidRPr="00703B18" w:rsidRDefault="00120C9D" w:rsidP="001424AA">
      <w:pPr>
        <w:numPr>
          <w:ilvl w:val="0"/>
          <w:numId w:val="88"/>
        </w:numPr>
        <w:overflowPunct w:val="0"/>
        <w:autoSpaceDE w:val="0"/>
        <w:autoSpaceDN w:val="0"/>
        <w:adjustRightInd w:val="0"/>
        <w:spacing w:line="240" w:lineRule="auto"/>
        <w:textAlignment w:val="baseline"/>
        <w:rPr>
          <w:rFonts w:cs="Arial"/>
          <w:color w:val="000000"/>
          <w:szCs w:val="24"/>
        </w:rPr>
      </w:pPr>
      <w:r w:rsidRPr="00703B18">
        <w:rPr>
          <w:rFonts w:cs="Arial"/>
          <w:color w:val="000000"/>
          <w:szCs w:val="24"/>
          <w:lang w:val="es-ES"/>
        </w:rPr>
        <w:t xml:space="preserve">Y la totalidad de las vías rurales públicas que permitan la comunicación </w:t>
      </w:r>
      <w:proofErr w:type="spellStart"/>
      <w:r w:rsidRPr="00703B18">
        <w:rPr>
          <w:rFonts w:cs="Arial"/>
          <w:color w:val="000000"/>
          <w:szCs w:val="24"/>
          <w:lang w:val="es-ES"/>
        </w:rPr>
        <w:t>interveredal</w:t>
      </w:r>
      <w:proofErr w:type="spellEnd"/>
      <w:r w:rsidRPr="00703B18">
        <w:rPr>
          <w:rFonts w:cs="Arial"/>
          <w:color w:val="000000"/>
          <w:szCs w:val="24"/>
          <w:lang w:val="es-ES"/>
        </w:rPr>
        <w:t>, aun cuando no aparezcan mencionadas en el presente artículo.</w:t>
      </w:r>
    </w:p>
    <w:p w:rsidR="00120C9D" w:rsidRPr="00703B18" w:rsidRDefault="00120C9D" w:rsidP="00120C9D">
      <w:pPr>
        <w:tabs>
          <w:tab w:val="left" w:pos="-720"/>
        </w:tabs>
        <w:suppressAutoHyphens/>
        <w:jc w:val="center"/>
        <w:rPr>
          <w:rFonts w:cs="Arial"/>
          <w:spacing w:val="-3"/>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110.-  PERFILES VIALES RURALES. </w:t>
      </w:r>
      <w:r w:rsidRPr="00703B18">
        <w:rPr>
          <w:rFonts w:cs="Arial"/>
          <w:szCs w:val="24"/>
        </w:rPr>
        <w:t>En las vías rurales aplican los perfiles que se presentan en el siguiente cuadro, de conformidad con lo regulado por la Ley 1228 de 2008 en materia de franjas de retiro.</w:t>
      </w:r>
    </w:p>
    <w:p w:rsidR="00120C9D" w:rsidRPr="00703B18" w:rsidRDefault="00120C9D" w:rsidP="00120C9D">
      <w:pPr>
        <w:suppressAutoHyphens/>
        <w:rPr>
          <w:rFonts w:cs="Arial"/>
          <w:b/>
          <w:szCs w:val="24"/>
        </w:rPr>
      </w:pPr>
    </w:p>
    <w:tbl>
      <w:tblPr>
        <w:tblW w:w="10080" w:type="dxa"/>
        <w:tblInd w:w="55" w:type="dxa"/>
        <w:tblLayout w:type="fixed"/>
        <w:tblCellMar>
          <w:left w:w="70" w:type="dxa"/>
          <w:right w:w="70" w:type="dxa"/>
        </w:tblCellMar>
        <w:tblLook w:val="04A0" w:firstRow="1" w:lastRow="0" w:firstColumn="1" w:lastColumn="0" w:noHBand="0" w:noVBand="1"/>
      </w:tblPr>
      <w:tblGrid>
        <w:gridCol w:w="724"/>
        <w:gridCol w:w="2410"/>
        <w:gridCol w:w="850"/>
        <w:gridCol w:w="851"/>
        <w:gridCol w:w="850"/>
        <w:gridCol w:w="993"/>
        <w:gridCol w:w="850"/>
        <w:gridCol w:w="709"/>
        <w:gridCol w:w="834"/>
        <w:gridCol w:w="1009"/>
      </w:tblGrid>
      <w:tr w:rsidR="00120C9D" w:rsidRPr="00703B18" w:rsidTr="00703B18">
        <w:trPr>
          <w:trHeight w:val="300"/>
          <w:tblHeader/>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Perfiles Viales Rurales</w:t>
            </w:r>
          </w:p>
        </w:tc>
      </w:tr>
      <w:tr w:rsidR="00120C9D" w:rsidRPr="00703B18" w:rsidTr="00703B18">
        <w:trPr>
          <w:trHeight w:val="720"/>
          <w:tblHeader/>
        </w:trPr>
        <w:tc>
          <w:tcPr>
            <w:tcW w:w="724" w:type="dxa"/>
            <w:vMerge w:val="restart"/>
            <w:tcBorders>
              <w:top w:val="nil"/>
              <w:left w:val="single" w:sz="4"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Tipo    de vía</w:t>
            </w:r>
          </w:p>
        </w:tc>
        <w:tc>
          <w:tcPr>
            <w:tcW w:w="2410" w:type="dxa"/>
            <w:vMerge w:val="restart"/>
            <w:tcBorders>
              <w:top w:val="nil"/>
              <w:left w:val="single" w:sz="4"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Clasificación vial</w:t>
            </w:r>
          </w:p>
        </w:tc>
        <w:tc>
          <w:tcPr>
            <w:tcW w:w="850"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Zona verde 1</w:t>
            </w:r>
          </w:p>
        </w:tc>
        <w:tc>
          <w:tcPr>
            <w:tcW w:w="851"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Berma y cuneta</w:t>
            </w:r>
          </w:p>
        </w:tc>
        <w:tc>
          <w:tcPr>
            <w:tcW w:w="850"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Semi</w:t>
            </w:r>
            <w:proofErr w:type="spellEnd"/>
            <w:r w:rsidRPr="00703B18">
              <w:rPr>
                <w:rFonts w:cs="Arial"/>
                <w:color w:val="000000"/>
                <w:sz w:val="18"/>
                <w:szCs w:val="18"/>
                <w:lang w:eastAsia="es-CO"/>
              </w:rPr>
              <w:t>-   calzada</w:t>
            </w:r>
          </w:p>
        </w:tc>
        <w:tc>
          <w:tcPr>
            <w:tcW w:w="99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Separador</w:t>
            </w:r>
          </w:p>
        </w:tc>
        <w:tc>
          <w:tcPr>
            <w:tcW w:w="850"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Semi</w:t>
            </w:r>
            <w:proofErr w:type="spellEnd"/>
            <w:r w:rsidRPr="00703B18">
              <w:rPr>
                <w:rFonts w:cs="Arial"/>
                <w:color w:val="000000"/>
                <w:sz w:val="18"/>
                <w:szCs w:val="18"/>
                <w:lang w:eastAsia="es-CO"/>
              </w:rPr>
              <w:t>-   calzada</w:t>
            </w:r>
          </w:p>
        </w:tc>
        <w:tc>
          <w:tcPr>
            <w:tcW w:w="709"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Berma y cuneta</w:t>
            </w:r>
          </w:p>
        </w:tc>
        <w:tc>
          <w:tcPr>
            <w:tcW w:w="834"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Zona verde 2</w:t>
            </w:r>
          </w:p>
        </w:tc>
        <w:tc>
          <w:tcPr>
            <w:tcW w:w="1009" w:type="dxa"/>
            <w:vMerge w:val="restart"/>
            <w:tcBorders>
              <w:top w:val="nil"/>
              <w:left w:val="single" w:sz="4"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Total de la sección</w:t>
            </w:r>
          </w:p>
        </w:tc>
      </w:tr>
      <w:tr w:rsidR="00120C9D" w:rsidRPr="00703B18" w:rsidTr="00703B18">
        <w:trPr>
          <w:trHeight w:val="300"/>
          <w:tblHeader/>
        </w:trPr>
        <w:tc>
          <w:tcPr>
            <w:tcW w:w="724" w:type="dxa"/>
            <w:vMerge/>
            <w:tcBorders>
              <w:top w:val="nil"/>
              <w:left w:val="single" w:sz="4" w:space="0" w:color="auto"/>
              <w:bottom w:val="single" w:sz="4" w:space="0" w:color="auto"/>
              <w:right w:val="single" w:sz="4" w:space="0" w:color="auto"/>
            </w:tcBorders>
            <w:vAlign w:val="center"/>
            <w:hideMark/>
          </w:tcPr>
          <w:p w:rsidR="00120C9D" w:rsidRPr="00703B18" w:rsidRDefault="00120C9D" w:rsidP="00703B18">
            <w:pPr>
              <w:jc w:val="left"/>
              <w:rPr>
                <w:rFonts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rsidR="00120C9D" w:rsidRPr="00703B18" w:rsidRDefault="00120C9D" w:rsidP="00703B18">
            <w:pPr>
              <w:jc w:val="left"/>
              <w:rPr>
                <w:rFonts w:cs="Arial"/>
                <w:color w:val="000000"/>
                <w:sz w:val="18"/>
                <w:szCs w:val="18"/>
                <w:lang w:eastAsia="es-CO"/>
              </w:rPr>
            </w:pPr>
          </w:p>
        </w:tc>
        <w:tc>
          <w:tcPr>
            <w:tcW w:w="2551" w:type="dxa"/>
            <w:gridSpan w:val="3"/>
            <w:tcBorders>
              <w:top w:val="single" w:sz="4" w:space="0" w:color="auto"/>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Izquierda</w:t>
            </w:r>
          </w:p>
        </w:tc>
        <w:tc>
          <w:tcPr>
            <w:tcW w:w="993" w:type="dxa"/>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w:t>
            </w:r>
          </w:p>
        </w:tc>
        <w:tc>
          <w:tcPr>
            <w:tcW w:w="2393" w:type="dxa"/>
            <w:gridSpan w:val="3"/>
            <w:tcBorders>
              <w:top w:val="single" w:sz="4" w:space="0" w:color="auto"/>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Derecha</w:t>
            </w:r>
          </w:p>
        </w:tc>
        <w:tc>
          <w:tcPr>
            <w:tcW w:w="1009" w:type="dxa"/>
            <w:vMerge/>
            <w:tcBorders>
              <w:top w:val="nil"/>
              <w:left w:val="single" w:sz="4" w:space="0" w:color="auto"/>
              <w:bottom w:val="single" w:sz="4" w:space="0" w:color="auto"/>
              <w:right w:val="single" w:sz="4" w:space="0" w:color="auto"/>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493"/>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Vr</w:t>
            </w:r>
            <w:proofErr w:type="spellEnd"/>
            <w:r w:rsidRPr="00703B18">
              <w:rPr>
                <w:rFonts w:cs="Arial"/>
                <w:color w:val="000000"/>
                <w:sz w:val="18"/>
                <w:szCs w:val="18"/>
                <w:lang w:eastAsia="es-CO"/>
              </w:rPr>
              <w:t xml:space="preserve"> – 1</w:t>
            </w:r>
          </w:p>
        </w:tc>
        <w:tc>
          <w:tcPr>
            <w:tcW w:w="241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Vía arterial o de primer orden doble calzada</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15,5</w:t>
            </w:r>
          </w:p>
        </w:tc>
        <w:tc>
          <w:tcPr>
            <w:tcW w:w="8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4,5</w:t>
            </w:r>
          </w:p>
        </w:tc>
        <w:tc>
          <w:tcPr>
            <w:tcW w:w="993"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4,5</w:t>
            </w:r>
          </w:p>
        </w:tc>
        <w:tc>
          <w:tcPr>
            <w:tcW w:w="70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8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15,5</w:t>
            </w:r>
          </w:p>
        </w:tc>
        <w:tc>
          <w:tcPr>
            <w:tcW w:w="100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46</w:t>
            </w:r>
          </w:p>
        </w:tc>
      </w:tr>
      <w:tr w:rsidR="00120C9D" w:rsidRPr="00703B18" w:rsidTr="00703B18">
        <w:trPr>
          <w:trHeight w:val="501"/>
        </w:trPr>
        <w:tc>
          <w:tcPr>
            <w:tcW w:w="724" w:type="dxa"/>
            <w:vMerge/>
            <w:tcBorders>
              <w:top w:val="nil"/>
              <w:left w:val="single" w:sz="4" w:space="0" w:color="auto"/>
              <w:bottom w:val="single" w:sz="4" w:space="0" w:color="auto"/>
              <w:right w:val="single" w:sz="4" w:space="0" w:color="auto"/>
            </w:tcBorders>
            <w:vAlign w:val="center"/>
            <w:hideMark/>
          </w:tcPr>
          <w:p w:rsidR="00120C9D" w:rsidRPr="00703B18" w:rsidRDefault="00120C9D" w:rsidP="00703B18">
            <w:pPr>
              <w:jc w:val="left"/>
              <w:rPr>
                <w:rFonts w:cs="Arial"/>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Vía arterial o de primer orden una calzada</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23,5</w:t>
            </w:r>
          </w:p>
        </w:tc>
        <w:tc>
          <w:tcPr>
            <w:tcW w:w="8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4,5</w:t>
            </w:r>
          </w:p>
        </w:tc>
        <w:tc>
          <w:tcPr>
            <w:tcW w:w="993" w:type="dxa"/>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4,5</w:t>
            </w:r>
          </w:p>
        </w:tc>
        <w:tc>
          <w:tcPr>
            <w:tcW w:w="70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8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23,5</w:t>
            </w:r>
          </w:p>
        </w:tc>
        <w:tc>
          <w:tcPr>
            <w:tcW w:w="100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60</w:t>
            </w:r>
          </w:p>
        </w:tc>
      </w:tr>
      <w:tr w:rsidR="00120C9D" w:rsidRPr="00703B18" w:rsidTr="00703B18">
        <w:trPr>
          <w:trHeight w:val="3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Vr</w:t>
            </w:r>
            <w:proofErr w:type="spellEnd"/>
            <w:r w:rsidRPr="00703B18">
              <w:rPr>
                <w:rFonts w:cs="Arial"/>
                <w:color w:val="000000"/>
                <w:sz w:val="18"/>
                <w:szCs w:val="18"/>
                <w:lang w:eastAsia="es-CO"/>
              </w:rPr>
              <w:t xml:space="preserve"> – 2</w:t>
            </w:r>
          </w:p>
        </w:tc>
        <w:tc>
          <w:tcPr>
            <w:tcW w:w="241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Vía intermunicipal de segundo orden</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16</w:t>
            </w:r>
          </w:p>
        </w:tc>
        <w:tc>
          <w:tcPr>
            <w:tcW w:w="8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4,5</w:t>
            </w:r>
          </w:p>
        </w:tc>
        <w:tc>
          <w:tcPr>
            <w:tcW w:w="993" w:type="dxa"/>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4,5</w:t>
            </w:r>
          </w:p>
        </w:tc>
        <w:tc>
          <w:tcPr>
            <w:tcW w:w="70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8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16</w:t>
            </w:r>
          </w:p>
        </w:tc>
        <w:tc>
          <w:tcPr>
            <w:tcW w:w="100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45</w:t>
            </w:r>
          </w:p>
        </w:tc>
      </w:tr>
      <w:tr w:rsidR="00120C9D" w:rsidRPr="00703B18" w:rsidTr="00703B18">
        <w:trPr>
          <w:trHeight w:val="4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Vr</w:t>
            </w:r>
            <w:proofErr w:type="spellEnd"/>
            <w:r w:rsidRPr="00703B18">
              <w:rPr>
                <w:rFonts w:cs="Arial"/>
                <w:color w:val="000000"/>
                <w:sz w:val="18"/>
                <w:szCs w:val="18"/>
                <w:lang w:eastAsia="es-CO"/>
              </w:rPr>
              <w:t xml:space="preserve"> – 3</w:t>
            </w:r>
          </w:p>
        </w:tc>
        <w:tc>
          <w:tcPr>
            <w:tcW w:w="241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Vías veredales o de tercer orden</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w:t>
            </w:r>
          </w:p>
        </w:tc>
        <w:tc>
          <w:tcPr>
            <w:tcW w:w="8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993" w:type="dxa"/>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70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w:t>
            </w:r>
          </w:p>
        </w:tc>
        <w:tc>
          <w:tcPr>
            <w:tcW w:w="8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w:t>
            </w:r>
          </w:p>
        </w:tc>
        <w:tc>
          <w:tcPr>
            <w:tcW w:w="100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w:t>
            </w:r>
          </w:p>
        </w:tc>
      </w:tr>
      <w:tr w:rsidR="00120C9D" w:rsidRPr="00703B18" w:rsidTr="00703B18">
        <w:trPr>
          <w:trHeight w:val="35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Vr</w:t>
            </w:r>
            <w:proofErr w:type="spellEnd"/>
            <w:r w:rsidRPr="00703B18">
              <w:rPr>
                <w:rFonts w:cs="Arial"/>
                <w:color w:val="000000"/>
                <w:sz w:val="18"/>
                <w:szCs w:val="18"/>
                <w:lang w:eastAsia="es-CO"/>
              </w:rPr>
              <w:t xml:space="preserve"> – 4</w:t>
            </w:r>
          </w:p>
        </w:tc>
        <w:tc>
          <w:tcPr>
            <w:tcW w:w="2410"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Caminos </w:t>
            </w:r>
            <w:proofErr w:type="spellStart"/>
            <w:r w:rsidRPr="00703B18">
              <w:rPr>
                <w:rFonts w:cs="Arial"/>
                <w:color w:val="000000"/>
                <w:sz w:val="18"/>
                <w:szCs w:val="18"/>
                <w:lang w:eastAsia="es-CO"/>
              </w:rPr>
              <w:t>interveredales</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851"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993" w:type="dxa"/>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70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w:t>
            </w:r>
          </w:p>
        </w:tc>
        <w:tc>
          <w:tcPr>
            <w:tcW w:w="834"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009" w:type="dxa"/>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14</w:t>
            </w:r>
          </w:p>
        </w:tc>
      </w:tr>
    </w:tbl>
    <w:p w:rsidR="00120C9D" w:rsidRPr="00703B18" w:rsidRDefault="00120C9D" w:rsidP="00120C9D">
      <w:pPr>
        <w:suppressAutoHyphens/>
        <w:rPr>
          <w:rFonts w:cs="Arial"/>
          <w:b/>
          <w:szCs w:val="24"/>
        </w:rPr>
      </w:pPr>
    </w:p>
    <w:p w:rsidR="00120C9D" w:rsidRPr="00703B18" w:rsidRDefault="00120C9D" w:rsidP="00120C9D">
      <w:pPr>
        <w:tabs>
          <w:tab w:val="left" w:pos="1701"/>
        </w:tabs>
        <w:suppressAutoHyphens/>
        <w:rPr>
          <w:rFonts w:cs="Arial"/>
          <w:szCs w:val="24"/>
        </w:rPr>
      </w:pPr>
      <w:r w:rsidRPr="00703B18">
        <w:rPr>
          <w:rFonts w:cs="Arial"/>
          <w:b/>
          <w:szCs w:val="24"/>
        </w:rPr>
        <w:t>ARTÍCULO 111.-  PROYECTO ESTRATÉGICO DEL SISTEMA VIAL RURAL</w:t>
      </w:r>
      <w:r w:rsidRPr="00703B18">
        <w:rPr>
          <w:rFonts w:cs="Arial"/>
          <w:szCs w:val="24"/>
        </w:rPr>
        <w:t>. Será proyecto estratégico: la construcción y el mantenimiento de la malla vial rural.</w:t>
      </w:r>
    </w:p>
    <w:p w:rsidR="00120C9D" w:rsidRPr="00703B18" w:rsidRDefault="00120C9D" w:rsidP="00120C9D">
      <w:pPr>
        <w:tabs>
          <w:tab w:val="left" w:pos="284"/>
        </w:tabs>
        <w:rPr>
          <w:rFonts w:cs="Arial"/>
          <w:szCs w:val="24"/>
        </w:rPr>
      </w:pPr>
    </w:p>
    <w:p w:rsidR="00120C9D" w:rsidRPr="00703B18" w:rsidRDefault="00120C9D" w:rsidP="00120C9D">
      <w:pPr>
        <w:tabs>
          <w:tab w:val="left" w:pos="1701"/>
        </w:tabs>
        <w:suppressAutoHyphens/>
        <w:rPr>
          <w:rFonts w:cs="Arial"/>
          <w:spacing w:val="-3"/>
          <w:szCs w:val="24"/>
        </w:rPr>
      </w:pPr>
      <w:r w:rsidRPr="00703B18">
        <w:rPr>
          <w:rFonts w:cs="Arial"/>
          <w:b/>
          <w:szCs w:val="24"/>
        </w:rPr>
        <w:t xml:space="preserve">ARTÍCULO 112.-  ÁREAS DE RESERVA Y AFECTACIÓN VIAL. </w:t>
      </w:r>
      <w:r w:rsidRPr="00703B18">
        <w:rPr>
          <w:rFonts w:cs="Arial"/>
          <w:szCs w:val="24"/>
        </w:rPr>
        <w:t>La Secretaría de Planeación o quien haga sus veces</w:t>
      </w:r>
      <w:r w:rsidRPr="00703B18">
        <w:rPr>
          <w:rFonts w:cs="Arial"/>
          <w:spacing w:val="-3"/>
          <w:szCs w:val="24"/>
        </w:rPr>
        <w:t>, realizará las acciones tendientes a establecer las reservas de suelos y las afectaciones prediales correspondientes, necesarias para el desarrollo de proyectos previstos en el plan vial rural, una vez disponga de los estudios y diseños respectivos. La reserva de áreas para futuras afectaciones para desarrollo de proyectos viales en suelo rural se realizará conforme a lo establecido en lo pertinente, en el Capítulo 2 del componente urbano del presente acuerdo.</w:t>
      </w:r>
    </w:p>
    <w:p w:rsidR="00120C9D" w:rsidRPr="00703B18" w:rsidRDefault="00120C9D" w:rsidP="00120C9D">
      <w:pPr>
        <w:suppressAutoHyphens/>
        <w:jc w:val="center"/>
        <w:rPr>
          <w:rFonts w:cs="Arial"/>
          <w:b/>
          <w:spacing w:val="-3"/>
          <w:szCs w:val="24"/>
        </w:rPr>
      </w:pPr>
    </w:p>
    <w:p w:rsidR="00120C9D" w:rsidRPr="00703B18" w:rsidRDefault="00120C9D" w:rsidP="00120C9D">
      <w:pPr>
        <w:jc w:val="center"/>
        <w:rPr>
          <w:rFonts w:cs="Arial"/>
          <w:b/>
          <w:szCs w:val="24"/>
        </w:rPr>
      </w:pPr>
      <w:r w:rsidRPr="00703B18">
        <w:rPr>
          <w:rFonts w:cs="Arial"/>
          <w:b/>
          <w:szCs w:val="24"/>
        </w:rPr>
        <w:t>SUBCAPÍTULO 3</w:t>
      </w:r>
    </w:p>
    <w:p w:rsidR="00120C9D" w:rsidRPr="00703B18" w:rsidRDefault="00120C9D" w:rsidP="00120C9D">
      <w:pPr>
        <w:jc w:val="center"/>
        <w:rPr>
          <w:rFonts w:cs="Arial"/>
          <w:b/>
          <w:szCs w:val="24"/>
        </w:rPr>
      </w:pPr>
      <w:r w:rsidRPr="00703B18">
        <w:rPr>
          <w:rFonts w:cs="Arial"/>
          <w:b/>
          <w:szCs w:val="24"/>
        </w:rPr>
        <w:t>DEL SISTEMA DE SERVICIOS PÚBLICOS RURALES</w:t>
      </w:r>
    </w:p>
    <w:p w:rsidR="00120C9D" w:rsidRPr="00703B18" w:rsidRDefault="00120C9D" w:rsidP="00120C9D">
      <w:pPr>
        <w:jc w:val="center"/>
        <w:rPr>
          <w:rFonts w:cs="Arial"/>
          <w:b/>
          <w:szCs w:val="24"/>
        </w:rPr>
      </w:pPr>
    </w:p>
    <w:p w:rsidR="00120C9D" w:rsidRPr="00703B18" w:rsidRDefault="00120C9D" w:rsidP="00120C9D">
      <w:pPr>
        <w:tabs>
          <w:tab w:val="left" w:pos="1701"/>
        </w:tabs>
        <w:suppressAutoHyphens/>
        <w:rPr>
          <w:rFonts w:cs="Arial"/>
          <w:spacing w:val="-3"/>
          <w:szCs w:val="24"/>
        </w:rPr>
      </w:pPr>
      <w:r w:rsidRPr="00703B18">
        <w:rPr>
          <w:rFonts w:cs="Arial"/>
          <w:b/>
          <w:spacing w:val="-3"/>
          <w:szCs w:val="24"/>
        </w:rPr>
        <w:t>ARTÍCULO 113.-  COMPONENTES DEL SISTEMA DE SERVICIOS PÚBLICOS RURALES.</w:t>
      </w:r>
      <w:r w:rsidRPr="00703B18">
        <w:rPr>
          <w:rFonts w:cs="Arial"/>
          <w:b/>
          <w:szCs w:val="24"/>
        </w:rPr>
        <w:t xml:space="preserve"> </w:t>
      </w:r>
      <w:r w:rsidRPr="00703B18">
        <w:rPr>
          <w:rFonts w:cs="Arial"/>
          <w:spacing w:val="-3"/>
          <w:szCs w:val="24"/>
        </w:rPr>
        <w:t>Son componentes del sistema de servicios públicos rurales los siguientes:</w:t>
      </w:r>
    </w:p>
    <w:p w:rsidR="00120C9D" w:rsidRPr="00703B18" w:rsidRDefault="00120C9D" w:rsidP="00120C9D">
      <w:pPr>
        <w:tabs>
          <w:tab w:val="left" w:pos="1701"/>
        </w:tabs>
        <w:suppressAutoHyphens/>
        <w:rPr>
          <w:rFonts w:cs="Arial"/>
          <w:b/>
          <w:szCs w:val="24"/>
        </w:rPr>
      </w:pPr>
    </w:p>
    <w:p w:rsidR="00120C9D" w:rsidRPr="00703B18" w:rsidRDefault="00120C9D" w:rsidP="001424AA">
      <w:pPr>
        <w:numPr>
          <w:ilvl w:val="0"/>
          <w:numId w:val="49"/>
        </w:numPr>
        <w:spacing w:line="240" w:lineRule="auto"/>
        <w:rPr>
          <w:rFonts w:cs="Arial"/>
          <w:b/>
          <w:szCs w:val="24"/>
        </w:rPr>
      </w:pPr>
      <w:r w:rsidRPr="00703B18">
        <w:rPr>
          <w:rFonts w:cs="Arial"/>
          <w:b/>
          <w:szCs w:val="24"/>
        </w:rPr>
        <w:t>Redes de acueducto de la Zona Rural.</w:t>
      </w:r>
    </w:p>
    <w:p w:rsidR="00120C9D" w:rsidRPr="00703B18" w:rsidRDefault="00120C9D" w:rsidP="00120C9D">
      <w:pPr>
        <w:shd w:val="clear" w:color="auto" w:fill="FFFFFF"/>
        <w:ind w:left="360"/>
        <w:rPr>
          <w:rFonts w:cs="Arial"/>
          <w:szCs w:val="24"/>
        </w:rPr>
      </w:pPr>
    </w:p>
    <w:tbl>
      <w:tblPr>
        <w:tblW w:w="4935" w:type="pct"/>
        <w:jc w:val="center"/>
        <w:tblInd w:w="-279" w:type="dxa"/>
        <w:shd w:val="clear" w:color="auto" w:fill="FFFFFF"/>
        <w:tblLayout w:type="fixed"/>
        <w:tblCellMar>
          <w:left w:w="70" w:type="dxa"/>
          <w:right w:w="70" w:type="dxa"/>
        </w:tblCellMar>
        <w:tblLook w:val="04A0" w:firstRow="1" w:lastRow="0" w:firstColumn="1" w:lastColumn="0" w:noHBand="0" w:noVBand="1"/>
      </w:tblPr>
      <w:tblGrid>
        <w:gridCol w:w="1476"/>
        <w:gridCol w:w="1967"/>
        <w:gridCol w:w="1048"/>
        <w:gridCol w:w="1098"/>
        <w:gridCol w:w="1282"/>
        <w:gridCol w:w="873"/>
        <w:gridCol w:w="873"/>
        <w:gridCol w:w="1366"/>
      </w:tblGrid>
      <w:tr w:rsidR="00120C9D" w:rsidRPr="00703B18" w:rsidTr="00703B18">
        <w:trPr>
          <w:trHeight w:val="255"/>
          <w:tblHeader/>
          <w:jc w:val="center"/>
        </w:trPr>
        <w:tc>
          <w:tcPr>
            <w:tcW w:w="5000" w:type="pct"/>
            <w:gridSpan w:val="8"/>
            <w:tcBorders>
              <w:top w:val="double" w:sz="6" w:space="0" w:color="auto"/>
              <w:left w:val="double" w:sz="6" w:space="0" w:color="auto"/>
              <w:bottom w:val="single" w:sz="4" w:space="0" w:color="auto"/>
              <w:right w:val="double" w:sz="6" w:space="0" w:color="auto"/>
            </w:tcBorders>
            <w:shd w:val="clear" w:color="auto" w:fill="FFFFFF"/>
            <w:noWrap/>
            <w:vAlign w:val="center"/>
            <w:hideMark/>
          </w:tcPr>
          <w:p w:rsidR="00120C9D" w:rsidRPr="00703B18" w:rsidRDefault="00120C9D" w:rsidP="00703B18">
            <w:pPr>
              <w:shd w:val="clear" w:color="auto" w:fill="FFFFFF"/>
              <w:jc w:val="center"/>
              <w:rPr>
                <w:rFonts w:cs="Arial"/>
                <w:b/>
                <w:sz w:val="18"/>
                <w:szCs w:val="18"/>
                <w:lang w:eastAsia="es-CO"/>
              </w:rPr>
            </w:pPr>
            <w:r w:rsidRPr="00703B18">
              <w:rPr>
                <w:rFonts w:cs="Arial"/>
                <w:b/>
                <w:sz w:val="18"/>
                <w:szCs w:val="18"/>
                <w:lang w:eastAsia="es-CO"/>
              </w:rPr>
              <w:lastRenderedPageBreak/>
              <w:t>INFORMACION TECNICA ACUEDUCTOS VEREDALES</w:t>
            </w:r>
          </w:p>
        </w:tc>
      </w:tr>
      <w:tr w:rsidR="00120C9D" w:rsidRPr="00703B18" w:rsidTr="00703B18">
        <w:trPr>
          <w:trHeight w:val="946"/>
          <w:tblHeader/>
          <w:jc w:val="center"/>
        </w:trPr>
        <w:tc>
          <w:tcPr>
            <w:tcW w:w="740" w:type="pct"/>
            <w:tcBorders>
              <w:top w:val="nil"/>
              <w:left w:val="double" w:sz="6" w:space="0" w:color="auto"/>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Vereda</w:t>
            </w:r>
          </w:p>
        </w:tc>
        <w:tc>
          <w:tcPr>
            <w:tcW w:w="9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Entidad prestadora del servicio</w:t>
            </w:r>
          </w:p>
        </w:tc>
        <w:tc>
          <w:tcPr>
            <w:tcW w:w="52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Fecha de creación entidad</w:t>
            </w:r>
          </w:p>
        </w:tc>
        <w:tc>
          <w:tcPr>
            <w:tcW w:w="550"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Fuente hídrica de captación</w:t>
            </w:r>
          </w:p>
        </w:tc>
        <w:tc>
          <w:tcPr>
            <w:tcW w:w="642"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Acto administrativo concesión de aguas</w:t>
            </w:r>
          </w:p>
        </w:tc>
        <w:tc>
          <w:tcPr>
            <w:tcW w:w="43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Caudal (</w:t>
            </w:r>
            <w:proofErr w:type="spellStart"/>
            <w:r w:rsidRPr="00703B18">
              <w:rPr>
                <w:rFonts w:cs="Arial"/>
                <w:sz w:val="18"/>
                <w:szCs w:val="18"/>
                <w:lang w:eastAsia="es-CO"/>
              </w:rPr>
              <w:t>lit</w:t>
            </w:r>
            <w:proofErr w:type="spellEnd"/>
            <w:r w:rsidRPr="00703B18">
              <w:rPr>
                <w:rFonts w:cs="Arial"/>
                <w:sz w:val="18"/>
                <w:szCs w:val="18"/>
                <w:lang w:eastAsia="es-CO"/>
              </w:rPr>
              <w:t>/</w:t>
            </w:r>
            <w:proofErr w:type="spellStart"/>
            <w:r w:rsidRPr="00703B18">
              <w:rPr>
                <w:rFonts w:cs="Arial"/>
                <w:sz w:val="18"/>
                <w:szCs w:val="18"/>
                <w:lang w:eastAsia="es-CO"/>
              </w:rPr>
              <w:t>seg</w:t>
            </w:r>
            <w:proofErr w:type="spellEnd"/>
            <w:r w:rsidRPr="00703B18">
              <w:rPr>
                <w:rFonts w:cs="Arial"/>
                <w:sz w:val="18"/>
                <w:szCs w:val="18"/>
                <w:lang w:eastAsia="es-CO"/>
              </w:rPr>
              <w:t>)</w:t>
            </w:r>
          </w:p>
        </w:tc>
        <w:tc>
          <w:tcPr>
            <w:tcW w:w="43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Número de usuarios</w:t>
            </w:r>
          </w:p>
        </w:tc>
        <w:tc>
          <w:tcPr>
            <w:tcW w:w="685" w:type="pct"/>
            <w:tcBorders>
              <w:top w:val="nil"/>
              <w:left w:val="nil"/>
              <w:bottom w:val="single" w:sz="4" w:space="0" w:color="auto"/>
              <w:right w:val="double" w:sz="6"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Usos</w:t>
            </w:r>
          </w:p>
        </w:tc>
      </w:tr>
      <w:tr w:rsidR="00120C9D" w:rsidRPr="00703B18" w:rsidTr="00703B18">
        <w:trPr>
          <w:trHeight w:val="279"/>
          <w:jc w:val="center"/>
        </w:trPr>
        <w:tc>
          <w:tcPr>
            <w:tcW w:w="740" w:type="pct"/>
            <w:tcBorders>
              <w:top w:val="nil"/>
              <w:left w:val="double" w:sz="6" w:space="0" w:color="auto"/>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Alto del Águila</w:t>
            </w:r>
          </w:p>
        </w:tc>
        <w:tc>
          <w:tcPr>
            <w:tcW w:w="9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Asociación de usuarios del servicio de agua Potable del acueducto del alto del águila</w:t>
            </w:r>
          </w:p>
        </w:tc>
        <w:tc>
          <w:tcPr>
            <w:tcW w:w="525"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550"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Quebrada la fuente</w:t>
            </w:r>
          </w:p>
        </w:tc>
        <w:tc>
          <w:tcPr>
            <w:tcW w:w="642"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1.8</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65</w:t>
            </w:r>
          </w:p>
        </w:tc>
        <w:tc>
          <w:tcPr>
            <w:tcW w:w="685" w:type="pct"/>
            <w:tcBorders>
              <w:top w:val="nil"/>
              <w:left w:val="nil"/>
              <w:bottom w:val="single" w:sz="4" w:space="0" w:color="auto"/>
              <w:right w:val="double" w:sz="6"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doméstico y agropecuario-</w:t>
            </w:r>
          </w:p>
        </w:tc>
      </w:tr>
      <w:tr w:rsidR="00120C9D" w:rsidRPr="00703B18" w:rsidTr="00703B18">
        <w:trPr>
          <w:trHeight w:val="720"/>
          <w:jc w:val="center"/>
        </w:trPr>
        <w:tc>
          <w:tcPr>
            <w:tcW w:w="740"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San Jorge parte baja</w:t>
            </w:r>
          </w:p>
        </w:tc>
        <w:tc>
          <w:tcPr>
            <w:tcW w:w="9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 xml:space="preserve">Asociación de usuarios del  acueducto </w:t>
            </w:r>
            <w:proofErr w:type="spellStart"/>
            <w:r w:rsidRPr="00703B18">
              <w:rPr>
                <w:rFonts w:cs="Arial"/>
                <w:sz w:val="18"/>
                <w:szCs w:val="18"/>
                <w:lang w:eastAsia="es-CO"/>
              </w:rPr>
              <w:t>veredal</w:t>
            </w:r>
            <w:proofErr w:type="spellEnd"/>
            <w:r w:rsidRPr="00703B18">
              <w:rPr>
                <w:rFonts w:cs="Arial"/>
                <w:sz w:val="18"/>
                <w:szCs w:val="18"/>
                <w:lang w:eastAsia="es-CO"/>
              </w:rPr>
              <w:t xml:space="preserve"> san Jorge el gavilán</w:t>
            </w:r>
          </w:p>
        </w:tc>
        <w:tc>
          <w:tcPr>
            <w:tcW w:w="525"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1.971</w:t>
            </w:r>
          </w:p>
        </w:tc>
        <w:tc>
          <w:tcPr>
            <w:tcW w:w="550"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Quebrada aguas calientes</w:t>
            </w:r>
          </w:p>
        </w:tc>
        <w:tc>
          <w:tcPr>
            <w:tcW w:w="642"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1,2</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150</w:t>
            </w:r>
          </w:p>
        </w:tc>
        <w:tc>
          <w:tcPr>
            <w:tcW w:w="685"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doméstico y agropecuario</w:t>
            </w:r>
          </w:p>
        </w:tc>
      </w:tr>
      <w:tr w:rsidR="00120C9D" w:rsidRPr="00703B18" w:rsidTr="00703B18">
        <w:trPr>
          <w:trHeight w:val="600"/>
          <w:jc w:val="center"/>
        </w:trPr>
        <w:tc>
          <w:tcPr>
            <w:tcW w:w="740"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Empalizado</w:t>
            </w:r>
          </w:p>
        </w:tc>
        <w:tc>
          <w:tcPr>
            <w:tcW w:w="9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 xml:space="preserve">Asociación de usuarios del  acueducto </w:t>
            </w:r>
            <w:proofErr w:type="spellStart"/>
            <w:r w:rsidRPr="00703B18">
              <w:rPr>
                <w:rFonts w:cs="Arial"/>
                <w:sz w:val="18"/>
                <w:szCs w:val="18"/>
                <w:lang w:eastAsia="es-CO"/>
              </w:rPr>
              <w:t>veredal</w:t>
            </w:r>
            <w:proofErr w:type="spellEnd"/>
            <w:r w:rsidRPr="00703B18">
              <w:rPr>
                <w:rFonts w:cs="Arial"/>
                <w:sz w:val="18"/>
                <w:szCs w:val="18"/>
                <w:lang w:eastAsia="es-CO"/>
              </w:rPr>
              <w:t xml:space="preserve"> del empalizado ACUVEM</w:t>
            </w:r>
          </w:p>
        </w:tc>
        <w:tc>
          <w:tcPr>
            <w:tcW w:w="525"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550"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642"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685" w:type="pct"/>
            <w:tcBorders>
              <w:top w:val="nil"/>
              <w:left w:val="nil"/>
              <w:bottom w:val="single" w:sz="4" w:space="0" w:color="auto"/>
              <w:right w:val="double" w:sz="6"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r>
      <w:tr w:rsidR="00120C9D" w:rsidRPr="00703B18" w:rsidTr="00703B18">
        <w:trPr>
          <w:trHeight w:val="570"/>
          <w:jc w:val="center"/>
        </w:trPr>
        <w:tc>
          <w:tcPr>
            <w:tcW w:w="740"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Río Frío</w:t>
            </w:r>
          </w:p>
        </w:tc>
        <w:tc>
          <w:tcPr>
            <w:tcW w:w="9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Junta administradora del servicio de agua Potable río Frío</w:t>
            </w:r>
          </w:p>
        </w:tc>
        <w:tc>
          <w:tcPr>
            <w:tcW w:w="525"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550"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Quebrada el Hornillo</w:t>
            </w:r>
          </w:p>
        </w:tc>
        <w:tc>
          <w:tcPr>
            <w:tcW w:w="642"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0,78</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150</w:t>
            </w:r>
          </w:p>
        </w:tc>
        <w:tc>
          <w:tcPr>
            <w:tcW w:w="685"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doméstico y agropecuario</w:t>
            </w:r>
          </w:p>
        </w:tc>
      </w:tr>
      <w:tr w:rsidR="00120C9D" w:rsidRPr="00703B18" w:rsidTr="00703B18">
        <w:trPr>
          <w:trHeight w:val="555"/>
          <w:jc w:val="center"/>
        </w:trPr>
        <w:tc>
          <w:tcPr>
            <w:tcW w:w="740"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Alto del Águila</w:t>
            </w:r>
          </w:p>
        </w:tc>
        <w:tc>
          <w:tcPr>
            <w:tcW w:w="9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Asociación de usuarios del acueducto granja don Benito</w:t>
            </w:r>
          </w:p>
        </w:tc>
        <w:tc>
          <w:tcPr>
            <w:tcW w:w="525"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550"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Quebrada Panamá</w:t>
            </w:r>
          </w:p>
        </w:tc>
        <w:tc>
          <w:tcPr>
            <w:tcW w:w="642"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10</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74</w:t>
            </w:r>
          </w:p>
        </w:tc>
        <w:tc>
          <w:tcPr>
            <w:tcW w:w="685" w:type="pct"/>
            <w:tcBorders>
              <w:top w:val="nil"/>
              <w:left w:val="nil"/>
              <w:bottom w:val="single" w:sz="4" w:space="0" w:color="auto"/>
              <w:right w:val="double" w:sz="6"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proofErr w:type="spellStart"/>
            <w:r w:rsidRPr="00703B18">
              <w:rPr>
                <w:rFonts w:cs="Arial"/>
                <w:sz w:val="18"/>
                <w:szCs w:val="18"/>
                <w:lang w:eastAsia="es-CO"/>
              </w:rPr>
              <w:t>domestico</w:t>
            </w:r>
            <w:proofErr w:type="spellEnd"/>
            <w:r w:rsidRPr="00703B18">
              <w:rPr>
                <w:rFonts w:cs="Arial"/>
                <w:sz w:val="18"/>
                <w:szCs w:val="18"/>
                <w:lang w:eastAsia="es-CO"/>
              </w:rPr>
              <w:t xml:space="preserve"> y agropecuario</w:t>
            </w:r>
          </w:p>
        </w:tc>
      </w:tr>
      <w:tr w:rsidR="00120C9D" w:rsidRPr="00703B18" w:rsidTr="00703B18">
        <w:trPr>
          <w:trHeight w:val="795"/>
          <w:jc w:val="center"/>
        </w:trPr>
        <w:tc>
          <w:tcPr>
            <w:tcW w:w="740"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El Tunal</w:t>
            </w:r>
          </w:p>
        </w:tc>
        <w:tc>
          <w:tcPr>
            <w:tcW w:w="9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Usuarios del servicio de agua Potable de la vereda el Tunal Municipio de Zipaquirá</w:t>
            </w:r>
          </w:p>
        </w:tc>
        <w:tc>
          <w:tcPr>
            <w:tcW w:w="525"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550"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Laguna</w:t>
            </w:r>
          </w:p>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Verde</w:t>
            </w:r>
          </w:p>
        </w:tc>
        <w:tc>
          <w:tcPr>
            <w:tcW w:w="642"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SIN</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182</w:t>
            </w:r>
          </w:p>
        </w:tc>
        <w:tc>
          <w:tcPr>
            <w:tcW w:w="685" w:type="pct"/>
            <w:tcBorders>
              <w:top w:val="nil"/>
              <w:left w:val="nil"/>
              <w:bottom w:val="single" w:sz="4" w:space="0" w:color="auto"/>
              <w:right w:val="double" w:sz="6"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proofErr w:type="spellStart"/>
            <w:r w:rsidRPr="00703B18">
              <w:rPr>
                <w:rFonts w:cs="Arial"/>
                <w:sz w:val="18"/>
                <w:szCs w:val="18"/>
                <w:lang w:eastAsia="es-CO"/>
              </w:rPr>
              <w:t>domestico</w:t>
            </w:r>
            <w:proofErr w:type="spellEnd"/>
            <w:r w:rsidRPr="00703B18">
              <w:rPr>
                <w:rFonts w:cs="Arial"/>
                <w:sz w:val="18"/>
                <w:szCs w:val="18"/>
                <w:lang w:eastAsia="es-CO"/>
              </w:rPr>
              <w:t xml:space="preserve"> y agropecuario-</w:t>
            </w:r>
          </w:p>
        </w:tc>
      </w:tr>
      <w:tr w:rsidR="00120C9D" w:rsidRPr="00703B18" w:rsidTr="00703B18">
        <w:trPr>
          <w:trHeight w:val="555"/>
          <w:jc w:val="center"/>
        </w:trPr>
        <w:tc>
          <w:tcPr>
            <w:tcW w:w="740"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proofErr w:type="spellStart"/>
            <w:r w:rsidRPr="00703B18">
              <w:rPr>
                <w:rFonts w:cs="Arial"/>
                <w:sz w:val="18"/>
                <w:szCs w:val="18"/>
                <w:lang w:eastAsia="es-CO"/>
              </w:rPr>
              <w:t>Ventalarga</w:t>
            </w:r>
            <w:proofErr w:type="spellEnd"/>
          </w:p>
        </w:tc>
        <w:tc>
          <w:tcPr>
            <w:tcW w:w="9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Asociación de usuarios acueducto el Triunfo</w:t>
            </w:r>
          </w:p>
        </w:tc>
        <w:tc>
          <w:tcPr>
            <w:tcW w:w="52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Mayo de 2006</w:t>
            </w:r>
          </w:p>
        </w:tc>
        <w:tc>
          <w:tcPr>
            <w:tcW w:w="550"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Quebrada la hoya</w:t>
            </w:r>
          </w:p>
        </w:tc>
        <w:tc>
          <w:tcPr>
            <w:tcW w:w="642"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RES. 1878 del 29 de agosto de 2008</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2</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50</w:t>
            </w:r>
          </w:p>
        </w:tc>
        <w:tc>
          <w:tcPr>
            <w:tcW w:w="685"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doméstico y agropecuario</w:t>
            </w:r>
          </w:p>
        </w:tc>
      </w:tr>
      <w:tr w:rsidR="00120C9D" w:rsidRPr="00703B18" w:rsidTr="00703B18">
        <w:trPr>
          <w:trHeight w:val="855"/>
          <w:jc w:val="center"/>
        </w:trPr>
        <w:tc>
          <w:tcPr>
            <w:tcW w:w="740"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San Jorge parte alta</w:t>
            </w:r>
          </w:p>
        </w:tc>
        <w:tc>
          <w:tcPr>
            <w:tcW w:w="9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 xml:space="preserve">Asociación de usuarios del servicio de agua de la vereda san Jorge </w:t>
            </w:r>
            <w:proofErr w:type="spellStart"/>
            <w:r w:rsidRPr="00703B18">
              <w:rPr>
                <w:rFonts w:cs="Arial"/>
                <w:sz w:val="18"/>
                <w:szCs w:val="18"/>
                <w:lang w:eastAsia="es-CO"/>
              </w:rPr>
              <w:t>Barroblanco</w:t>
            </w:r>
            <w:proofErr w:type="spellEnd"/>
          </w:p>
        </w:tc>
        <w:tc>
          <w:tcPr>
            <w:tcW w:w="525"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550"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Quebrada la Hoya</w:t>
            </w:r>
          </w:p>
        </w:tc>
        <w:tc>
          <w:tcPr>
            <w:tcW w:w="642"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5,5</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2.400</w:t>
            </w:r>
          </w:p>
        </w:tc>
        <w:tc>
          <w:tcPr>
            <w:tcW w:w="685"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doméstico y agropecuario</w:t>
            </w:r>
          </w:p>
        </w:tc>
      </w:tr>
      <w:tr w:rsidR="00120C9D" w:rsidRPr="00703B18" w:rsidTr="00703B18">
        <w:trPr>
          <w:trHeight w:val="720"/>
          <w:jc w:val="center"/>
        </w:trPr>
        <w:tc>
          <w:tcPr>
            <w:tcW w:w="740"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Páramo de Guerrero oriental</w:t>
            </w:r>
          </w:p>
        </w:tc>
        <w:tc>
          <w:tcPr>
            <w:tcW w:w="9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Junta de acueducto de Páramo de Guerrero rural</w:t>
            </w:r>
          </w:p>
        </w:tc>
        <w:tc>
          <w:tcPr>
            <w:tcW w:w="525"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550"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642"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685" w:type="pct"/>
            <w:tcBorders>
              <w:top w:val="nil"/>
              <w:left w:val="nil"/>
              <w:bottom w:val="single" w:sz="4" w:space="0" w:color="auto"/>
              <w:right w:val="double" w:sz="6"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r>
      <w:tr w:rsidR="00120C9D" w:rsidRPr="00703B18" w:rsidTr="00703B18">
        <w:trPr>
          <w:trHeight w:val="420"/>
          <w:jc w:val="center"/>
        </w:trPr>
        <w:tc>
          <w:tcPr>
            <w:tcW w:w="740"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San Antonio</w:t>
            </w:r>
          </w:p>
        </w:tc>
        <w:tc>
          <w:tcPr>
            <w:tcW w:w="9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Junta de acueducto San Antonio</w:t>
            </w:r>
          </w:p>
        </w:tc>
        <w:tc>
          <w:tcPr>
            <w:tcW w:w="525"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550"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Quebrada san Antonio</w:t>
            </w:r>
          </w:p>
        </w:tc>
        <w:tc>
          <w:tcPr>
            <w:tcW w:w="642"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RES. 085 DE 26-01-11-</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1.36</w:t>
            </w:r>
          </w:p>
        </w:tc>
        <w:tc>
          <w:tcPr>
            <w:tcW w:w="437" w:type="pct"/>
            <w:tcBorders>
              <w:top w:val="nil"/>
              <w:left w:val="nil"/>
              <w:bottom w:val="single" w:sz="4"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156</w:t>
            </w:r>
          </w:p>
        </w:tc>
        <w:tc>
          <w:tcPr>
            <w:tcW w:w="685" w:type="pct"/>
            <w:tcBorders>
              <w:top w:val="nil"/>
              <w:left w:val="nil"/>
              <w:bottom w:val="single" w:sz="4" w:space="0" w:color="auto"/>
              <w:right w:val="double" w:sz="6"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proofErr w:type="spellStart"/>
            <w:r w:rsidRPr="00703B18">
              <w:rPr>
                <w:rFonts w:cs="Arial"/>
                <w:sz w:val="18"/>
                <w:szCs w:val="18"/>
                <w:lang w:eastAsia="es-CO"/>
              </w:rPr>
              <w:t>domestico</w:t>
            </w:r>
            <w:proofErr w:type="spellEnd"/>
            <w:r w:rsidRPr="00703B18">
              <w:rPr>
                <w:rFonts w:cs="Arial"/>
                <w:sz w:val="18"/>
                <w:szCs w:val="18"/>
                <w:lang w:eastAsia="es-CO"/>
              </w:rPr>
              <w:t xml:space="preserve"> y agropecuario-</w:t>
            </w:r>
          </w:p>
        </w:tc>
      </w:tr>
      <w:tr w:rsidR="00120C9D" w:rsidRPr="00703B18" w:rsidTr="00703B18">
        <w:trPr>
          <w:trHeight w:val="510"/>
          <w:jc w:val="center"/>
        </w:trPr>
        <w:tc>
          <w:tcPr>
            <w:tcW w:w="740" w:type="pct"/>
            <w:tcBorders>
              <w:top w:val="nil"/>
              <w:left w:val="double" w:sz="6" w:space="0" w:color="auto"/>
              <w:bottom w:val="double" w:sz="6"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Río Frío</w:t>
            </w:r>
          </w:p>
        </w:tc>
        <w:tc>
          <w:tcPr>
            <w:tcW w:w="985" w:type="pct"/>
            <w:tcBorders>
              <w:top w:val="nil"/>
              <w:left w:val="nil"/>
              <w:bottom w:val="double" w:sz="6" w:space="0" w:color="auto"/>
              <w:right w:val="single" w:sz="4" w:space="0" w:color="auto"/>
            </w:tcBorders>
            <w:shd w:val="clear" w:color="auto" w:fill="FFFFFF"/>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 xml:space="preserve">Acueducto </w:t>
            </w:r>
            <w:proofErr w:type="spellStart"/>
            <w:r w:rsidRPr="00703B18">
              <w:rPr>
                <w:rFonts w:cs="Arial"/>
                <w:sz w:val="18"/>
                <w:szCs w:val="18"/>
                <w:lang w:eastAsia="es-CO"/>
              </w:rPr>
              <w:t>veredal</w:t>
            </w:r>
            <w:proofErr w:type="spellEnd"/>
            <w:r w:rsidRPr="00703B18">
              <w:rPr>
                <w:rFonts w:cs="Arial"/>
                <w:sz w:val="18"/>
                <w:szCs w:val="18"/>
                <w:lang w:eastAsia="es-CO"/>
              </w:rPr>
              <w:t xml:space="preserve"> puente de tabla-río Frío</w:t>
            </w:r>
          </w:p>
        </w:tc>
        <w:tc>
          <w:tcPr>
            <w:tcW w:w="525" w:type="pct"/>
            <w:tcBorders>
              <w:top w:val="nil"/>
              <w:left w:val="nil"/>
              <w:bottom w:val="double" w:sz="6"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550" w:type="pct"/>
            <w:tcBorders>
              <w:top w:val="nil"/>
              <w:left w:val="nil"/>
              <w:bottom w:val="double" w:sz="6"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642" w:type="pct"/>
            <w:tcBorders>
              <w:top w:val="nil"/>
              <w:left w:val="nil"/>
              <w:bottom w:val="double" w:sz="6"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double" w:sz="6"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437" w:type="pct"/>
            <w:tcBorders>
              <w:top w:val="nil"/>
              <w:left w:val="nil"/>
              <w:bottom w:val="double" w:sz="6" w:space="0" w:color="auto"/>
              <w:right w:val="single" w:sz="4"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c>
          <w:tcPr>
            <w:tcW w:w="685" w:type="pct"/>
            <w:tcBorders>
              <w:top w:val="nil"/>
              <w:left w:val="nil"/>
              <w:bottom w:val="double" w:sz="6" w:space="0" w:color="auto"/>
              <w:right w:val="double" w:sz="6" w:space="0" w:color="auto"/>
            </w:tcBorders>
            <w:shd w:val="clear" w:color="auto" w:fill="FFFFFF"/>
            <w:noWrap/>
            <w:vAlign w:val="center"/>
            <w:hideMark/>
          </w:tcPr>
          <w:p w:rsidR="00120C9D" w:rsidRPr="00703B18" w:rsidRDefault="00120C9D" w:rsidP="00703B18">
            <w:pPr>
              <w:shd w:val="clear" w:color="auto" w:fill="FFFFFF"/>
              <w:jc w:val="center"/>
              <w:rPr>
                <w:rFonts w:cs="Arial"/>
                <w:sz w:val="18"/>
                <w:szCs w:val="18"/>
                <w:lang w:eastAsia="es-CO"/>
              </w:rPr>
            </w:pPr>
            <w:r w:rsidRPr="00703B18">
              <w:rPr>
                <w:rFonts w:cs="Arial"/>
                <w:sz w:val="18"/>
                <w:szCs w:val="18"/>
                <w:lang w:eastAsia="es-CO"/>
              </w:rPr>
              <w:t>-</w:t>
            </w:r>
          </w:p>
        </w:tc>
      </w:tr>
    </w:tbl>
    <w:p w:rsidR="00120C9D" w:rsidRPr="00703B18" w:rsidRDefault="00120C9D" w:rsidP="00120C9D">
      <w:pPr>
        <w:shd w:val="clear" w:color="auto" w:fill="FFFFFF"/>
        <w:rPr>
          <w:rFonts w:cs="Arial"/>
          <w:b/>
          <w:szCs w:val="24"/>
        </w:rPr>
      </w:pPr>
    </w:p>
    <w:p w:rsidR="00120C9D" w:rsidRPr="00703B18" w:rsidRDefault="00120C9D" w:rsidP="001424AA">
      <w:pPr>
        <w:numPr>
          <w:ilvl w:val="0"/>
          <w:numId w:val="49"/>
        </w:numPr>
        <w:shd w:val="clear" w:color="auto" w:fill="FFFFFF"/>
        <w:tabs>
          <w:tab w:val="clear" w:pos="360"/>
          <w:tab w:val="num" w:pos="567"/>
        </w:tabs>
        <w:spacing w:line="240" w:lineRule="auto"/>
        <w:ind w:left="567"/>
        <w:rPr>
          <w:rFonts w:cs="Arial"/>
          <w:szCs w:val="24"/>
        </w:rPr>
      </w:pPr>
      <w:r w:rsidRPr="00703B18">
        <w:rPr>
          <w:rFonts w:cs="Arial"/>
          <w:b/>
          <w:spacing w:val="-3"/>
          <w:szCs w:val="24"/>
        </w:rPr>
        <w:t>Redes de alcantarillado veredales.</w:t>
      </w:r>
      <w:r w:rsidRPr="00703B18">
        <w:rPr>
          <w:rFonts w:cs="Arial"/>
          <w:spacing w:val="-3"/>
          <w:szCs w:val="24"/>
        </w:rPr>
        <w:t xml:space="preserve"> </w:t>
      </w:r>
    </w:p>
    <w:p w:rsidR="00120C9D" w:rsidRPr="00703B18" w:rsidRDefault="00120C9D" w:rsidP="001424AA">
      <w:pPr>
        <w:numPr>
          <w:ilvl w:val="0"/>
          <w:numId w:val="49"/>
        </w:numPr>
        <w:shd w:val="clear" w:color="auto" w:fill="FFFFFF"/>
        <w:tabs>
          <w:tab w:val="clear" w:pos="360"/>
          <w:tab w:val="num" w:pos="567"/>
        </w:tabs>
        <w:spacing w:line="240" w:lineRule="auto"/>
        <w:ind w:left="567"/>
        <w:rPr>
          <w:rFonts w:cs="Arial"/>
          <w:szCs w:val="24"/>
        </w:rPr>
      </w:pPr>
      <w:r w:rsidRPr="00703B18">
        <w:rPr>
          <w:rFonts w:cs="Arial"/>
          <w:b/>
          <w:spacing w:val="-3"/>
          <w:szCs w:val="24"/>
        </w:rPr>
        <w:t>Redes de energía eléctrica</w:t>
      </w:r>
      <w:r w:rsidRPr="00703B18">
        <w:rPr>
          <w:rFonts w:cs="Arial"/>
          <w:spacing w:val="-3"/>
          <w:szCs w:val="24"/>
        </w:rPr>
        <w:t>, con su sistema de líneas de conducción de alta, media y baja tensión, postes, torres, conducciones subterráneas y subestaciones eléctricas de los centros poblados rurales y las zonas rurales del Municipio.</w:t>
      </w:r>
    </w:p>
    <w:p w:rsidR="00120C9D" w:rsidRPr="00703B18" w:rsidRDefault="00120C9D" w:rsidP="001424AA">
      <w:pPr>
        <w:numPr>
          <w:ilvl w:val="0"/>
          <w:numId w:val="49"/>
        </w:numPr>
        <w:shd w:val="clear" w:color="auto" w:fill="FFFFFF"/>
        <w:tabs>
          <w:tab w:val="clear" w:pos="360"/>
          <w:tab w:val="num" w:pos="567"/>
        </w:tabs>
        <w:spacing w:line="240" w:lineRule="auto"/>
        <w:ind w:left="567"/>
        <w:rPr>
          <w:rFonts w:cs="Arial"/>
          <w:szCs w:val="24"/>
        </w:rPr>
      </w:pPr>
      <w:r w:rsidRPr="00703B18">
        <w:rPr>
          <w:rFonts w:cs="Arial"/>
          <w:b/>
          <w:spacing w:val="-3"/>
          <w:szCs w:val="24"/>
        </w:rPr>
        <w:t>Redes de telecomunicaciones,</w:t>
      </w:r>
      <w:r w:rsidRPr="00703B18">
        <w:rPr>
          <w:rFonts w:cs="Arial"/>
          <w:spacing w:val="-3"/>
          <w:szCs w:val="24"/>
        </w:rPr>
        <w:t xml:space="preserve"> con su sistema de cableado, casetas para servicio público, subestaciones y centros de control, en centros poblados rurales y zonas rurales del Municipio.</w:t>
      </w:r>
    </w:p>
    <w:p w:rsidR="00120C9D" w:rsidRPr="00703B18" w:rsidRDefault="00120C9D" w:rsidP="001424AA">
      <w:pPr>
        <w:numPr>
          <w:ilvl w:val="0"/>
          <w:numId w:val="49"/>
        </w:numPr>
        <w:shd w:val="clear" w:color="auto" w:fill="FFFFFF"/>
        <w:tabs>
          <w:tab w:val="clear" w:pos="360"/>
          <w:tab w:val="num" w:pos="567"/>
        </w:tabs>
        <w:spacing w:line="240" w:lineRule="auto"/>
        <w:ind w:left="567"/>
        <w:rPr>
          <w:rFonts w:cs="Arial"/>
          <w:b/>
          <w:szCs w:val="24"/>
        </w:rPr>
      </w:pPr>
      <w:r w:rsidRPr="00703B18">
        <w:rPr>
          <w:rFonts w:cs="Arial"/>
          <w:b/>
          <w:spacing w:val="-3"/>
          <w:szCs w:val="24"/>
        </w:rPr>
        <w:t>Redes de gas natural.</w:t>
      </w:r>
    </w:p>
    <w:p w:rsidR="00120C9D" w:rsidRPr="00703B18" w:rsidRDefault="00120C9D" w:rsidP="00120C9D">
      <w:pPr>
        <w:ind w:left="360"/>
        <w:rPr>
          <w:rFonts w:cs="Arial"/>
          <w:b/>
          <w:szCs w:val="24"/>
        </w:rPr>
      </w:pPr>
    </w:p>
    <w:p w:rsidR="00120C9D" w:rsidRPr="00703B18" w:rsidRDefault="00120C9D" w:rsidP="00120C9D">
      <w:pPr>
        <w:tabs>
          <w:tab w:val="left" w:pos="1701"/>
        </w:tabs>
        <w:suppressAutoHyphens/>
        <w:rPr>
          <w:rFonts w:cs="Arial"/>
          <w:spacing w:val="-3"/>
          <w:szCs w:val="24"/>
        </w:rPr>
      </w:pPr>
      <w:r w:rsidRPr="00703B18">
        <w:rPr>
          <w:rFonts w:cs="Arial"/>
          <w:b/>
          <w:szCs w:val="24"/>
        </w:rPr>
        <w:t>ARTICULO 114.- PROYECTOS ESTRATÉGICOS</w:t>
      </w:r>
      <w:r w:rsidRPr="00703B18">
        <w:rPr>
          <w:rFonts w:cs="Arial"/>
          <w:b/>
          <w:spacing w:val="-3"/>
          <w:szCs w:val="24"/>
        </w:rPr>
        <w:t xml:space="preserve"> DE SERVICIOS PÚBLICOS DOMICILIARIOS RURALES. </w:t>
      </w:r>
      <w:r w:rsidRPr="00703B18">
        <w:rPr>
          <w:rFonts w:cs="Arial"/>
          <w:szCs w:val="24"/>
        </w:rPr>
        <w:t>Los siguientes son los proyectos estratégicos determinados para el mejoramiento de servicios públicos en la zona rural</w:t>
      </w:r>
    </w:p>
    <w:p w:rsidR="00120C9D" w:rsidRPr="00703B18" w:rsidRDefault="00120C9D" w:rsidP="00120C9D">
      <w:pPr>
        <w:suppressAutoHyphens/>
        <w:rPr>
          <w:rFonts w:cs="Arial"/>
          <w:spacing w:val="-3"/>
          <w:szCs w:val="24"/>
        </w:rPr>
      </w:pPr>
    </w:p>
    <w:p w:rsidR="00120C9D" w:rsidRPr="00703B18" w:rsidRDefault="00120C9D" w:rsidP="001424AA">
      <w:pPr>
        <w:numPr>
          <w:ilvl w:val="0"/>
          <w:numId w:val="50"/>
        </w:numPr>
        <w:suppressAutoHyphens/>
        <w:spacing w:line="240" w:lineRule="auto"/>
        <w:ind w:left="567" w:hanging="283"/>
        <w:rPr>
          <w:rFonts w:cs="Arial"/>
          <w:spacing w:val="-3"/>
          <w:szCs w:val="24"/>
        </w:rPr>
      </w:pPr>
      <w:r w:rsidRPr="00703B18">
        <w:rPr>
          <w:rFonts w:cs="Arial"/>
          <w:szCs w:val="24"/>
        </w:rPr>
        <w:t>Rehabilitación y construcción de acueductos veredales.</w:t>
      </w:r>
    </w:p>
    <w:p w:rsidR="00120C9D" w:rsidRPr="00703B18" w:rsidRDefault="00120C9D" w:rsidP="001424AA">
      <w:pPr>
        <w:numPr>
          <w:ilvl w:val="0"/>
          <w:numId w:val="50"/>
        </w:numPr>
        <w:suppressAutoHyphens/>
        <w:spacing w:line="240" w:lineRule="auto"/>
        <w:ind w:left="567" w:hanging="283"/>
        <w:rPr>
          <w:rFonts w:cs="Arial"/>
          <w:spacing w:val="-3"/>
          <w:szCs w:val="24"/>
        </w:rPr>
      </w:pPr>
      <w:r w:rsidRPr="00703B18">
        <w:rPr>
          <w:rFonts w:cs="Arial"/>
          <w:szCs w:val="24"/>
        </w:rPr>
        <w:lastRenderedPageBreak/>
        <w:t>Optimización de las redes de acueducto del sistema zona alta del municipio.</w:t>
      </w:r>
    </w:p>
    <w:p w:rsidR="00120C9D" w:rsidRPr="00703B18" w:rsidRDefault="00120C9D" w:rsidP="001424AA">
      <w:pPr>
        <w:numPr>
          <w:ilvl w:val="0"/>
          <w:numId w:val="50"/>
        </w:numPr>
        <w:spacing w:line="240" w:lineRule="auto"/>
        <w:ind w:left="567" w:hanging="283"/>
        <w:rPr>
          <w:rFonts w:cs="Arial"/>
          <w:szCs w:val="24"/>
        </w:rPr>
      </w:pPr>
      <w:r w:rsidRPr="00703B18">
        <w:rPr>
          <w:rFonts w:cs="Arial"/>
          <w:szCs w:val="24"/>
        </w:rPr>
        <w:t xml:space="preserve">Diseño y construcción de sistemas de tratamiento de agua potable en la zona rural. </w:t>
      </w:r>
    </w:p>
    <w:p w:rsidR="00120C9D" w:rsidRPr="00703B18" w:rsidRDefault="00120C9D" w:rsidP="001424AA">
      <w:pPr>
        <w:numPr>
          <w:ilvl w:val="0"/>
          <w:numId w:val="50"/>
        </w:numPr>
        <w:suppressAutoHyphens/>
        <w:spacing w:line="240" w:lineRule="auto"/>
        <w:ind w:left="567" w:hanging="283"/>
        <w:rPr>
          <w:rFonts w:cs="Arial"/>
          <w:spacing w:val="-3"/>
          <w:szCs w:val="24"/>
        </w:rPr>
      </w:pPr>
      <w:r w:rsidRPr="00703B18">
        <w:rPr>
          <w:rFonts w:cs="Arial"/>
          <w:szCs w:val="24"/>
        </w:rPr>
        <w:t>Diseño y construcción de nuevos sistemas de alcantarillados veredales (dando prioridad a los de los C.P.R.).</w:t>
      </w:r>
    </w:p>
    <w:p w:rsidR="00120C9D" w:rsidRPr="00703B18" w:rsidRDefault="00120C9D" w:rsidP="001424AA">
      <w:pPr>
        <w:numPr>
          <w:ilvl w:val="0"/>
          <w:numId w:val="50"/>
        </w:numPr>
        <w:suppressAutoHyphens/>
        <w:spacing w:line="240" w:lineRule="auto"/>
        <w:ind w:left="567" w:hanging="283"/>
        <w:rPr>
          <w:rFonts w:cs="Arial"/>
          <w:spacing w:val="-3"/>
          <w:szCs w:val="24"/>
        </w:rPr>
      </w:pPr>
      <w:r w:rsidRPr="00703B18">
        <w:rPr>
          <w:rFonts w:cs="Arial"/>
          <w:szCs w:val="24"/>
        </w:rPr>
        <w:t>Prestación del servicio de recolección de basuras en las veredas y C.P.R.</w:t>
      </w:r>
    </w:p>
    <w:p w:rsidR="00120C9D" w:rsidRPr="00703B18" w:rsidRDefault="00120C9D" w:rsidP="001424AA">
      <w:pPr>
        <w:numPr>
          <w:ilvl w:val="0"/>
          <w:numId w:val="50"/>
        </w:numPr>
        <w:suppressAutoHyphens/>
        <w:spacing w:line="240" w:lineRule="auto"/>
        <w:ind w:left="567" w:hanging="283"/>
        <w:rPr>
          <w:rFonts w:cs="Arial"/>
          <w:spacing w:val="-3"/>
          <w:szCs w:val="24"/>
        </w:rPr>
      </w:pPr>
      <w:r w:rsidRPr="00703B18">
        <w:rPr>
          <w:rFonts w:cs="Arial"/>
          <w:szCs w:val="24"/>
        </w:rPr>
        <w:t>Levantamiento del catastro de redes de acueducto y alcantarillado del área rural.</w:t>
      </w:r>
    </w:p>
    <w:p w:rsidR="00120C9D" w:rsidRPr="00703B18" w:rsidRDefault="00120C9D" w:rsidP="00120C9D">
      <w:pPr>
        <w:contextualSpacing/>
        <w:rPr>
          <w:rFonts w:cs="Arial"/>
          <w:szCs w:val="24"/>
          <w:lang w:eastAsia="es-ES"/>
        </w:rPr>
      </w:pPr>
    </w:p>
    <w:p w:rsidR="00120C9D" w:rsidRPr="00703B18" w:rsidRDefault="00120C9D" w:rsidP="00120C9D">
      <w:pPr>
        <w:tabs>
          <w:tab w:val="left" w:pos="1701"/>
        </w:tabs>
        <w:suppressAutoHyphens/>
        <w:rPr>
          <w:rFonts w:cs="Arial"/>
          <w:b/>
          <w:szCs w:val="24"/>
        </w:rPr>
      </w:pPr>
      <w:r w:rsidRPr="00703B18">
        <w:rPr>
          <w:rFonts w:cs="Arial"/>
          <w:b/>
          <w:szCs w:val="24"/>
        </w:rPr>
        <w:t xml:space="preserve">ARTICULO 115.-  ÁREAS DE RESERVA PARA SERVICIOS PÚBLICOS EN EL SUELO RURAL. </w:t>
      </w:r>
      <w:r w:rsidRPr="00703B18">
        <w:rPr>
          <w:rFonts w:cs="Arial"/>
          <w:spacing w:val="-3"/>
          <w:szCs w:val="24"/>
        </w:rPr>
        <w:t xml:space="preserve">La Secretaría de Planeación o quien haga sus veces, a solicitud de las empresas prestadoras de los servicios públicos, realizará las acciones tendientes a establecer las reservas de suelos para servicios públicos y las afectaciones prediales correspondientes. En los suelos afectados, la autoridad competente no podrá autorizar construcciones de ningún tipo, salvo las necesarias para la prestación del servicio o servicios respectivos. No se permitirá la construcción de viviendas o usos institucionales, comerciales, industriales, o recreativos a distancias menores de las mínimas establecidas en el RAS 2000-(Reglamento de Agua Potable y Saneamiento Básico) para sistemas de tratamiento de vertimientos, de acuerdo al sistema en consideración. </w:t>
      </w:r>
    </w:p>
    <w:p w:rsidR="00120C9D" w:rsidRPr="00703B18" w:rsidRDefault="00120C9D" w:rsidP="00120C9D">
      <w:pPr>
        <w:ind w:left="786"/>
        <w:rPr>
          <w:rFonts w:cs="Arial"/>
          <w:szCs w:val="24"/>
        </w:rPr>
      </w:pPr>
    </w:p>
    <w:p w:rsidR="00120C9D" w:rsidRPr="00703B18" w:rsidRDefault="00120C9D" w:rsidP="00120C9D">
      <w:pPr>
        <w:jc w:val="center"/>
        <w:rPr>
          <w:rFonts w:cs="Arial"/>
          <w:b/>
          <w:szCs w:val="24"/>
        </w:rPr>
      </w:pPr>
      <w:r w:rsidRPr="00703B18">
        <w:rPr>
          <w:rFonts w:cs="Arial"/>
          <w:b/>
          <w:szCs w:val="24"/>
        </w:rPr>
        <w:t>SUBCAPÍTULO  4</w:t>
      </w:r>
    </w:p>
    <w:p w:rsidR="00120C9D" w:rsidRPr="00703B18" w:rsidRDefault="00120C9D" w:rsidP="00120C9D">
      <w:pPr>
        <w:jc w:val="center"/>
        <w:rPr>
          <w:rFonts w:cs="Arial"/>
          <w:b/>
          <w:spacing w:val="-3"/>
          <w:szCs w:val="24"/>
        </w:rPr>
      </w:pPr>
      <w:r w:rsidRPr="00703B18">
        <w:rPr>
          <w:rFonts w:cs="Arial"/>
          <w:b/>
          <w:szCs w:val="24"/>
        </w:rPr>
        <w:t xml:space="preserve">DEL </w:t>
      </w:r>
      <w:r w:rsidRPr="00703B18">
        <w:rPr>
          <w:rFonts w:cs="Arial"/>
          <w:b/>
          <w:spacing w:val="-3"/>
          <w:szCs w:val="24"/>
        </w:rPr>
        <w:t>SISTEMA DE CENTROS POBLADOS RURALES</w:t>
      </w:r>
    </w:p>
    <w:p w:rsidR="00120C9D" w:rsidRPr="00703B18" w:rsidRDefault="00120C9D" w:rsidP="00120C9D">
      <w:pPr>
        <w:jc w:val="center"/>
        <w:rPr>
          <w:rFonts w:cs="Arial"/>
          <w:b/>
          <w:spacing w:val="-3"/>
          <w:szCs w:val="24"/>
        </w:rPr>
      </w:pPr>
    </w:p>
    <w:p w:rsidR="00120C9D" w:rsidRPr="00703B18" w:rsidRDefault="00120C9D" w:rsidP="00120C9D">
      <w:pPr>
        <w:tabs>
          <w:tab w:val="left" w:pos="1701"/>
        </w:tabs>
        <w:suppressAutoHyphens/>
        <w:rPr>
          <w:rFonts w:cs="Arial"/>
          <w:spacing w:val="-3"/>
          <w:szCs w:val="24"/>
        </w:rPr>
      </w:pPr>
      <w:r w:rsidRPr="00703B18">
        <w:rPr>
          <w:rFonts w:cs="Arial"/>
          <w:b/>
          <w:spacing w:val="-3"/>
          <w:szCs w:val="24"/>
        </w:rPr>
        <w:t xml:space="preserve">ARTÍCULO 116.-  SISTEMA DE CENTROS POBLADOS RURALES. </w:t>
      </w:r>
      <w:r w:rsidRPr="00703B18">
        <w:rPr>
          <w:rFonts w:cs="Arial"/>
          <w:spacing w:val="-3"/>
          <w:szCs w:val="24"/>
        </w:rPr>
        <w:t xml:space="preserve">Los centros poblados rurales son </w:t>
      </w:r>
      <w:r w:rsidRPr="00703B18">
        <w:rPr>
          <w:rFonts w:cs="Arial"/>
          <w:color w:val="000000"/>
          <w:szCs w:val="24"/>
        </w:rPr>
        <w:t>caseríos con veinte (20) o más viviendas contiguas, localizados en la zona rural</w:t>
      </w:r>
      <w:r w:rsidRPr="00703B18">
        <w:rPr>
          <w:rFonts w:cs="Arial"/>
          <w:spacing w:val="-3"/>
          <w:szCs w:val="24"/>
        </w:rPr>
        <w:t>, en los términos definidos por el inciso segundo del parágrafo del artículo. 1 de la Ley 505 de 1999. El sistema de Centros Poblados Rurales está conformado por los siguientes centros poblados:</w:t>
      </w:r>
    </w:p>
    <w:p w:rsidR="00120C9D" w:rsidRPr="00703B18" w:rsidRDefault="00120C9D" w:rsidP="00120C9D">
      <w:pPr>
        <w:suppressAutoHyphens/>
        <w:rPr>
          <w:rFonts w:cs="Arial"/>
          <w:spacing w:val="-3"/>
          <w:szCs w:val="24"/>
        </w:rPr>
      </w:pPr>
    </w:p>
    <w:tbl>
      <w:tblPr>
        <w:tblW w:w="4520" w:type="pct"/>
        <w:jc w:val="center"/>
        <w:tblCellMar>
          <w:left w:w="70" w:type="dxa"/>
          <w:right w:w="70" w:type="dxa"/>
        </w:tblCellMar>
        <w:tblLook w:val="04A0" w:firstRow="1" w:lastRow="0" w:firstColumn="1" w:lastColumn="0" w:noHBand="0" w:noVBand="1"/>
      </w:tblPr>
      <w:tblGrid>
        <w:gridCol w:w="858"/>
        <w:gridCol w:w="4597"/>
        <w:gridCol w:w="3688"/>
      </w:tblGrid>
      <w:tr w:rsidR="00120C9D" w:rsidRPr="00703B18" w:rsidTr="00703B18">
        <w:trPr>
          <w:trHeight w:val="255"/>
          <w:tblHeader/>
          <w:jc w:val="center"/>
        </w:trPr>
        <w:tc>
          <w:tcPr>
            <w:tcW w:w="5000" w:type="pct"/>
            <w:gridSpan w:val="3"/>
            <w:tcBorders>
              <w:top w:val="double" w:sz="6"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Sistema de centros poblados rurales</w:t>
            </w:r>
          </w:p>
        </w:tc>
      </w:tr>
      <w:tr w:rsidR="00120C9D" w:rsidRPr="00703B18" w:rsidTr="00703B18">
        <w:trPr>
          <w:trHeight w:val="240"/>
          <w:tblHeader/>
          <w:jc w:val="center"/>
        </w:trPr>
        <w:tc>
          <w:tcPr>
            <w:tcW w:w="469" w:type="pct"/>
            <w:tcBorders>
              <w:top w:val="nil"/>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No.</w:t>
            </w:r>
          </w:p>
        </w:tc>
        <w:tc>
          <w:tcPr>
            <w:tcW w:w="2514" w:type="pct"/>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Centro poblado rural</w:t>
            </w:r>
          </w:p>
        </w:tc>
        <w:tc>
          <w:tcPr>
            <w:tcW w:w="2017" w:type="pct"/>
            <w:tcBorders>
              <w:top w:val="nil"/>
              <w:left w:val="nil"/>
              <w:bottom w:val="single" w:sz="4"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val="es-ES" w:eastAsia="es-CO"/>
              </w:rPr>
              <w:t>Vereda</w:t>
            </w:r>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Aposentos altos</w:t>
            </w:r>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El Cedro</w:t>
            </w:r>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2</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Argelia</w:t>
            </w:r>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San Antonio</w:t>
            </w:r>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3</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val="es-ES" w:eastAsia="es-CO"/>
              </w:rPr>
            </w:pPr>
            <w:r w:rsidRPr="00703B18">
              <w:rPr>
                <w:rFonts w:cs="Arial"/>
                <w:color w:val="000000"/>
                <w:szCs w:val="24"/>
                <w:lang w:val="es-ES" w:eastAsia="es-CO"/>
              </w:rPr>
              <w:t>Barandillas</w:t>
            </w:r>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val="es-ES" w:eastAsia="es-CO"/>
              </w:rPr>
            </w:pPr>
            <w:r w:rsidRPr="00703B18">
              <w:rPr>
                <w:rFonts w:cs="Arial"/>
                <w:color w:val="000000"/>
                <w:szCs w:val="24"/>
                <w:lang w:val="es-ES" w:eastAsia="es-CO"/>
              </w:rPr>
              <w:t>Barandillas</w:t>
            </w:r>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4</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Bolívar 83</w:t>
            </w:r>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El Cedro</w:t>
            </w:r>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5</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Bosques de Silesia</w:t>
            </w:r>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eastAsia="es-CO"/>
              </w:rPr>
              <w:t>El Cedro</w:t>
            </w:r>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6</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 xml:space="preserve">El </w:t>
            </w:r>
            <w:proofErr w:type="spellStart"/>
            <w:r w:rsidRPr="00703B18">
              <w:rPr>
                <w:rFonts w:cs="Arial"/>
                <w:color w:val="000000"/>
                <w:szCs w:val="24"/>
                <w:lang w:val="es-ES" w:eastAsia="es-CO"/>
              </w:rPr>
              <w:t>Rudal</w:t>
            </w:r>
            <w:proofErr w:type="spellEnd"/>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proofErr w:type="spellStart"/>
            <w:r w:rsidRPr="00703B18">
              <w:rPr>
                <w:rFonts w:cs="Arial"/>
                <w:color w:val="000000"/>
                <w:szCs w:val="24"/>
                <w:lang w:val="es-ES" w:eastAsia="es-CO"/>
              </w:rPr>
              <w:t>Pasoancho</w:t>
            </w:r>
            <w:proofErr w:type="spellEnd"/>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7</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La Mariela</w:t>
            </w:r>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Barandillas</w:t>
            </w:r>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8</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La Paz</w:t>
            </w:r>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proofErr w:type="spellStart"/>
            <w:r w:rsidRPr="00703B18">
              <w:rPr>
                <w:rFonts w:cs="Arial"/>
                <w:color w:val="000000"/>
                <w:szCs w:val="24"/>
                <w:lang w:val="es-ES" w:eastAsia="es-CO"/>
              </w:rPr>
              <w:t>Pasoancho</w:t>
            </w:r>
            <w:proofErr w:type="spellEnd"/>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9</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proofErr w:type="spellStart"/>
            <w:r w:rsidRPr="00703B18">
              <w:rPr>
                <w:rFonts w:cs="Arial"/>
                <w:color w:val="000000"/>
                <w:szCs w:val="24"/>
                <w:lang w:val="es-ES" w:eastAsia="es-CO"/>
              </w:rPr>
              <w:t>Pasoancho</w:t>
            </w:r>
            <w:proofErr w:type="spellEnd"/>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proofErr w:type="spellStart"/>
            <w:r w:rsidRPr="00703B18">
              <w:rPr>
                <w:rFonts w:cs="Arial"/>
                <w:color w:val="000000"/>
                <w:szCs w:val="24"/>
                <w:lang w:val="es-ES" w:eastAsia="es-CO"/>
              </w:rPr>
              <w:t>Pasoancho</w:t>
            </w:r>
            <w:proofErr w:type="spellEnd"/>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10</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Portachuelo</w:t>
            </w:r>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Portachuelo</w:t>
            </w:r>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11</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San Jorge</w:t>
            </w:r>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San Jorge</w:t>
            </w:r>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12</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San Miguel</w:t>
            </w:r>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La Granja</w:t>
            </w:r>
          </w:p>
        </w:tc>
      </w:tr>
      <w:tr w:rsidR="00120C9D" w:rsidRPr="00703B18" w:rsidTr="00703B18">
        <w:trPr>
          <w:trHeight w:val="240"/>
          <w:jc w:val="center"/>
        </w:trPr>
        <w:tc>
          <w:tcPr>
            <w:tcW w:w="469"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13</w:t>
            </w:r>
          </w:p>
        </w:tc>
        <w:tc>
          <w:tcPr>
            <w:tcW w:w="25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Santa Isabel</w:t>
            </w:r>
          </w:p>
        </w:tc>
        <w:tc>
          <w:tcPr>
            <w:tcW w:w="2017"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La Granja</w:t>
            </w:r>
          </w:p>
        </w:tc>
      </w:tr>
      <w:tr w:rsidR="00120C9D" w:rsidRPr="00703B18" w:rsidTr="00703B18">
        <w:trPr>
          <w:trHeight w:val="255"/>
          <w:jc w:val="center"/>
        </w:trPr>
        <w:tc>
          <w:tcPr>
            <w:tcW w:w="469"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eastAsia="es-CO"/>
              </w:rPr>
            </w:pPr>
            <w:r w:rsidRPr="00703B18">
              <w:rPr>
                <w:rFonts w:cs="Arial"/>
                <w:color w:val="000000"/>
                <w:szCs w:val="24"/>
                <w:lang w:eastAsia="es-CO"/>
              </w:rPr>
              <w:t>14</w:t>
            </w:r>
          </w:p>
        </w:tc>
        <w:tc>
          <w:tcPr>
            <w:tcW w:w="2514"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Cs w:val="24"/>
                <w:lang w:eastAsia="es-CO"/>
              </w:rPr>
            </w:pPr>
            <w:proofErr w:type="spellStart"/>
            <w:r w:rsidRPr="00703B18">
              <w:rPr>
                <w:rFonts w:cs="Arial"/>
                <w:color w:val="000000"/>
                <w:szCs w:val="24"/>
                <w:lang w:val="es-ES" w:eastAsia="es-CO"/>
              </w:rPr>
              <w:t>Malagón</w:t>
            </w:r>
            <w:proofErr w:type="spellEnd"/>
          </w:p>
        </w:tc>
        <w:tc>
          <w:tcPr>
            <w:tcW w:w="2017"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rPr>
                <w:rFonts w:cs="Arial"/>
                <w:color w:val="000000"/>
                <w:szCs w:val="24"/>
                <w:lang w:eastAsia="es-CO"/>
              </w:rPr>
            </w:pPr>
            <w:r w:rsidRPr="00703B18">
              <w:rPr>
                <w:rFonts w:cs="Arial"/>
                <w:color w:val="000000"/>
                <w:szCs w:val="24"/>
                <w:lang w:val="es-ES" w:eastAsia="es-CO"/>
              </w:rPr>
              <w:t>La Granja</w:t>
            </w:r>
          </w:p>
        </w:tc>
      </w:tr>
    </w:tbl>
    <w:p w:rsidR="00120C9D" w:rsidRPr="00703B18" w:rsidRDefault="00120C9D" w:rsidP="00120C9D">
      <w:pPr>
        <w:suppressAutoHyphens/>
        <w:jc w:val="center"/>
        <w:rPr>
          <w:rFonts w:cs="Arial"/>
          <w:b/>
          <w:spacing w:val="-3"/>
          <w:szCs w:val="24"/>
        </w:rPr>
      </w:pPr>
    </w:p>
    <w:p w:rsidR="00120C9D" w:rsidRPr="00703B18" w:rsidRDefault="00120C9D" w:rsidP="00120C9D">
      <w:pPr>
        <w:tabs>
          <w:tab w:val="left" w:pos="1701"/>
        </w:tabs>
        <w:suppressAutoHyphens/>
        <w:rPr>
          <w:rFonts w:cs="Arial"/>
          <w:spacing w:val="-3"/>
          <w:szCs w:val="24"/>
        </w:rPr>
      </w:pPr>
      <w:r w:rsidRPr="00703B18">
        <w:rPr>
          <w:rFonts w:cs="Arial"/>
          <w:b/>
          <w:szCs w:val="24"/>
          <w:lang w:eastAsia="es-CO"/>
        </w:rPr>
        <w:t>ARTÍCULO 117.-  DELIMITACIÓN DE LOS CENTROS POBLADOS RURALES</w:t>
      </w:r>
      <w:r w:rsidRPr="00703B18">
        <w:rPr>
          <w:rFonts w:cs="Arial"/>
          <w:szCs w:val="24"/>
          <w:lang w:eastAsia="es-CO"/>
        </w:rPr>
        <w:t>. La delimitación de los centros poblados en coordenadas se encuentra en el Artículo 15 del presente Acuerdo y en el mapa CG-02. Asentamientos Humanos.</w:t>
      </w:r>
    </w:p>
    <w:p w:rsidR="00120C9D" w:rsidRPr="00703B18" w:rsidRDefault="00120C9D" w:rsidP="00120C9D">
      <w:pPr>
        <w:suppressAutoHyphens/>
        <w:rPr>
          <w:rFonts w:cs="Arial"/>
          <w:spacing w:val="-3"/>
          <w:szCs w:val="24"/>
        </w:rPr>
      </w:pPr>
    </w:p>
    <w:p w:rsidR="00120C9D" w:rsidRPr="00703B18" w:rsidRDefault="00120C9D" w:rsidP="00120C9D">
      <w:pPr>
        <w:tabs>
          <w:tab w:val="left" w:pos="1701"/>
        </w:tabs>
        <w:suppressAutoHyphens/>
        <w:rPr>
          <w:rFonts w:cs="Arial"/>
          <w:spacing w:val="-3"/>
          <w:szCs w:val="24"/>
        </w:rPr>
      </w:pPr>
      <w:r w:rsidRPr="00703B18">
        <w:rPr>
          <w:rFonts w:cs="Arial"/>
          <w:b/>
          <w:szCs w:val="24"/>
          <w:lang w:eastAsia="es-CO"/>
        </w:rPr>
        <w:lastRenderedPageBreak/>
        <w:t>ARTÍCULO 118.-  MEDIDAS DE PROTECCIÓN DE LOS RECURSOS NATURALES EN LOS CENTROS POBLADOS RURALES</w:t>
      </w:r>
      <w:r w:rsidRPr="00703B18">
        <w:rPr>
          <w:rFonts w:cs="Arial"/>
          <w:szCs w:val="24"/>
          <w:lang w:eastAsia="es-CO"/>
        </w:rPr>
        <w:t>. Donde existan elementos ambientales se debe dar cumplimiento a las normas establecidas para la estructura ecológica principal en el presente acuerdo.</w:t>
      </w:r>
    </w:p>
    <w:p w:rsidR="00120C9D" w:rsidRPr="00703B18" w:rsidRDefault="00120C9D" w:rsidP="00120C9D">
      <w:pPr>
        <w:ind w:left="720"/>
        <w:contextualSpacing/>
        <w:jc w:val="left"/>
        <w:rPr>
          <w:rFonts w:cs="Arial"/>
          <w:spacing w:val="-3"/>
          <w:szCs w:val="24"/>
          <w:lang w:val="es-ES" w:eastAsia="es-ES"/>
        </w:rPr>
      </w:pPr>
    </w:p>
    <w:p w:rsidR="00120C9D" w:rsidRPr="00703B18" w:rsidRDefault="00120C9D" w:rsidP="00120C9D">
      <w:pPr>
        <w:tabs>
          <w:tab w:val="left" w:pos="1701"/>
        </w:tabs>
        <w:suppressAutoHyphens/>
        <w:rPr>
          <w:rFonts w:cs="Arial"/>
          <w:spacing w:val="-3"/>
          <w:szCs w:val="24"/>
        </w:rPr>
      </w:pPr>
      <w:r w:rsidRPr="00703B18">
        <w:rPr>
          <w:rFonts w:cs="Arial"/>
          <w:b/>
          <w:spacing w:val="-3"/>
          <w:szCs w:val="24"/>
        </w:rPr>
        <w:t xml:space="preserve">ARTÍCULO 119.-  USOS </w:t>
      </w:r>
      <w:r w:rsidRPr="00703B18">
        <w:rPr>
          <w:rFonts w:cs="Arial"/>
          <w:b/>
          <w:szCs w:val="24"/>
          <w:lang w:eastAsia="es-CO"/>
        </w:rPr>
        <w:t>EN LOS CENTROS POBLADOS RURALES</w:t>
      </w:r>
      <w:r w:rsidRPr="00703B18">
        <w:rPr>
          <w:rFonts w:cs="Arial"/>
          <w:szCs w:val="24"/>
          <w:lang w:eastAsia="es-CO"/>
        </w:rPr>
        <w:t>:</w:t>
      </w:r>
    </w:p>
    <w:p w:rsidR="00120C9D" w:rsidRPr="00703B18" w:rsidRDefault="00120C9D" w:rsidP="00120C9D">
      <w:pPr>
        <w:ind w:left="720"/>
        <w:contextualSpacing/>
        <w:jc w:val="left"/>
        <w:rPr>
          <w:rFonts w:cs="Arial"/>
          <w:spacing w:val="-3"/>
          <w:szCs w:val="24"/>
          <w:lang w:eastAsia="es-ES"/>
        </w:rPr>
      </w:pPr>
    </w:p>
    <w:tbl>
      <w:tblPr>
        <w:tblW w:w="4806" w:type="pct"/>
        <w:jc w:val="center"/>
        <w:tblCellMar>
          <w:left w:w="70" w:type="dxa"/>
          <w:right w:w="70" w:type="dxa"/>
        </w:tblCellMar>
        <w:tblLook w:val="04A0" w:firstRow="1" w:lastRow="0" w:firstColumn="1" w:lastColumn="0" w:noHBand="0" w:noVBand="1"/>
      </w:tblPr>
      <w:tblGrid>
        <w:gridCol w:w="3373"/>
        <w:gridCol w:w="3370"/>
        <w:gridCol w:w="2841"/>
        <w:gridCol w:w="138"/>
      </w:tblGrid>
      <w:tr w:rsidR="00120C9D" w:rsidRPr="00703B18" w:rsidTr="00703B18">
        <w:trPr>
          <w:gridAfter w:val="1"/>
          <w:wAfter w:w="72" w:type="pct"/>
          <w:trHeight w:val="255"/>
          <w:tblHeader/>
          <w:jc w:val="center"/>
        </w:trPr>
        <w:tc>
          <w:tcPr>
            <w:tcW w:w="3467"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w:t>
            </w:r>
          </w:p>
        </w:tc>
        <w:tc>
          <w:tcPr>
            <w:tcW w:w="1461"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08</w:t>
            </w:r>
          </w:p>
        </w:tc>
      </w:tr>
      <w:tr w:rsidR="00120C9D" w:rsidRPr="00703B18" w:rsidTr="00703B18">
        <w:trPr>
          <w:gridAfter w:val="1"/>
          <w:wAfter w:w="72" w:type="pct"/>
          <w:trHeight w:val="240"/>
          <w:tblHeader/>
          <w:jc w:val="center"/>
        </w:trPr>
        <w:tc>
          <w:tcPr>
            <w:tcW w:w="3467"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Centros Poblados Rurales</w:t>
            </w:r>
          </w:p>
        </w:tc>
        <w:tc>
          <w:tcPr>
            <w:tcW w:w="1461"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gridAfter w:val="1"/>
          <w:wAfter w:w="72" w:type="pct"/>
          <w:trHeight w:val="240"/>
          <w:tblHeader/>
          <w:jc w:val="center"/>
        </w:trPr>
        <w:tc>
          <w:tcPr>
            <w:tcW w:w="3467"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Actividad Residencial</w:t>
            </w:r>
          </w:p>
        </w:tc>
        <w:tc>
          <w:tcPr>
            <w:tcW w:w="1461"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gridAfter w:val="1"/>
          <w:wAfter w:w="72" w:type="pct"/>
          <w:trHeight w:val="240"/>
          <w:tblHeader/>
          <w:jc w:val="center"/>
        </w:trPr>
        <w:tc>
          <w:tcPr>
            <w:tcW w:w="4928"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gridAfter w:val="1"/>
          <w:wAfter w:w="72" w:type="pct"/>
          <w:trHeight w:val="240"/>
          <w:jc w:val="center"/>
        </w:trPr>
        <w:tc>
          <w:tcPr>
            <w:tcW w:w="173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19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Vivienda Unifamiliar, </w:t>
            </w:r>
            <w:proofErr w:type="spellStart"/>
            <w:r w:rsidRPr="00703B18">
              <w:rPr>
                <w:rFonts w:cs="Arial"/>
                <w:color w:val="000000"/>
                <w:sz w:val="18"/>
                <w:szCs w:val="24"/>
                <w:lang w:eastAsia="es-CO"/>
              </w:rPr>
              <w:t>Bifamiliar</w:t>
            </w:r>
            <w:proofErr w:type="spellEnd"/>
            <w:r w:rsidRPr="00703B18">
              <w:rPr>
                <w:rFonts w:cs="Arial"/>
                <w:color w:val="000000"/>
                <w:sz w:val="18"/>
                <w:szCs w:val="24"/>
                <w:lang w:eastAsia="es-CO"/>
              </w:rPr>
              <w:t xml:space="preserve"> y Agrupaciones.</w:t>
            </w:r>
          </w:p>
        </w:tc>
      </w:tr>
      <w:tr w:rsidR="00120C9D" w:rsidRPr="00703B18" w:rsidTr="00703B18">
        <w:trPr>
          <w:gridAfter w:val="1"/>
          <w:wAfter w:w="72" w:type="pct"/>
          <w:trHeight w:val="240"/>
          <w:jc w:val="center"/>
        </w:trPr>
        <w:tc>
          <w:tcPr>
            <w:tcW w:w="173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319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sz w:val="18"/>
                <w:szCs w:val="24"/>
                <w:lang w:eastAsia="es-CO"/>
              </w:rPr>
            </w:pPr>
            <w:r w:rsidRPr="00703B18">
              <w:rPr>
                <w:rFonts w:cs="Arial"/>
                <w:sz w:val="18"/>
                <w:szCs w:val="24"/>
                <w:lang w:eastAsia="es-CO"/>
              </w:rPr>
              <w:t>Comercio y Servicios Grupo I, Dotacional Grupo I.</w:t>
            </w:r>
          </w:p>
        </w:tc>
      </w:tr>
      <w:tr w:rsidR="00120C9D" w:rsidRPr="00703B18" w:rsidTr="00703B18">
        <w:trPr>
          <w:gridAfter w:val="1"/>
          <w:wAfter w:w="72" w:type="pct"/>
          <w:trHeight w:val="240"/>
          <w:jc w:val="center"/>
        </w:trPr>
        <w:tc>
          <w:tcPr>
            <w:tcW w:w="173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19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sz w:val="18"/>
                <w:szCs w:val="24"/>
                <w:lang w:eastAsia="es-CO"/>
              </w:rPr>
            </w:pPr>
            <w:r w:rsidRPr="00703B18">
              <w:rPr>
                <w:rFonts w:cs="Arial"/>
                <w:sz w:val="18"/>
                <w:szCs w:val="24"/>
                <w:lang w:eastAsia="es-CO"/>
              </w:rPr>
              <w:t>Industria I, Recreacional, Dotacional Grupo II.</w:t>
            </w:r>
          </w:p>
        </w:tc>
      </w:tr>
      <w:tr w:rsidR="00120C9D" w:rsidRPr="00703B18" w:rsidTr="00703B18">
        <w:trPr>
          <w:gridAfter w:val="1"/>
          <w:wAfter w:w="72" w:type="pct"/>
          <w:trHeight w:val="255"/>
          <w:jc w:val="center"/>
        </w:trPr>
        <w:tc>
          <w:tcPr>
            <w:tcW w:w="1735"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193"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Los demás.</w:t>
            </w:r>
          </w:p>
        </w:tc>
      </w:tr>
      <w:tr w:rsidR="00120C9D" w:rsidRPr="00703B18" w:rsidTr="00703B18">
        <w:trPr>
          <w:trHeight w:val="255"/>
          <w:tblHeader/>
          <w:jc w:val="center"/>
        </w:trPr>
        <w:tc>
          <w:tcPr>
            <w:tcW w:w="3468"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w:t>
            </w:r>
          </w:p>
        </w:tc>
        <w:tc>
          <w:tcPr>
            <w:tcW w:w="1532" w:type="pct"/>
            <w:gridSpan w:val="2"/>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09</w:t>
            </w:r>
          </w:p>
        </w:tc>
      </w:tr>
      <w:tr w:rsidR="00120C9D" w:rsidRPr="00703B18" w:rsidTr="00703B18">
        <w:trPr>
          <w:trHeight w:val="240"/>
          <w:tblHeader/>
          <w:jc w:val="center"/>
        </w:trPr>
        <w:tc>
          <w:tcPr>
            <w:tcW w:w="3468"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Centros Poblados RURALES</w:t>
            </w:r>
          </w:p>
        </w:tc>
        <w:tc>
          <w:tcPr>
            <w:tcW w:w="1532" w:type="pct"/>
            <w:gridSpan w:val="2"/>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jc w:val="center"/>
        </w:trPr>
        <w:tc>
          <w:tcPr>
            <w:tcW w:w="3468"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Actividad Comercial y de Servicios</w:t>
            </w:r>
          </w:p>
        </w:tc>
        <w:tc>
          <w:tcPr>
            <w:tcW w:w="1532" w:type="pct"/>
            <w:gridSpan w:val="2"/>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jc w:val="center"/>
        </w:trPr>
        <w:tc>
          <w:tcPr>
            <w:tcW w:w="5000" w:type="pct"/>
            <w:gridSpan w:val="4"/>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240"/>
          <w:jc w:val="center"/>
        </w:trPr>
        <w:tc>
          <w:tcPr>
            <w:tcW w:w="173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265" w:type="pct"/>
            <w:gridSpan w:val="3"/>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Comercio y de Servicios </w:t>
            </w:r>
            <w:r w:rsidRPr="00703B18">
              <w:rPr>
                <w:rFonts w:cs="Arial"/>
                <w:color w:val="000000"/>
                <w:sz w:val="18"/>
                <w:szCs w:val="24"/>
                <w:shd w:val="clear" w:color="auto" w:fill="FFFFFF"/>
                <w:lang w:eastAsia="es-CO"/>
              </w:rPr>
              <w:t>Grupo  I</w:t>
            </w:r>
          </w:p>
        </w:tc>
      </w:tr>
      <w:tr w:rsidR="00120C9D" w:rsidRPr="00703B18" w:rsidTr="00703B18">
        <w:trPr>
          <w:trHeight w:val="331"/>
          <w:jc w:val="center"/>
        </w:trPr>
        <w:tc>
          <w:tcPr>
            <w:tcW w:w="173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3265" w:type="pct"/>
            <w:gridSpan w:val="3"/>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Comercio y Servicios Grupo II; Recreacional Activo, Industria 1.</w:t>
            </w:r>
          </w:p>
        </w:tc>
      </w:tr>
      <w:tr w:rsidR="00120C9D" w:rsidRPr="00703B18" w:rsidTr="00703B18">
        <w:trPr>
          <w:trHeight w:val="259"/>
          <w:jc w:val="center"/>
        </w:trPr>
        <w:tc>
          <w:tcPr>
            <w:tcW w:w="1735"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265" w:type="pct"/>
            <w:gridSpan w:val="3"/>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Los demás. </w:t>
            </w:r>
          </w:p>
        </w:tc>
      </w:tr>
      <w:tr w:rsidR="00120C9D" w:rsidRPr="00703B18" w:rsidTr="00703B18">
        <w:trPr>
          <w:trHeight w:val="255"/>
          <w:jc w:val="center"/>
        </w:trPr>
        <w:tc>
          <w:tcPr>
            <w:tcW w:w="1735"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265" w:type="pct"/>
            <w:gridSpan w:val="3"/>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Los demás. </w:t>
            </w:r>
          </w:p>
        </w:tc>
      </w:tr>
    </w:tbl>
    <w:p w:rsidR="00120C9D" w:rsidRPr="00703B18" w:rsidRDefault="00120C9D" w:rsidP="00120C9D">
      <w:pPr>
        <w:tabs>
          <w:tab w:val="left" w:pos="1701"/>
        </w:tabs>
        <w:suppressAutoHyphens/>
        <w:rPr>
          <w:rFonts w:cs="Arial"/>
          <w:spacing w:val="-3"/>
          <w:szCs w:val="24"/>
        </w:rPr>
      </w:pPr>
    </w:p>
    <w:p w:rsidR="00120C9D" w:rsidRPr="00703B18" w:rsidRDefault="00120C9D" w:rsidP="00120C9D">
      <w:pPr>
        <w:tabs>
          <w:tab w:val="left" w:pos="1701"/>
        </w:tabs>
        <w:suppressAutoHyphens/>
        <w:rPr>
          <w:rFonts w:cs="Arial"/>
          <w:szCs w:val="24"/>
          <w:lang w:eastAsia="es-CO"/>
        </w:rPr>
      </w:pPr>
      <w:r w:rsidRPr="00703B18">
        <w:rPr>
          <w:rFonts w:cs="Arial"/>
          <w:b/>
          <w:szCs w:val="24"/>
          <w:lang w:eastAsia="es-CO"/>
        </w:rPr>
        <w:t>ARTÍCULO 120.-  NORMAS PARA LA PARCELACIÓN</w:t>
      </w:r>
      <w:r w:rsidRPr="00703B18">
        <w:rPr>
          <w:rFonts w:cs="Arial"/>
          <w:szCs w:val="24"/>
          <w:lang w:eastAsia="es-CO"/>
        </w:rPr>
        <w:t xml:space="preserve"> </w:t>
      </w:r>
      <w:r w:rsidRPr="00703B18">
        <w:rPr>
          <w:rFonts w:cs="Arial"/>
          <w:b/>
          <w:szCs w:val="24"/>
          <w:lang w:eastAsia="es-CO"/>
        </w:rPr>
        <w:t>EN LOS CENTROS POBLADOS RURALES.</w:t>
      </w:r>
      <w:r w:rsidRPr="00703B18">
        <w:rPr>
          <w:rFonts w:cs="Arial"/>
          <w:szCs w:val="24"/>
          <w:lang w:eastAsia="es-CO"/>
        </w:rPr>
        <w:t xml:space="preserve"> Las normas de desarrollo son las siguientes:</w:t>
      </w:r>
    </w:p>
    <w:p w:rsidR="00120C9D" w:rsidRPr="00703B18" w:rsidRDefault="00120C9D" w:rsidP="00120C9D">
      <w:pPr>
        <w:suppressAutoHyphens/>
        <w:rPr>
          <w:rFonts w:cs="Arial"/>
          <w:szCs w:val="24"/>
          <w:lang w:eastAsia="es-CO"/>
        </w:rPr>
      </w:pPr>
    </w:p>
    <w:tbl>
      <w:tblPr>
        <w:tblW w:w="10099" w:type="dxa"/>
        <w:jc w:val="center"/>
        <w:tblInd w:w="-1280" w:type="dxa"/>
        <w:tblCellMar>
          <w:left w:w="70" w:type="dxa"/>
          <w:right w:w="70" w:type="dxa"/>
        </w:tblCellMar>
        <w:tblLook w:val="04A0" w:firstRow="1" w:lastRow="0" w:firstColumn="1" w:lastColumn="0" w:noHBand="0" w:noVBand="1"/>
      </w:tblPr>
      <w:tblGrid>
        <w:gridCol w:w="5043"/>
        <w:gridCol w:w="1819"/>
        <w:gridCol w:w="1516"/>
        <w:gridCol w:w="1721"/>
      </w:tblGrid>
      <w:tr w:rsidR="00120C9D" w:rsidRPr="00703B18" w:rsidTr="00703B18">
        <w:trPr>
          <w:trHeight w:val="284"/>
          <w:jc w:val="center"/>
        </w:trPr>
        <w:tc>
          <w:tcPr>
            <w:tcW w:w="10099" w:type="dxa"/>
            <w:gridSpan w:val="4"/>
            <w:tcBorders>
              <w:top w:val="double" w:sz="6" w:space="0" w:color="auto"/>
              <w:left w:val="double" w:sz="6" w:space="0" w:color="auto"/>
              <w:bottom w:val="single" w:sz="8" w:space="0" w:color="auto"/>
              <w:right w:val="single" w:sz="8" w:space="0" w:color="000000"/>
            </w:tcBorders>
            <w:shd w:val="clear" w:color="auto" w:fill="auto"/>
            <w:noWrap/>
            <w:vAlign w:val="center"/>
            <w:hideMark/>
          </w:tcPr>
          <w:p w:rsidR="00120C9D" w:rsidRPr="00703B18" w:rsidRDefault="00120C9D" w:rsidP="00703B18">
            <w:pPr>
              <w:jc w:val="center"/>
              <w:rPr>
                <w:rFonts w:cs="Arial"/>
                <w:b/>
                <w:color w:val="000000"/>
                <w:sz w:val="18"/>
                <w:szCs w:val="18"/>
                <w:lang w:val="pt-BR" w:eastAsia="es-CO"/>
              </w:rPr>
            </w:pPr>
            <w:r w:rsidRPr="00703B18">
              <w:rPr>
                <w:rFonts w:cs="Arial"/>
                <w:b/>
                <w:color w:val="000000"/>
                <w:sz w:val="18"/>
                <w:szCs w:val="18"/>
                <w:lang w:val="pt-BR" w:eastAsia="es-CO"/>
              </w:rPr>
              <w:t>SUELO RURAL</w:t>
            </w:r>
            <w:proofErr w:type="gramStart"/>
            <w:r w:rsidRPr="00703B18">
              <w:rPr>
                <w:rFonts w:cs="Arial"/>
                <w:b/>
                <w:color w:val="000000"/>
                <w:sz w:val="18"/>
                <w:szCs w:val="18"/>
                <w:lang w:val="pt-BR" w:eastAsia="es-CO"/>
              </w:rPr>
              <w:t xml:space="preserve">  </w:t>
            </w:r>
            <w:proofErr w:type="gramEnd"/>
            <w:r w:rsidRPr="00703B18">
              <w:rPr>
                <w:rFonts w:cs="Arial"/>
                <w:b/>
                <w:color w:val="000000"/>
                <w:sz w:val="18"/>
                <w:szCs w:val="18"/>
                <w:lang w:val="pt-BR" w:eastAsia="es-CO"/>
              </w:rPr>
              <w:t>- C.P.R. BOSQUES DE SILESIA</w:t>
            </w:r>
          </w:p>
        </w:tc>
      </w:tr>
      <w:tr w:rsidR="00120C9D" w:rsidRPr="00703B18" w:rsidTr="00703B18">
        <w:trPr>
          <w:trHeight w:val="316"/>
          <w:jc w:val="center"/>
        </w:trPr>
        <w:tc>
          <w:tcPr>
            <w:tcW w:w="5043" w:type="dxa"/>
            <w:tcBorders>
              <w:top w:val="nil"/>
              <w:left w:val="double" w:sz="6" w:space="0" w:color="auto"/>
              <w:bottom w:val="single" w:sz="8" w:space="0" w:color="auto"/>
              <w:right w:val="single" w:sz="8"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819" w:type="dxa"/>
            <w:tcBorders>
              <w:top w:val="nil"/>
              <w:left w:val="nil"/>
              <w:bottom w:val="single" w:sz="8" w:space="0" w:color="auto"/>
              <w:right w:val="single" w:sz="8"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516" w:type="dxa"/>
            <w:tcBorders>
              <w:top w:val="nil"/>
              <w:left w:val="nil"/>
              <w:bottom w:val="single" w:sz="8" w:space="0" w:color="auto"/>
              <w:right w:val="single" w:sz="8"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721" w:type="dxa"/>
            <w:tcBorders>
              <w:top w:val="nil"/>
              <w:left w:val="nil"/>
              <w:bottom w:val="single" w:sz="8"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180"/>
          <w:jc w:val="center"/>
        </w:trPr>
        <w:tc>
          <w:tcPr>
            <w:tcW w:w="5043"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 mínima de Lote</w:t>
            </w:r>
          </w:p>
        </w:tc>
        <w:tc>
          <w:tcPr>
            <w:tcW w:w="1819"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72  M2</w:t>
            </w:r>
          </w:p>
        </w:tc>
        <w:tc>
          <w:tcPr>
            <w:tcW w:w="151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300 M</w:t>
            </w:r>
            <w:r w:rsidRPr="00703B18">
              <w:rPr>
                <w:rFonts w:cs="Arial"/>
                <w:color w:val="000000"/>
                <w:sz w:val="18"/>
                <w:szCs w:val="18"/>
                <w:vertAlign w:val="superscript"/>
                <w:lang w:eastAsia="es-CO"/>
              </w:rPr>
              <w:t>2</w:t>
            </w:r>
            <w:r w:rsidRPr="00703B18">
              <w:rPr>
                <w:rFonts w:cs="Arial"/>
                <w:color w:val="000000"/>
                <w:sz w:val="18"/>
                <w:szCs w:val="18"/>
                <w:lang w:eastAsia="es-CO"/>
              </w:rPr>
              <w:t xml:space="preserve"> </w:t>
            </w:r>
          </w:p>
        </w:tc>
        <w:tc>
          <w:tcPr>
            <w:tcW w:w="1721"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300 M</w:t>
            </w:r>
            <w:r w:rsidRPr="00703B18">
              <w:rPr>
                <w:rFonts w:cs="Arial"/>
                <w:color w:val="000000"/>
                <w:sz w:val="18"/>
                <w:szCs w:val="18"/>
                <w:vertAlign w:val="superscript"/>
                <w:lang w:eastAsia="es-CO"/>
              </w:rPr>
              <w:t>2</w:t>
            </w:r>
            <w:r w:rsidRPr="00703B18">
              <w:rPr>
                <w:rFonts w:cs="Arial"/>
                <w:color w:val="000000"/>
                <w:sz w:val="18"/>
                <w:szCs w:val="18"/>
                <w:lang w:eastAsia="es-CO"/>
              </w:rPr>
              <w:t xml:space="preserve"> </w:t>
            </w:r>
          </w:p>
        </w:tc>
      </w:tr>
      <w:tr w:rsidR="00120C9D" w:rsidRPr="00703B18" w:rsidTr="00703B18">
        <w:trPr>
          <w:trHeight w:val="168"/>
          <w:jc w:val="center"/>
        </w:trPr>
        <w:tc>
          <w:tcPr>
            <w:tcW w:w="5043"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Frente mínimo de lote</w:t>
            </w:r>
          </w:p>
        </w:tc>
        <w:tc>
          <w:tcPr>
            <w:tcW w:w="1819"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51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721"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213"/>
          <w:jc w:val="center"/>
        </w:trPr>
        <w:tc>
          <w:tcPr>
            <w:tcW w:w="5043"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Índice Máximo de Ocupación</w:t>
            </w:r>
          </w:p>
        </w:tc>
        <w:tc>
          <w:tcPr>
            <w:tcW w:w="181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O.60</w:t>
            </w:r>
          </w:p>
        </w:tc>
        <w:tc>
          <w:tcPr>
            <w:tcW w:w="151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721"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260"/>
          <w:jc w:val="center"/>
        </w:trPr>
        <w:tc>
          <w:tcPr>
            <w:tcW w:w="5043"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Índice Máximo de Construcción</w:t>
            </w:r>
          </w:p>
        </w:tc>
        <w:tc>
          <w:tcPr>
            <w:tcW w:w="181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w:t>
            </w:r>
          </w:p>
        </w:tc>
        <w:tc>
          <w:tcPr>
            <w:tcW w:w="151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w:t>
            </w:r>
          </w:p>
        </w:tc>
        <w:tc>
          <w:tcPr>
            <w:tcW w:w="1721"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w:t>
            </w:r>
          </w:p>
        </w:tc>
      </w:tr>
      <w:tr w:rsidR="00120C9D" w:rsidRPr="00703B18" w:rsidTr="00703B18">
        <w:trPr>
          <w:trHeight w:val="122"/>
          <w:jc w:val="center"/>
        </w:trPr>
        <w:tc>
          <w:tcPr>
            <w:tcW w:w="5043"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Retroceso (Antejardín)</w:t>
            </w:r>
          </w:p>
        </w:tc>
        <w:tc>
          <w:tcPr>
            <w:tcW w:w="181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1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721"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190"/>
          <w:jc w:val="center"/>
        </w:trPr>
        <w:tc>
          <w:tcPr>
            <w:tcW w:w="5043"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Aislamiento Lateral</w:t>
            </w:r>
          </w:p>
        </w:tc>
        <w:tc>
          <w:tcPr>
            <w:tcW w:w="181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1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721"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244"/>
          <w:jc w:val="center"/>
        </w:trPr>
        <w:tc>
          <w:tcPr>
            <w:tcW w:w="5043"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Aislamiento Posterior</w:t>
            </w:r>
          </w:p>
        </w:tc>
        <w:tc>
          <w:tcPr>
            <w:tcW w:w="181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1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721"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r>
      <w:tr w:rsidR="00120C9D" w:rsidRPr="00703B18" w:rsidTr="00703B18">
        <w:trPr>
          <w:trHeight w:val="149"/>
          <w:jc w:val="center"/>
        </w:trPr>
        <w:tc>
          <w:tcPr>
            <w:tcW w:w="5043"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Aislamiento contra vías </w:t>
            </w:r>
          </w:p>
        </w:tc>
        <w:tc>
          <w:tcPr>
            <w:tcW w:w="181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S/n Plan Vial</w:t>
            </w:r>
          </w:p>
        </w:tc>
        <w:tc>
          <w:tcPr>
            <w:tcW w:w="151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S/n Plan Vial</w:t>
            </w:r>
          </w:p>
        </w:tc>
        <w:tc>
          <w:tcPr>
            <w:tcW w:w="1721"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S/n Plan Vial</w:t>
            </w:r>
          </w:p>
        </w:tc>
      </w:tr>
      <w:tr w:rsidR="00120C9D" w:rsidRPr="00703B18" w:rsidTr="00703B18">
        <w:trPr>
          <w:trHeight w:val="201"/>
          <w:jc w:val="center"/>
        </w:trPr>
        <w:tc>
          <w:tcPr>
            <w:tcW w:w="5043"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Voladizo</w:t>
            </w:r>
          </w:p>
        </w:tc>
        <w:tc>
          <w:tcPr>
            <w:tcW w:w="181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516"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721"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122"/>
          <w:jc w:val="center"/>
        </w:trPr>
        <w:tc>
          <w:tcPr>
            <w:tcW w:w="5043"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Número de Pisos</w:t>
            </w:r>
          </w:p>
        </w:tc>
        <w:tc>
          <w:tcPr>
            <w:tcW w:w="1819"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151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1721"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r>
      <w:tr w:rsidR="00120C9D" w:rsidRPr="00703B18" w:rsidTr="00703B18">
        <w:trPr>
          <w:trHeight w:val="169"/>
          <w:jc w:val="center"/>
        </w:trPr>
        <w:tc>
          <w:tcPr>
            <w:tcW w:w="5043"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Altillos</w:t>
            </w:r>
          </w:p>
        </w:tc>
        <w:tc>
          <w:tcPr>
            <w:tcW w:w="1819"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51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721"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218"/>
          <w:jc w:val="center"/>
        </w:trPr>
        <w:tc>
          <w:tcPr>
            <w:tcW w:w="5043"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Parqueaderos</w:t>
            </w:r>
          </w:p>
        </w:tc>
        <w:tc>
          <w:tcPr>
            <w:tcW w:w="1819"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51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1/100 M2</w:t>
            </w:r>
          </w:p>
        </w:tc>
        <w:tc>
          <w:tcPr>
            <w:tcW w:w="1721"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1/90 M2</w:t>
            </w:r>
          </w:p>
        </w:tc>
      </w:tr>
      <w:tr w:rsidR="00120C9D" w:rsidRPr="00703B18" w:rsidTr="00703B18">
        <w:trPr>
          <w:trHeight w:val="252"/>
          <w:jc w:val="center"/>
        </w:trPr>
        <w:tc>
          <w:tcPr>
            <w:tcW w:w="10099" w:type="dxa"/>
            <w:gridSpan w:val="4"/>
            <w:tcBorders>
              <w:top w:val="single" w:sz="8" w:space="0" w:color="auto"/>
              <w:left w:val="double" w:sz="6" w:space="0" w:color="auto"/>
              <w:bottom w:val="single" w:sz="8" w:space="0" w:color="auto"/>
              <w:right w:val="single" w:sz="4" w:space="0" w:color="auto"/>
            </w:tcBorders>
            <w:shd w:val="clear" w:color="000000" w:fill="C0C0C0"/>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CONDICIONAMIENTO DE USOS</w:t>
            </w:r>
          </w:p>
        </w:tc>
      </w:tr>
      <w:tr w:rsidR="00120C9D" w:rsidRPr="00703B18" w:rsidTr="00703B18">
        <w:trPr>
          <w:trHeight w:val="441"/>
          <w:jc w:val="center"/>
        </w:trPr>
        <w:tc>
          <w:tcPr>
            <w:tcW w:w="10099" w:type="dxa"/>
            <w:gridSpan w:val="4"/>
            <w:tcBorders>
              <w:top w:val="single" w:sz="8" w:space="0" w:color="auto"/>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Los antejardines se deberán conservar con los existentes predominantes. En zonas sin desarrollo, el antejardín mínimo será de 3ML La vivienda </w:t>
            </w:r>
            <w:proofErr w:type="spellStart"/>
            <w:r w:rsidRPr="00703B18">
              <w:rPr>
                <w:rFonts w:cs="Arial"/>
                <w:color w:val="000000"/>
                <w:sz w:val="18"/>
                <w:szCs w:val="18"/>
                <w:lang w:eastAsia="es-CO"/>
              </w:rPr>
              <w:t>bifamiliar</w:t>
            </w:r>
            <w:proofErr w:type="spellEnd"/>
            <w:r w:rsidRPr="00703B18">
              <w:rPr>
                <w:rFonts w:cs="Arial"/>
                <w:color w:val="000000"/>
                <w:sz w:val="18"/>
                <w:szCs w:val="18"/>
                <w:lang w:eastAsia="es-CO"/>
              </w:rPr>
              <w:t xml:space="preserve"> solo se podrá desarrollar en unidad por piso.                          </w:t>
            </w:r>
          </w:p>
        </w:tc>
      </w:tr>
    </w:tbl>
    <w:p w:rsidR="00120C9D" w:rsidRPr="00703B18" w:rsidRDefault="00120C9D" w:rsidP="00120C9D">
      <w:pPr>
        <w:suppressAutoHyphens/>
        <w:rPr>
          <w:rFonts w:cs="Arial"/>
          <w:szCs w:val="24"/>
          <w:lang w:eastAsia="es-CO"/>
        </w:rPr>
      </w:pPr>
    </w:p>
    <w:tbl>
      <w:tblPr>
        <w:tblW w:w="10123" w:type="dxa"/>
        <w:jc w:val="center"/>
        <w:tblInd w:w="-1444" w:type="dxa"/>
        <w:tblCellMar>
          <w:left w:w="70" w:type="dxa"/>
          <w:right w:w="70" w:type="dxa"/>
        </w:tblCellMar>
        <w:tblLook w:val="04A0" w:firstRow="1" w:lastRow="0" w:firstColumn="1" w:lastColumn="0" w:noHBand="0" w:noVBand="1"/>
      </w:tblPr>
      <w:tblGrid>
        <w:gridCol w:w="3602"/>
        <w:gridCol w:w="1701"/>
        <w:gridCol w:w="1559"/>
        <w:gridCol w:w="1435"/>
        <w:gridCol w:w="1826"/>
      </w:tblGrid>
      <w:tr w:rsidR="00120C9D" w:rsidRPr="00703B18" w:rsidTr="00703B18">
        <w:trPr>
          <w:trHeight w:val="542"/>
          <w:jc w:val="center"/>
        </w:trPr>
        <w:tc>
          <w:tcPr>
            <w:tcW w:w="8297" w:type="dxa"/>
            <w:gridSpan w:val="4"/>
            <w:tcBorders>
              <w:top w:val="double" w:sz="6" w:space="0" w:color="auto"/>
              <w:left w:val="double" w:sz="6" w:space="0" w:color="auto"/>
              <w:bottom w:val="single" w:sz="8" w:space="0" w:color="auto"/>
              <w:right w:val="single" w:sz="8" w:space="0" w:color="000000"/>
            </w:tcBorders>
            <w:shd w:val="clear" w:color="auto" w:fill="auto"/>
            <w:noWrap/>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SUELO RURAL  - C. P. R.  SANTA ISABEL 1, LA MARIELA, MALAGON,PORTACHUELO, BOLIVAR 83, ARGELIA I Y II, SAN JORGE Y SUSAGUA, LA PAZ</w:t>
            </w:r>
          </w:p>
        </w:tc>
        <w:tc>
          <w:tcPr>
            <w:tcW w:w="1826" w:type="dxa"/>
            <w:tcBorders>
              <w:top w:val="double" w:sz="6" w:space="0" w:color="auto"/>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R - 09</w:t>
            </w:r>
          </w:p>
        </w:tc>
      </w:tr>
      <w:tr w:rsidR="00120C9D" w:rsidRPr="00703B18" w:rsidTr="00703B18">
        <w:trPr>
          <w:trHeight w:val="309"/>
          <w:jc w:val="center"/>
        </w:trPr>
        <w:tc>
          <w:tcPr>
            <w:tcW w:w="3602" w:type="dxa"/>
            <w:tcBorders>
              <w:top w:val="nil"/>
              <w:left w:val="double" w:sz="6" w:space="0" w:color="auto"/>
              <w:bottom w:val="single" w:sz="8" w:space="0" w:color="auto"/>
              <w:right w:val="single" w:sz="8"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701" w:type="dxa"/>
            <w:tcBorders>
              <w:top w:val="nil"/>
              <w:left w:val="nil"/>
              <w:bottom w:val="single" w:sz="8" w:space="0" w:color="auto"/>
              <w:right w:val="single" w:sz="8"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559" w:type="dxa"/>
            <w:tcBorders>
              <w:top w:val="nil"/>
              <w:left w:val="nil"/>
              <w:bottom w:val="single" w:sz="8" w:space="0" w:color="auto"/>
              <w:right w:val="single" w:sz="8"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435" w:type="dxa"/>
            <w:tcBorders>
              <w:top w:val="nil"/>
              <w:left w:val="nil"/>
              <w:bottom w:val="single" w:sz="8" w:space="0" w:color="auto"/>
              <w:right w:val="single" w:sz="8"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1826" w:type="dxa"/>
            <w:tcBorders>
              <w:top w:val="nil"/>
              <w:left w:val="nil"/>
              <w:bottom w:val="single" w:sz="8"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172"/>
          <w:jc w:val="center"/>
        </w:trPr>
        <w:tc>
          <w:tcPr>
            <w:tcW w:w="3602"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 mínima de Lote</w:t>
            </w:r>
          </w:p>
        </w:tc>
        <w:tc>
          <w:tcPr>
            <w:tcW w:w="1701"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72 M2</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80 M2</w:t>
            </w:r>
          </w:p>
        </w:tc>
        <w:tc>
          <w:tcPr>
            <w:tcW w:w="143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300 M</w:t>
            </w:r>
            <w:r w:rsidRPr="00703B18">
              <w:rPr>
                <w:rFonts w:cs="Arial"/>
                <w:color w:val="000000"/>
                <w:sz w:val="18"/>
                <w:szCs w:val="18"/>
                <w:vertAlign w:val="superscript"/>
                <w:lang w:eastAsia="es-CO"/>
              </w:rPr>
              <w:t>2</w:t>
            </w:r>
            <w:r w:rsidRPr="00703B18">
              <w:rPr>
                <w:rFonts w:cs="Arial"/>
                <w:color w:val="000000"/>
                <w:sz w:val="18"/>
                <w:szCs w:val="18"/>
                <w:lang w:eastAsia="es-CO"/>
              </w:rPr>
              <w:t xml:space="preserve"> </w:t>
            </w:r>
          </w:p>
        </w:tc>
        <w:tc>
          <w:tcPr>
            <w:tcW w:w="182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300 M</w:t>
            </w:r>
            <w:r w:rsidRPr="00703B18">
              <w:rPr>
                <w:rFonts w:cs="Arial"/>
                <w:color w:val="000000"/>
                <w:sz w:val="18"/>
                <w:szCs w:val="18"/>
                <w:vertAlign w:val="superscript"/>
                <w:lang w:eastAsia="es-CO"/>
              </w:rPr>
              <w:t>2</w:t>
            </w:r>
            <w:r w:rsidRPr="00703B18">
              <w:rPr>
                <w:rFonts w:cs="Arial"/>
                <w:color w:val="000000"/>
                <w:sz w:val="18"/>
                <w:szCs w:val="18"/>
                <w:lang w:eastAsia="es-CO"/>
              </w:rPr>
              <w:t xml:space="preserve"> </w:t>
            </w:r>
          </w:p>
        </w:tc>
      </w:tr>
      <w:tr w:rsidR="00120C9D" w:rsidRPr="00703B18" w:rsidTr="00703B18">
        <w:trPr>
          <w:trHeight w:val="175"/>
          <w:jc w:val="center"/>
        </w:trPr>
        <w:tc>
          <w:tcPr>
            <w:tcW w:w="3602"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Frente mínimo de lote</w:t>
            </w:r>
          </w:p>
        </w:tc>
        <w:tc>
          <w:tcPr>
            <w:tcW w:w="1701"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 ML</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43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82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166"/>
          <w:jc w:val="center"/>
        </w:trPr>
        <w:tc>
          <w:tcPr>
            <w:tcW w:w="3602"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Índice Máximo de Ocupación</w:t>
            </w:r>
          </w:p>
        </w:tc>
        <w:tc>
          <w:tcPr>
            <w:tcW w:w="1701"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O.70</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O.70</w:t>
            </w:r>
          </w:p>
        </w:tc>
        <w:tc>
          <w:tcPr>
            <w:tcW w:w="143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82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271"/>
          <w:jc w:val="center"/>
        </w:trPr>
        <w:tc>
          <w:tcPr>
            <w:tcW w:w="3602"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Índice Máximo de Construcción</w:t>
            </w:r>
          </w:p>
        </w:tc>
        <w:tc>
          <w:tcPr>
            <w:tcW w:w="1701"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1.4</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1.4</w:t>
            </w:r>
          </w:p>
        </w:tc>
        <w:tc>
          <w:tcPr>
            <w:tcW w:w="143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w:t>
            </w:r>
          </w:p>
        </w:tc>
        <w:tc>
          <w:tcPr>
            <w:tcW w:w="182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w:t>
            </w:r>
          </w:p>
        </w:tc>
      </w:tr>
      <w:tr w:rsidR="00120C9D" w:rsidRPr="00703B18" w:rsidTr="00703B18">
        <w:trPr>
          <w:trHeight w:val="216"/>
          <w:jc w:val="center"/>
        </w:trPr>
        <w:tc>
          <w:tcPr>
            <w:tcW w:w="3602"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Retroceso (Antejardín)</w:t>
            </w:r>
          </w:p>
        </w:tc>
        <w:tc>
          <w:tcPr>
            <w:tcW w:w="1701"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3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82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261"/>
          <w:jc w:val="center"/>
        </w:trPr>
        <w:tc>
          <w:tcPr>
            <w:tcW w:w="3602"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lastRenderedPageBreak/>
              <w:t>Aislamiento Lateral</w:t>
            </w:r>
          </w:p>
        </w:tc>
        <w:tc>
          <w:tcPr>
            <w:tcW w:w="1701"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3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82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166"/>
          <w:jc w:val="center"/>
        </w:trPr>
        <w:tc>
          <w:tcPr>
            <w:tcW w:w="3602"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Aislamiento Posterior</w:t>
            </w:r>
          </w:p>
        </w:tc>
        <w:tc>
          <w:tcPr>
            <w:tcW w:w="1701"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 ML</w:t>
            </w:r>
          </w:p>
        </w:tc>
        <w:tc>
          <w:tcPr>
            <w:tcW w:w="143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c>
          <w:tcPr>
            <w:tcW w:w="182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ML</w:t>
            </w:r>
          </w:p>
        </w:tc>
      </w:tr>
      <w:tr w:rsidR="00120C9D" w:rsidRPr="00703B18" w:rsidTr="00703B18">
        <w:trPr>
          <w:trHeight w:val="70"/>
          <w:jc w:val="center"/>
        </w:trPr>
        <w:tc>
          <w:tcPr>
            <w:tcW w:w="3602"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Aislamiento contra vías </w:t>
            </w:r>
          </w:p>
        </w:tc>
        <w:tc>
          <w:tcPr>
            <w:tcW w:w="1701"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S/n Plan Vial</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S/n Plan Vial</w:t>
            </w:r>
          </w:p>
        </w:tc>
        <w:tc>
          <w:tcPr>
            <w:tcW w:w="143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S/n Plan Vial</w:t>
            </w:r>
          </w:p>
        </w:tc>
        <w:tc>
          <w:tcPr>
            <w:tcW w:w="182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S/n Plan Vial</w:t>
            </w:r>
          </w:p>
        </w:tc>
      </w:tr>
      <w:tr w:rsidR="00120C9D" w:rsidRPr="00703B18" w:rsidTr="00703B18">
        <w:trPr>
          <w:trHeight w:val="118"/>
          <w:jc w:val="center"/>
        </w:trPr>
        <w:tc>
          <w:tcPr>
            <w:tcW w:w="3602"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Voladizo</w:t>
            </w:r>
          </w:p>
        </w:tc>
        <w:tc>
          <w:tcPr>
            <w:tcW w:w="1701"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43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c>
          <w:tcPr>
            <w:tcW w:w="182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163"/>
          <w:jc w:val="center"/>
        </w:trPr>
        <w:tc>
          <w:tcPr>
            <w:tcW w:w="3602" w:type="dxa"/>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Número de Pisos</w:t>
            </w:r>
          </w:p>
        </w:tc>
        <w:tc>
          <w:tcPr>
            <w:tcW w:w="1701"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1559"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1435" w:type="dxa"/>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1826" w:type="dxa"/>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r>
      <w:tr w:rsidR="00120C9D" w:rsidRPr="00703B18" w:rsidTr="00703B18">
        <w:trPr>
          <w:trHeight w:val="242"/>
          <w:jc w:val="center"/>
        </w:trPr>
        <w:tc>
          <w:tcPr>
            <w:tcW w:w="3602"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Altillos</w:t>
            </w:r>
          </w:p>
        </w:tc>
        <w:tc>
          <w:tcPr>
            <w:tcW w:w="1701"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40% DEL PISO 2</w:t>
            </w:r>
          </w:p>
        </w:tc>
        <w:tc>
          <w:tcPr>
            <w:tcW w:w="1559"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40% DEL PISO 2</w:t>
            </w:r>
          </w:p>
        </w:tc>
        <w:tc>
          <w:tcPr>
            <w:tcW w:w="143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826"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86"/>
          <w:jc w:val="center"/>
        </w:trPr>
        <w:tc>
          <w:tcPr>
            <w:tcW w:w="3602"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Parqueaderos</w:t>
            </w:r>
          </w:p>
        </w:tc>
        <w:tc>
          <w:tcPr>
            <w:tcW w:w="1701"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559"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1/vivienda</w:t>
            </w:r>
          </w:p>
        </w:tc>
        <w:tc>
          <w:tcPr>
            <w:tcW w:w="1435"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1/100 M2</w:t>
            </w:r>
          </w:p>
        </w:tc>
        <w:tc>
          <w:tcPr>
            <w:tcW w:w="1826"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1/90 M2</w:t>
            </w:r>
          </w:p>
        </w:tc>
      </w:tr>
      <w:tr w:rsidR="00120C9D" w:rsidRPr="00703B18" w:rsidTr="00703B18">
        <w:trPr>
          <w:trHeight w:val="145"/>
          <w:jc w:val="center"/>
        </w:trPr>
        <w:tc>
          <w:tcPr>
            <w:tcW w:w="10123" w:type="dxa"/>
            <w:gridSpan w:val="5"/>
            <w:tcBorders>
              <w:top w:val="single" w:sz="8" w:space="0" w:color="auto"/>
              <w:left w:val="double" w:sz="6" w:space="0" w:color="auto"/>
              <w:bottom w:val="single" w:sz="8" w:space="0" w:color="auto"/>
              <w:right w:val="double" w:sz="6" w:space="0" w:color="000000"/>
            </w:tcBorders>
            <w:shd w:val="clear" w:color="000000" w:fill="C0C0C0"/>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CONDICIONAMIENTO DE USOS</w:t>
            </w:r>
          </w:p>
        </w:tc>
      </w:tr>
      <w:tr w:rsidR="00120C9D" w:rsidRPr="00703B18" w:rsidTr="00703B18">
        <w:trPr>
          <w:trHeight w:val="499"/>
          <w:jc w:val="center"/>
        </w:trPr>
        <w:tc>
          <w:tcPr>
            <w:tcW w:w="10123" w:type="dxa"/>
            <w:gridSpan w:val="5"/>
            <w:tcBorders>
              <w:top w:val="single" w:sz="8" w:space="0" w:color="auto"/>
              <w:left w:val="double" w:sz="6" w:space="0" w:color="auto"/>
              <w:bottom w:val="double" w:sz="6" w:space="0" w:color="auto"/>
              <w:right w:val="double" w:sz="6" w:space="0" w:color="000000"/>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Los antejardines se deberán conservar con los existentes predominantes.                                                                                               En zonas sin desarrollo, el antejardín mínimo será de 3ML. La vivienda </w:t>
            </w:r>
            <w:proofErr w:type="spellStart"/>
            <w:r w:rsidRPr="00703B18">
              <w:rPr>
                <w:rFonts w:cs="Arial"/>
                <w:color w:val="000000"/>
                <w:sz w:val="18"/>
                <w:szCs w:val="18"/>
                <w:lang w:eastAsia="es-CO"/>
              </w:rPr>
              <w:t>bifamiliar</w:t>
            </w:r>
            <w:proofErr w:type="spellEnd"/>
            <w:r w:rsidRPr="00703B18">
              <w:rPr>
                <w:rFonts w:cs="Arial"/>
                <w:color w:val="000000"/>
                <w:sz w:val="18"/>
                <w:szCs w:val="18"/>
                <w:lang w:eastAsia="es-CO"/>
              </w:rPr>
              <w:t xml:space="preserve"> solo se podrá desarrollar en unidad por piso                          </w:t>
            </w:r>
          </w:p>
        </w:tc>
      </w:tr>
    </w:tbl>
    <w:p w:rsidR="00120C9D" w:rsidRPr="00703B18" w:rsidRDefault="00120C9D" w:rsidP="00120C9D">
      <w:pPr>
        <w:suppressAutoHyphens/>
        <w:rPr>
          <w:rFonts w:cs="Arial"/>
          <w:szCs w:val="24"/>
          <w:lang w:eastAsia="es-CO"/>
        </w:rPr>
      </w:pPr>
    </w:p>
    <w:p w:rsidR="00120C9D" w:rsidRPr="00703B18" w:rsidRDefault="00120C9D" w:rsidP="00120C9D">
      <w:pPr>
        <w:suppressAutoHyphens/>
        <w:rPr>
          <w:rFonts w:cs="Arial"/>
          <w:szCs w:val="24"/>
          <w:lang w:eastAsia="es-CO"/>
        </w:rPr>
      </w:pPr>
    </w:p>
    <w:tbl>
      <w:tblPr>
        <w:tblW w:w="10079" w:type="dxa"/>
        <w:jc w:val="center"/>
        <w:tblCellMar>
          <w:left w:w="70" w:type="dxa"/>
          <w:right w:w="70" w:type="dxa"/>
        </w:tblCellMar>
        <w:tblLook w:val="04A0" w:firstRow="1" w:lastRow="0" w:firstColumn="1" w:lastColumn="0" w:noHBand="0" w:noVBand="1"/>
      </w:tblPr>
      <w:tblGrid>
        <w:gridCol w:w="3766"/>
        <w:gridCol w:w="1417"/>
        <w:gridCol w:w="1276"/>
        <w:gridCol w:w="1418"/>
        <w:gridCol w:w="2202"/>
      </w:tblGrid>
      <w:tr w:rsidR="00120C9D" w:rsidRPr="00703B18" w:rsidTr="00703B18">
        <w:trPr>
          <w:trHeight w:val="286"/>
          <w:tblHeader/>
          <w:jc w:val="center"/>
        </w:trPr>
        <w:tc>
          <w:tcPr>
            <w:tcW w:w="7877" w:type="dxa"/>
            <w:gridSpan w:val="4"/>
            <w:tcBorders>
              <w:top w:val="double" w:sz="6" w:space="0" w:color="auto"/>
              <w:left w:val="double" w:sz="6" w:space="0" w:color="auto"/>
              <w:bottom w:val="single" w:sz="8" w:space="0" w:color="auto"/>
              <w:right w:val="single" w:sz="8" w:space="0" w:color="000000"/>
            </w:tcBorders>
            <w:shd w:val="clear" w:color="auto" w:fill="auto"/>
            <w:noWrap/>
            <w:vAlign w:val="center"/>
            <w:hideMark/>
          </w:tcPr>
          <w:p w:rsidR="00120C9D" w:rsidRPr="00703B18" w:rsidRDefault="00120C9D" w:rsidP="00703B18">
            <w:pPr>
              <w:jc w:val="center"/>
              <w:rPr>
                <w:rFonts w:cs="Arial"/>
                <w:b/>
                <w:color w:val="000000"/>
                <w:sz w:val="18"/>
                <w:szCs w:val="18"/>
                <w:lang w:val="pt-BR" w:eastAsia="es-CO"/>
              </w:rPr>
            </w:pPr>
            <w:r w:rsidRPr="00703B18">
              <w:rPr>
                <w:rFonts w:cs="Arial"/>
                <w:b/>
                <w:color w:val="000000"/>
                <w:sz w:val="18"/>
                <w:szCs w:val="18"/>
                <w:lang w:val="pt-BR" w:eastAsia="es-CO"/>
              </w:rPr>
              <w:t>SUELO RURAL</w:t>
            </w:r>
            <w:proofErr w:type="gramStart"/>
            <w:r w:rsidRPr="00703B18">
              <w:rPr>
                <w:rFonts w:cs="Arial"/>
                <w:b/>
                <w:color w:val="000000"/>
                <w:sz w:val="18"/>
                <w:szCs w:val="18"/>
                <w:lang w:val="pt-BR" w:eastAsia="es-CO"/>
              </w:rPr>
              <w:t xml:space="preserve">  </w:t>
            </w:r>
            <w:proofErr w:type="gramEnd"/>
            <w:r w:rsidRPr="00703B18">
              <w:rPr>
                <w:rFonts w:cs="Arial"/>
                <w:b/>
                <w:color w:val="000000"/>
                <w:sz w:val="18"/>
                <w:szCs w:val="18"/>
                <w:lang w:val="pt-BR" w:eastAsia="es-CO"/>
              </w:rPr>
              <w:t>- C. P. R.   APOSENTO ALTOS.</w:t>
            </w:r>
          </w:p>
        </w:tc>
        <w:tc>
          <w:tcPr>
            <w:tcW w:w="2202" w:type="dxa"/>
            <w:tcBorders>
              <w:top w:val="double" w:sz="6" w:space="0" w:color="auto"/>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R – 09</w:t>
            </w:r>
          </w:p>
        </w:tc>
      </w:tr>
      <w:tr w:rsidR="00120C9D" w:rsidRPr="00703B18" w:rsidTr="00703B18">
        <w:trPr>
          <w:trHeight w:val="495"/>
          <w:tblHeader/>
          <w:jc w:val="center"/>
        </w:trPr>
        <w:tc>
          <w:tcPr>
            <w:tcW w:w="3766" w:type="dxa"/>
            <w:tcBorders>
              <w:top w:val="nil"/>
              <w:left w:val="double" w:sz="6" w:space="0" w:color="auto"/>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417" w:type="dxa"/>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276" w:type="dxa"/>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Vivienda </w:t>
            </w:r>
            <w:proofErr w:type="spellStart"/>
            <w:r w:rsidRPr="00703B18">
              <w:rPr>
                <w:rFonts w:cs="Arial"/>
                <w:color w:val="000000"/>
                <w:sz w:val="18"/>
                <w:szCs w:val="18"/>
                <w:lang w:eastAsia="es-CO"/>
              </w:rPr>
              <w:t>Bifamiliar</w:t>
            </w:r>
            <w:proofErr w:type="spellEnd"/>
          </w:p>
        </w:tc>
        <w:tc>
          <w:tcPr>
            <w:tcW w:w="1418" w:type="dxa"/>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Institucional</w:t>
            </w:r>
          </w:p>
        </w:tc>
        <w:tc>
          <w:tcPr>
            <w:tcW w:w="2202" w:type="dxa"/>
            <w:tcBorders>
              <w:top w:val="nil"/>
              <w:left w:val="nil"/>
              <w:bottom w:val="single" w:sz="8"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Comercio </w:t>
            </w:r>
          </w:p>
        </w:tc>
      </w:tr>
      <w:tr w:rsidR="00120C9D" w:rsidRPr="00703B18" w:rsidTr="00703B18">
        <w:trPr>
          <w:trHeight w:val="315"/>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 mínima de Lote</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60 M2</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72  M2</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300 M</w:t>
            </w:r>
            <w:r w:rsidRPr="00703B18">
              <w:rPr>
                <w:rFonts w:cs="Arial"/>
                <w:color w:val="000000"/>
                <w:sz w:val="18"/>
                <w:szCs w:val="18"/>
                <w:vertAlign w:val="superscript"/>
                <w:lang w:eastAsia="es-CO"/>
              </w:rPr>
              <w:t>2</w:t>
            </w:r>
            <w:r w:rsidRPr="00703B18">
              <w:rPr>
                <w:rFonts w:cs="Arial"/>
                <w:color w:val="000000"/>
                <w:sz w:val="18"/>
                <w:szCs w:val="18"/>
                <w:lang w:eastAsia="es-CO"/>
              </w:rPr>
              <w:t xml:space="preserve"> </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300 M</w:t>
            </w:r>
            <w:r w:rsidRPr="00703B18">
              <w:rPr>
                <w:rFonts w:cs="Arial"/>
                <w:color w:val="000000"/>
                <w:sz w:val="18"/>
                <w:szCs w:val="18"/>
                <w:vertAlign w:val="superscript"/>
                <w:lang w:eastAsia="es-CO"/>
              </w:rPr>
              <w:t>2</w:t>
            </w:r>
            <w:r w:rsidRPr="00703B18">
              <w:rPr>
                <w:rFonts w:cs="Arial"/>
                <w:color w:val="000000"/>
                <w:sz w:val="18"/>
                <w:szCs w:val="18"/>
                <w:lang w:eastAsia="es-CO"/>
              </w:rPr>
              <w:t xml:space="preserve"> </w:t>
            </w:r>
          </w:p>
        </w:tc>
      </w:tr>
      <w:tr w:rsidR="00120C9D" w:rsidRPr="00703B18" w:rsidTr="00703B18">
        <w:trPr>
          <w:trHeight w:val="315"/>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rPr>
                <w:rFonts w:cs="Arial"/>
                <w:color w:val="000000"/>
                <w:sz w:val="18"/>
                <w:szCs w:val="18"/>
                <w:lang w:eastAsia="es-CO"/>
              </w:rPr>
            </w:pPr>
            <w:r w:rsidRPr="00703B18">
              <w:rPr>
                <w:rFonts w:cs="Arial"/>
                <w:color w:val="000000"/>
                <w:sz w:val="18"/>
                <w:szCs w:val="18"/>
                <w:lang w:eastAsia="es-CO"/>
              </w:rPr>
              <w:t>Frente mínimo de lote</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6 ML</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6 ML</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10 ML</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8 ML</w:t>
            </w:r>
          </w:p>
        </w:tc>
      </w:tr>
      <w:tr w:rsidR="00120C9D" w:rsidRPr="00703B18" w:rsidTr="00703B18">
        <w:trPr>
          <w:trHeight w:val="315"/>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rPr>
                <w:rFonts w:cs="Arial"/>
                <w:color w:val="000000"/>
                <w:sz w:val="18"/>
                <w:szCs w:val="18"/>
                <w:lang w:eastAsia="es-CO"/>
              </w:rPr>
            </w:pPr>
            <w:r w:rsidRPr="00703B18">
              <w:rPr>
                <w:rFonts w:cs="Arial"/>
                <w:color w:val="000000"/>
                <w:sz w:val="18"/>
                <w:szCs w:val="18"/>
                <w:lang w:eastAsia="es-CO"/>
              </w:rPr>
              <w:t>Índice Máximo de Ocupación</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O.70</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O.70</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0,60</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295"/>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rPr>
                <w:rFonts w:cs="Arial"/>
                <w:color w:val="000000"/>
                <w:sz w:val="18"/>
                <w:szCs w:val="18"/>
                <w:lang w:eastAsia="es-CO"/>
              </w:rPr>
            </w:pPr>
            <w:r w:rsidRPr="00703B18">
              <w:rPr>
                <w:rFonts w:cs="Arial"/>
                <w:color w:val="000000"/>
                <w:sz w:val="18"/>
                <w:szCs w:val="18"/>
                <w:lang w:eastAsia="es-CO"/>
              </w:rPr>
              <w:t>Índice Máximo de Construcción</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1.4</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1.4</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1,2</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1,2</w:t>
            </w:r>
          </w:p>
        </w:tc>
      </w:tr>
      <w:tr w:rsidR="00120C9D" w:rsidRPr="00703B18" w:rsidTr="00703B18">
        <w:trPr>
          <w:trHeight w:val="315"/>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rPr>
                <w:rFonts w:cs="Arial"/>
                <w:color w:val="000000"/>
                <w:sz w:val="18"/>
                <w:szCs w:val="18"/>
                <w:lang w:eastAsia="es-CO"/>
              </w:rPr>
            </w:pPr>
            <w:r w:rsidRPr="00703B18">
              <w:rPr>
                <w:rFonts w:cs="Arial"/>
                <w:color w:val="000000"/>
                <w:sz w:val="18"/>
                <w:szCs w:val="18"/>
                <w:lang w:eastAsia="es-CO"/>
              </w:rPr>
              <w:t>Retroceso (Antejardín)</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NA</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NA</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2 ML</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2 ML</w:t>
            </w:r>
          </w:p>
        </w:tc>
      </w:tr>
      <w:tr w:rsidR="00120C9D" w:rsidRPr="00703B18" w:rsidTr="00703B18">
        <w:trPr>
          <w:trHeight w:val="336"/>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rPr>
                <w:rFonts w:cs="Arial"/>
                <w:color w:val="000000"/>
                <w:sz w:val="18"/>
                <w:szCs w:val="18"/>
                <w:lang w:eastAsia="es-CO"/>
              </w:rPr>
            </w:pPr>
            <w:r w:rsidRPr="00703B18">
              <w:rPr>
                <w:rFonts w:cs="Arial"/>
                <w:color w:val="000000"/>
                <w:sz w:val="18"/>
                <w:szCs w:val="18"/>
                <w:lang w:eastAsia="es-CO"/>
              </w:rPr>
              <w:t>Aislamiento Lateral</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N.A.</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N.A.</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2 ML</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N.A.</w:t>
            </w:r>
          </w:p>
        </w:tc>
      </w:tr>
      <w:tr w:rsidR="00120C9D" w:rsidRPr="00703B18" w:rsidTr="00703B18">
        <w:trPr>
          <w:trHeight w:val="306"/>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rPr>
                <w:rFonts w:cs="Arial"/>
                <w:color w:val="000000"/>
                <w:sz w:val="18"/>
                <w:szCs w:val="18"/>
                <w:lang w:eastAsia="es-CO"/>
              </w:rPr>
            </w:pPr>
            <w:r w:rsidRPr="00703B18">
              <w:rPr>
                <w:rFonts w:cs="Arial"/>
                <w:color w:val="000000"/>
                <w:sz w:val="18"/>
                <w:szCs w:val="18"/>
                <w:lang w:eastAsia="es-CO"/>
              </w:rPr>
              <w:t>Aislamiento Posterior</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2 ML</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2 ML</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4 ML</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4 ML</w:t>
            </w:r>
          </w:p>
        </w:tc>
      </w:tr>
      <w:tr w:rsidR="00120C9D" w:rsidRPr="00703B18" w:rsidTr="00703B18">
        <w:trPr>
          <w:trHeight w:val="271"/>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rPr>
                <w:rFonts w:cs="Arial"/>
                <w:color w:val="000000"/>
                <w:sz w:val="18"/>
                <w:szCs w:val="18"/>
                <w:lang w:eastAsia="es-CO"/>
              </w:rPr>
            </w:pPr>
            <w:r w:rsidRPr="00703B18">
              <w:rPr>
                <w:rFonts w:cs="Arial"/>
                <w:color w:val="000000"/>
                <w:sz w:val="18"/>
                <w:szCs w:val="18"/>
                <w:lang w:eastAsia="es-CO"/>
              </w:rPr>
              <w:t xml:space="preserve">Aislamiento contra vías </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S/n Plan Vial</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S/n Plan Vial</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S/n Plan Vial</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S/n Plan Vial</w:t>
            </w:r>
          </w:p>
        </w:tc>
      </w:tr>
      <w:tr w:rsidR="00120C9D" w:rsidRPr="00703B18" w:rsidTr="00703B18">
        <w:trPr>
          <w:trHeight w:val="130"/>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rPr>
                <w:rFonts w:cs="Arial"/>
                <w:color w:val="000000"/>
                <w:sz w:val="18"/>
                <w:szCs w:val="18"/>
                <w:lang w:eastAsia="es-CO"/>
              </w:rPr>
            </w:pPr>
            <w:r w:rsidRPr="00703B18">
              <w:rPr>
                <w:rFonts w:cs="Arial"/>
                <w:color w:val="000000"/>
                <w:sz w:val="18"/>
                <w:szCs w:val="18"/>
                <w:lang w:eastAsia="es-CO"/>
              </w:rPr>
              <w:t>Voladizo</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0,60</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0,60</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0,60</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315"/>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rPr>
                <w:rFonts w:cs="Arial"/>
                <w:color w:val="000000"/>
                <w:sz w:val="18"/>
                <w:szCs w:val="18"/>
                <w:lang w:eastAsia="es-CO"/>
              </w:rPr>
            </w:pPr>
            <w:r w:rsidRPr="00703B18">
              <w:rPr>
                <w:rFonts w:cs="Arial"/>
                <w:color w:val="000000"/>
                <w:sz w:val="18"/>
                <w:szCs w:val="18"/>
                <w:lang w:eastAsia="es-CO"/>
              </w:rPr>
              <w:t>Número de Pisos</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2</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2</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2</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2</w:t>
            </w:r>
          </w:p>
        </w:tc>
      </w:tr>
      <w:tr w:rsidR="00120C9D" w:rsidRPr="00703B18" w:rsidTr="00703B18">
        <w:trPr>
          <w:trHeight w:val="124"/>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rPr>
                <w:rFonts w:cs="Arial"/>
                <w:color w:val="000000"/>
                <w:sz w:val="18"/>
                <w:szCs w:val="18"/>
                <w:lang w:eastAsia="es-CO"/>
              </w:rPr>
            </w:pPr>
            <w:r w:rsidRPr="00703B18">
              <w:rPr>
                <w:rFonts w:cs="Arial"/>
                <w:color w:val="000000"/>
                <w:sz w:val="18"/>
                <w:szCs w:val="18"/>
                <w:lang w:eastAsia="es-CO"/>
              </w:rPr>
              <w:t>Altillos</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NO</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NO</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No</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315"/>
          <w:jc w:val="center"/>
        </w:trPr>
        <w:tc>
          <w:tcPr>
            <w:tcW w:w="3766" w:type="dxa"/>
            <w:tcBorders>
              <w:top w:val="nil"/>
              <w:left w:val="double" w:sz="6" w:space="0" w:color="auto"/>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rPr>
                <w:rFonts w:cs="Arial"/>
                <w:color w:val="000000"/>
                <w:sz w:val="18"/>
                <w:szCs w:val="18"/>
                <w:lang w:eastAsia="es-CO"/>
              </w:rPr>
            </w:pPr>
            <w:r w:rsidRPr="00703B18">
              <w:rPr>
                <w:rFonts w:cs="Arial"/>
                <w:color w:val="000000"/>
                <w:sz w:val="18"/>
                <w:szCs w:val="18"/>
                <w:lang w:eastAsia="es-CO"/>
              </w:rPr>
              <w:t>Parqueaderos</w:t>
            </w:r>
          </w:p>
        </w:tc>
        <w:tc>
          <w:tcPr>
            <w:tcW w:w="1417"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1/vivienda</w:t>
            </w:r>
          </w:p>
        </w:tc>
        <w:tc>
          <w:tcPr>
            <w:tcW w:w="1276"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1/vivienda</w:t>
            </w:r>
          </w:p>
        </w:tc>
        <w:tc>
          <w:tcPr>
            <w:tcW w:w="1418" w:type="dxa"/>
            <w:tcBorders>
              <w:top w:val="nil"/>
              <w:left w:val="nil"/>
              <w:bottom w:val="single" w:sz="8" w:space="0" w:color="auto"/>
              <w:right w:val="single" w:sz="8"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1/100 M2</w:t>
            </w:r>
          </w:p>
        </w:tc>
        <w:tc>
          <w:tcPr>
            <w:tcW w:w="2202" w:type="dxa"/>
            <w:tcBorders>
              <w:top w:val="nil"/>
              <w:left w:val="nil"/>
              <w:bottom w:val="single" w:sz="8" w:space="0" w:color="auto"/>
              <w:right w:val="double" w:sz="6" w:space="0" w:color="auto"/>
            </w:tcBorders>
            <w:shd w:val="clear" w:color="auto" w:fill="auto"/>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1/90 M2</w:t>
            </w:r>
          </w:p>
        </w:tc>
      </w:tr>
      <w:tr w:rsidR="00120C9D" w:rsidRPr="00703B18" w:rsidTr="00703B18">
        <w:trPr>
          <w:trHeight w:val="118"/>
          <w:jc w:val="center"/>
        </w:trPr>
        <w:tc>
          <w:tcPr>
            <w:tcW w:w="10079" w:type="dxa"/>
            <w:gridSpan w:val="5"/>
            <w:tcBorders>
              <w:top w:val="single" w:sz="8" w:space="0" w:color="auto"/>
              <w:left w:val="double" w:sz="6" w:space="0" w:color="auto"/>
              <w:bottom w:val="single" w:sz="8" w:space="0" w:color="auto"/>
              <w:right w:val="double" w:sz="6" w:space="0" w:color="000000"/>
            </w:tcBorders>
            <w:shd w:val="clear" w:color="auto" w:fill="auto"/>
            <w:noWrap/>
            <w:vAlign w:val="center"/>
            <w:hideMark/>
          </w:tcPr>
          <w:p w:rsidR="00120C9D" w:rsidRPr="00703B18" w:rsidRDefault="00120C9D" w:rsidP="00703B18">
            <w:pPr>
              <w:shd w:val="clear" w:color="auto" w:fill="FFFFFF"/>
              <w:jc w:val="center"/>
              <w:rPr>
                <w:rFonts w:cs="Arial"/>
                <w:color w:val="000000"/>
                <w:sz w:val="18"/>
                <w:szCs w:val="18"/>
                <w:lang w:eastAsia="es-CO"/>
              </w:rPr>
            </w:pPr>
            <w:r w:rsidRPr="00703B18">
              <w:rPr>
                <w:rFonts w:cs="Arial"/>
                <w:color w:val="000000"/>
                <w:sz w:val="18"/>
                <w:szCs w:val="18"/>
                <w:lang w:eastAsia="es-CO"/>
              </w:rPr>
              <w:t>CONDICIONAMIENTO DE USOS</w:t>
            </w:r>
          </w:p>
        </w:tc>
      </w:tr>
      <w:tr w:rsidR="00120C9D" w:rsidRPr="00703B18" w:rsidTr="00703B18">
        <w:trPr>
          <w:trHeight w:val="315"/>
          <w:jc w:val="center"/>
        </w:trPr>
        <w:tc>
          <w:tcPr>
            <w:tcW w:w="10079" w:type="dxa"/>
            <w:gridSpan w:val="5"/>
            <w:tcBorders>
              <w:top w:val="single" w:sz="8" w:space="0" w:color="auto"/>
              <w:left w:val="double" w:sz="6" w:space="0" w:color="auto"/>
              <w:bottom w:val="double" w:sz="6" w:space="0" w:color="auto"/>
              <w:right w:val="double" w:sz="6" w:space="0" w:color="000000"/>
            </w:tcBorders>
            <w:shd w:val="clear" w:color="auto" w:fill="auto"/>
            <w:vAlign w:val="center"/>
            <w:hideMark/>
          </w:tcPr>
          <w:p w:rsidR="00120C9D" w:rsidRPr="00703B18" w:rsidRDefault="00120C9D" w:rsidP="00703B18">
            <w:pPr>
              <w:shd w:val="clear" w:color="auto" w:fill="FFFFFF"/>
              <w:jc w:val="left"/>
              <w:rPr>
                <w:rFonts w:cs="Arial"/>
                <w:color w:val="000000"/>
                <w:sz w:val="18"/>
                <w:szCs w:val="18"/>
                <w:lang w:eastAsia="es-CO"/>
              </w:rPr>
            </w:pPr>
            <w:r w:rsidRPr="00703B18">
              <w:rPr>
                <w:rFonts w:cs="Arial"/>
                <w:color w:val="000000"/>
                <w:sz w:val="18"/>
                <w:szCs w:val="18"/>
                <w:lang w:eastAsia="es-CO"/>
              </w:rPr>
              <w:t xml:space="preserve">Los antejardines se deberán conservar con los existentes predominantes.  En zonas sin desarrollo, el antejardín mínimo será de 3ML.  La vivienda </w:t>
            </w:r>
            <w:proofErr w:type="spellStart"/>
            <w:r w:rsidRPr="00703B18">
              <w:rPr>
                <w:rFonts w:cs="Arial"/>
                <w:color w:val="000000"/>
                <w:sz w:val="18"/>
                <w:szCs w:val="18"/>
                <w:lang w:eastAsia="es-CO"/>
              </w:rPr>
              <w:t>bifamiliar</w:t>
            </w:r>
            <w:proofErr w:type="spellEnd"/>
            <w:r w:rsidRPr="00703B18">
              <w:rPr>
                <w:rFonts w:cs="Arial"/>
                <w:color w:val="000000"/>
                <w:sz w:val="18"/>
                <w:szCs w:val="18"/>
                <w:lang w:eastAsia="es-CO"/>
              </w:rPr>
              <w:t xml:space="preserve"> solo se podrá desarrollar en unidad por piso                        </w:t>
            </w:r>
          </w:p>
        </w:tc>
      </w:tr>
    </w:tbl>
    <w:p w:rsidR="00120C9D" w:rsidRPr="00703B18" w:rsidRDefault="00120C9D" w:rsidP="00120C9D">
      <w:pPr>
        <w:shd w:val="clear" w:color="auto" w:fill="FFFFFF"/>
        <w:suppressAutoHyphens/>
        <w:jc w:val="center"/>
        <w:rPr>
          <w:rFonts w:cs="Arial"/>
          <w:szCs w:val="24"/>
          <w:lang w:eastAsia="es-CO"/>
        </w:rPr>
      </w:pPr>
    </w:p>
    <w:tbl>
      <w:tblPr>
        <w:tblW w:w="4982" w:type="pct"/>
        <w:jc w:val="center"/>
        <w:tblInd w:w="-189" w:type="dxa"/>
        <w:tblLayout w:type="fixed"/>
        <w:tblCellMar>
          <w:left w:w="70" w:type="dxa"/>
          <w:right w:w="70" w:type="dxa"/>
        </w:tblCellMar>
        <w:tblLook w:val="04A0" w:firstRow="1" w:lastRow="0" w:firstColumn="1" w:lastColumn="0" w:noHBand="0" w:noVBand="1"/>
      </w:tblPr>
      <w:tblGrid>
        <w:gridCol w:w="3513"/>
        <w:gridCol w:w="1213"/>
        <w:gridCol w:w="1242"/>
        <w:gridCol w:w="1381"/>
        <w:gridCol w:w="1381"/>
        <w:gridCol w:w="1348"/>
      </w:tblGrid>
      <w:tr w:rsidR="00120C9D" w:rsidRPr="00703B18" w:rsidTr="00703B18">
        <w:trPr>
          <w:trHeight w:val="300"/>
          <w:tblHeader/>
          <w:jc w:val="center"/>
        </w:trPr>
        <w:tc>
          <w:tcPr>
            <w:tcW w:w="4331" w:type="pct"/>
            <w:gridSpan w:val="5"/>
            <w:tcBorders>
              <w:top w:val="double" w:sz="6" w:space="0" w:color="auto"/>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SUELO RURAL  - CENTRO POBLADOS RURALES DE SAN MIGUEL Y BARANDILLAS</w:t>
            </w:r>
          </w:p>
        </w:tc>
        <w:tc>
          <w:tcPr>
            <w:tcW w:w="669" w:type="pct"/>
            <w:tcBorders>
              <w:top w:val="double" w:sz="6" w:space="0" w:color="auto"/>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Ficha  NUG - R – 11</w:t>
            </w:r>
          </w:p>
        </w:tc>
      </w:tr>
      <w:tr w:rsidR="00120C9D" w:rsidRPr="00703B18" w:rsidTr="00703B18">
        <w:trPr>
          <w:trHeight w:val="300"/>
          <w:tblHeader/>
          <w:jc w:val="center"/>
        </w:trPr>
        <w:tc>
          <w:tcPr>
            <w:tcW w:w="1743"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NORMAS URBANÍSTICAS GENERALES</w:t>
            </w:r>
          </w:p>
        </w:tc>
        <w:tc>
          <w:tcPr>
            <w:tcW w:w="602"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Vivienda Unifamiliar</w:t>
            </w:r>
          </w:p>
        </w:tc>
        <w:tc>
          <w:tcPr>
            <w:tcW w:w="616"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 xml:space="preserve">Vivienda </w:t>
            </w:r>
            <w:proofErr w:type="spellStart"/>
            <w:r w:rsidRPr="00703B18">
              <w:rPr>
                <w:rFonts w:cs="Arial"/>
                <w:color w:val="000000"/>
                <w:sz w:val="18"/>
                <w:szCs w:val="18"/>
                <w:lang w:val="es-ES" w:eastAsia="es-ES"/>
              </w:rPr>
              <w:t>Bifamiliar</w:t>
            </w:r>
            <w:proofErr w:type="spellEnd"/>
          </w:p>
        </w:tc>
        <w:tc>
          <w:tcPr>
            <w:tcW w:w="68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Agrupaciones</w:t>
            </w:r>
          </w:p>
        </w:tc>
        <w:tc>
          <w:tcPr>
            <w:tcW w:w="68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Institucional</w:t>
            </w:r>
          </w:p>
        </w:tc>
        <w:tc>
          <w:tcPr>
            <w:tcW w:w="669"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 xml:space="preserve">Comercio </w:t>
            </w:r>
          </w:p>
        </w:tc>
      </w:tr>
      <w:tr w:rsidR="00120C9D" w:rsidRPr="00703B18" w:rsidTr="00703B18">
        <w:trPr>
          <w:trHeight w:val="246"/>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Área mínima de Lote</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120 M2</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200 M2</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1000 M2</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 xml:space="preserve">300 M2 </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 xml:space="preserve">300 M2 </w:t>
            </w:r>
          </w:p>
        </w:tc>
      </w:tr>
      <w:tr w:rsidR="00120C9D" w:rsidRPr="00703B18" w:rsidTr="00703B18">
        <w:trPr>
          <w:trHeight w:val="135"/>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Frente mínimo de lote</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8 ML</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10 ML</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20 ML</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10 ML</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8 ML</w:t>
            </w:r>
          </w:p>
        </w:tc>
      </w:tr>
      <w:tr w:rsidR="00120C9D" w:rsidRPr="00703B18" w:rsidTr="00703B18">
        <w:trPr>
          <w:trHeight w:val="196"/>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Índice Máximo de Ocupación</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O.50</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O.50</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O.50</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0.60</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0.60</w:t>
            </w:r>
          </w:p>
        </w:tc>
      </w:tr>
      <w:tr w:rsidR="00120C9D" w:rsidRPr="00703B18" w:rsidTr="00703B18">
        <w:trPr>
          <w:trHeight w:val="256"/>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Índice Máximo de Construcción</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1.50</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1.50</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2.0</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1.8</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1.80</w:t>
            </w:r>
          </w:p>
        </w:tc>
      </w:tr>
      <w:tr w:rsidR="00120C9D" w:rsidRPr="00703B18" w:rsidTr="00703B18">
        <w:trPr>
          <w:trHeight w:val="132"/>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Retroceso (Antejardín)</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2 ML</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2 ML</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N.A.</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2 ML</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2 ML</w:t>
            </w:r>
          </w:p>
        </w:tc>
      </w:tr>
      <w:tr w:rsidR="00120C9D" w:rsidRPr="00703B18" w:rsidTr="00703B18">
        <w:trPr>
          <w:trHeight w:val="192"/>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Aislamiento Lateral</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N.A.</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N.A.</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4 ML</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2 ML</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N.A.</w:t>
            </w:r>
          </w:p>
        </w:tc>
      </w:tr>
      <w:tr w:rsidR="00120C9D" w:rsidRPr="00703B18" w:rsidTr="00703B18">
        <w:trPr>
          <w:trHeight w:val="251"/>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Aislamiento Posterior</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4 ML</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4 ML</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4 ML</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4 ML</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4 ML</w:t>
            </w:r>
          </w:p>
        </w:tc>
      </w:tr>
      <w:tr w:rsidR="00120C9D" w:rsidRPr="00703B18" w:rsidTr="00703B18">
        <w:trPr>
          <w:trHeight w:val="300"/>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 xml:space="preserve">Aislamiento contra vías </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S/n Plan Vial</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S/n Plan Vial</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S/n Plan Vial</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S/n Plan Vial</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S/n Plan Vial</w:t>
            </w:r>
          </w:p>
        </w:tc>
      </w:tr>
      <w:tr w:rsidR="00120C9D" w:rsidRPr="00703B18" w:rsidTr="00703B18">
        <w:trPr>
          <w:trHeight w:val="245"/>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Voladizo</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0.60</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0.60</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0.60</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0.60</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0.60</w:t>
            </w:r>
          </w:p>
        </w:tc>
      </w:tr>
      <w:tr w:rsidR="00120C9D" w:rsidRPr="00703B18" w:rsidTr="00703B18">
        <w:trPr>
          <w:trHeight w:val="122"/>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Número de Pisos</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3</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3</w:t>
            </w:r>
          </w:p>
        </w:tc>
        <w:tc>
          <w:tcPr>
            <w:tcW w:w="6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4</w:t>
            </w:r>
          </w:p>
        </w:tc>
        <w:tc>
          <w:tcPr>
            <w:tcW w:w="685"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3</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3</w:t>
            </w:r>
          </w:p>
        </w:tc>
      </w:tr>
      <w:tr w:rsidR="00120C9D" w:rsidRPr="00703B18" w:rsidTr="00703B18">
        <w:trPr>
          <w:trHeight w:val="195"/>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Altillos</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No</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No</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No</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No</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No</w:t>
            </w:r>
          </w:p>
        </w:tc>
      </w:tr>
      <w:tr w:rsidR="00120C9D" w:rsidRPr="00703B18" w:rsidTr="00703B18">
        <w:trPr>
          <w:trHeight w:val="242"/>
          <w:jc w:val="center"/>
        </w:trPr>
        <w:tc>
          <w:tcPr>
            <w:tcW w:w="174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val="es-ES" w:eastAsia="es-ES"/>
              </w:rPr>
            </w:pPr>
            <w:r w:rsidRPr="00703B18">
              <w:rPr>
                <w:rFonts w:cs="Arial"/>
                <w:color w:val="000000"/>
                <w:sz w:val="18"/>
                <w:szCs w:val="18"/>
                <w:lang w:val="es-ES" w:eastAsia="es-ES"/>
              </w:rPr>
              <w:t>Parqueaderos</w:t>
            </w:r>
          </w:p>
        </w:tc>
        <w:tc>
          <w:tcPr>
            <w:tcW w:w="60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1/vivienda</w:t>
            </w:r>
          </w:p>
        </w:tc>
        <w:tc>
          <w:tcPr>
            <w:tcW w:w="61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1/vivienda</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1/vivienda</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1/100 M2</w:t>
            </w:r>
          </w:p>
        </w:tc>
        <w:tc>
          <w:tcPr>
            <w:tcW w:w="669"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1/90 M2</w:t>
            </w:r>
          </w:p>
        </w:tc>
      </w:tr>
      <w:tr w:rsidR="00120C9D" w:rsidRPr="00703B18" w:rsidTr="00703B18">
        <w:trPr>
          <w:trHeight w:val="274"/>
          <w:jc w:val="center"/>
        </w:trPr>
        <w:tc>
          <w:tcPr>
            <w:tcW w:w="5000" w:type="pct"/>
            <w:gridSpan w:val="6"/>
            <w:tcBorders>
              <w:top w:val="single" w:sz="4" w:space="0" w:color="auto"/>
              <w:left w:val="double" w:sz="6" w:space="0" w:color="auto"/>
              <w:bottom w:val="single" w:sz="4" w:space="0" w:color="auto"/>
              <w:right w:val="double" w:sz="6" w:space="0" w:color="000000"/>
            </w:tcBorders>
            <w:shd w:val="clear" w:color="000000" w:fill="C0C0C0"/>
            <w:noWrap/>
            <w:vAlign w:val="center"/>
            <w:hideMark/>
          </w:tcPr>
          <w:p w:rsidR="00120C9D" w:rsidRPr="00703B18" w:rsidRDefault="00120C9D" w:rsidP="00703B18">
            <w:pPr>
              <w:jc w:val="center"/>
              <w:rPr>
                <w:rFonts w:cs="Arial"/>
                <w:color w:val="000000"/>
                <w:sz w:val="18"/>
                <w:szCs w:val="18"/>
                <w:lang w:val="es-ES" w:eastAsia="es-ES"/>
              </w:rPr>
            </w:pPr>
            <w:r w:rsidRPr="00703B18">
              <w:rPr>
                <w:rFonts w:cs="Arial"/>
                <w:color w:val="000000"/>
                <w:sz w:val="18"/>
                <w:szCs w:val="18"/>
                <w:lang w:val="es-ES" w:eastAsia="es-ES"/>
              </w:rPr>
              <w:t>CONDICIONAMIENTO DE USOS</w:t>
            </w:r>
          </w:p>
        </w:tc>
      </w:tr>
      <w:tr w:rsidR="00120C9D" w:rsidRPr="00703B18" w:rsidTr="00703B18">
        <w:trPr>
          <w:trHeight w:val="300"/>
          <w:jc w:val="center"/>
        </w:trPr>
        <w:tc>
          <w:tcPr>
            <w:tcW w:w="5000" w:type="pct"/>
            <w:gridSpan w:val="6"/>
            <w:tcBorders>
              <w:top w:val="single" w:sz="4" w:space="0" w:color="auto"/>
              <w:left w:val="double" w:sz="6" w:space="0" w:color="auto"/>
              <w:bottom w:val="double" w:sz="6" w:space="0" w:color="auto"/>
              <w:right w:val="double" w:sz="6" w:space="0" w:color="000000"/>
            </w:tcBorders>
            <w:shd w:val="clear" w:color="auto" w:fill="auto"/>
            <w:vAlign w:val="center"/>
            <w:hideMark/>
          </w:tcPr>
          <w:p w:rsidR="00120C9D" w:rsidRPr="00703B18" w:rsidRDefault="00120C9D" w:rsidP="00703B18">
            <w:pPr>
              <w:jc w:val="left"/>
              <w:rPr>
                <w:rFonts w:cs="Arial"/>
                <w:color w:val="000000"/>
                <w:sz w:val="18"/>
                <w:szCs w:val="18"/>
                <w:lang w:val="es-ES" w:eastAsia="es-ES"/>
              </w:rPr>
            </w:pPr>
            <w:r w:rsidRPr="00703B18">
              <w:rPr>
                <w:rFonts w:cs="Arial"/>
                <w:color w:val="000000"/>
                <w:sz w:val="18"/>
                <w:szCs w:val="18"/>
                <w:lang w:val="es-ES" w:eastAsia="es-ES"/>
              </w:rPr>
              <w:t xml:space="preserve">Los antejardines se deberán conservar con los existentes predominantes. En zonas sin desarrollo, el antejardín será de 3 ML.                          </w:t>
            </w:r>
          </w:p>
        </w:tc>
      </w:tr>
    </w:tbl>
    <w:p w:rsidR="00120C9D" w:rsidRPr="00703B18" w:rsidRDefault="00120C9D" w:rsidP="00120C9D">
      <w:pPr>
        <w:suppressAutoHyphens/>
        <w:jc w:val="center"/>
        <w:rPr>
          <w:rFonts w:cs="Arial"/>
          <w:szCs w:val="24"/>
          <w:lang w:eastAsia="es-CO"/>
        </w:rPr>
      </w:pPr>
    </w:p>
    <w:p w:rsidR="00120C9D" w:rsidRDefault="00120C9D" w:rsidP="00120C9D">
      <w:pPr>
        <w:tabs>
          <w:tab w:val="left" w:pos="1701"/>
        </w:tabs>
        <w:suppressAutoHyphens/>
        <w:rPr>
          <w:rFonts w:cs="Arial"/>
          <w:szCs w:val="24"/>
        </w:rPr>
      </w:pPr>
      <w:r w:rsidRPr="00703B18">
        <w:rPr>
          <w:rFonts w:cs="Arial"/>
          <w:b/>
          <w:szCs w:val="24"/>
          <w:lang w:eastAsia="es-CO"/>
        </w:rPr>
        <w:t>ARTÍCULO 121.-  CESIONES OBLIGATORIAS PARA EL DESARROLLO DE LOS CENTROS POBLADOS RURALES</w:t>
      </w:r>
      <w:r w:rsidRPr="00703B18">
        <w:rPr>
          <w:rFonts w:cs="Arial"/>
          <w:szCs w:val="24"/>
          <w:lang w:eastAsia="es-CO"/>
        </w:rPr>
        <w:t xml:space="preserve">. </w:t>
      </w:r>
      <w:r w:rsidRPr="00703B18">
        <w:rPr>
          <w:rFonts w:cs="Arial"/>
          <w:szCs w:val="24"/>
        </w:rPr>
        <w:t>Los propietarios de inmuebles objeto de parcelación deberán prever las siguientes cesiones obligatorias a título gratuito:</w:t>
      </w:r>
    </w:p>
    <w:p w:rsidR="005F0CEF" w:rsidRPr="00703B18" w:rsidRDefault="005F0CEF" w:rsidP="00120C9D">
      <w:pPr>
        <w:tabs>
          <w:tab w:val="left" w:pos="1701"/>
        </w:tabs>
        <w:suppressAutoHyphens/>
        <w:rPr>
          <w:rFonts w:cs="Arial"/>
          <w:szCs w:val="24"/>
        </w:rPr>
      </w:pPr>
    </w:p>
    <w:p w:rsidR="00120C9D" w:rsidRPr="00703B18" w:rsidRDefault="00120C9D" w:rsidP="00120C9D">
      <w:pPr>
        <w:tabs>
          <w:tab w:val="left" w:pos="360"/>
        </w:tabs>
        <w:ind w:left="284"/>
        <w:rPr>
          <w:rFonts w:cs="Arial"/>
          <w:szCs w:val="24"/>
        </w:rPr>
      </w:pPr>
      <w:r w:rsidRPr="00703B18">
        <w:rPr>
          <w:rFonts w:cs="Arial"/>
          <w:szCs w:val="24"/>
        </w:rPr>
        <w:t>1.</w:t>
      </w:r>
      <w:r w:rsidRPr="00703B18">
        <w:rPr>
          <w:rFonts w:cs="Arial"/>
          <w:szCs w:val="24"/>
        </w:rPr>
        <w:tab/>
        <w:t xml:space="preserve">Cesiones para áreas verdes.  </w:t>
      </w:r>
    </w:p>
    <w:p w:rsidR="00120C9D" w:rsidRPr="00703B18" w:rsidRDefault="00120C9D" w:rsidP="00120C9D">
      <w:pPr>
        <w:tabs>
          <w:tab w:val="left" w:pos="360"/>
        </w:tabs>
        <w:ind w:left="284"/>
        <w:rPr>
          <w:rFonts w:cs="Arial"/>
          <w:szCs w:val="24"/>
        </w:rPr>
      </w:pPr>
      <w:r w:rsidRPr="00703B18">
        <w:rPr>
          <w:rFonts w:cs="Arial"/>
          <w:szCs w:val="24"/>
        </w:rPr>
        <w:t>2.</w:t>
      </w:r>
      <w:r w:rsidRPr="00703B18">
        <w:rPr>
          <w:rFonts w:cs="Arial"/>
          <w:szCs w:val="24"/>
        </w:rPr>
        <w:tab/>
        <w:t>Cesiones para equipamiento comunal.</w:t>
      </w:r>
    </w:p>
    <w:p w:rsidR="00120C9D" w:rsidRPr="00703B18" w:rsidRDefault="00120C9D" w:rsidP="00120C9D">
      <w:pPr>
        <w:tabs>
          <w:tab w:val="left" w:pos="360"/>
        </w:tabs>
        <w:ind w:left="284"/>
        <w:rPr>
          <w:rFonts w:cs="Arial"/>
          <w:szCs w:val="24"/>
        </w:rPr>
      </w:pPr>
      <w:r w:rsidRPr="00703B18">
        <w:rPr>
          <w:rFonts w:cs="Arial"/>
          <w:szCs w:val="24"/>
        </w:rPr>
        <w:t>3.</w:t>
      </w:r>
      <w:r w:rsidRPr="00703B18">
        <w:rPr>
          <w:rFonts w:cs="Arial"/>
          <w:szCs w:val="24"/>
        </w:rPr>
        <w:tab/>
        <w:t>Cesiones para la conformación del sistema vial local.</w:t>
      </w:r>
    </w:p>
    <w:p w:rsidR="00120C9D" w:rsidRPr="00703B18" w:rsidRDefault="00120C9D" w:rsidP="00120C9D">
      <w:pPr>
        <w:tabs>
          <w:tab w:val="left" w:pos="360"/>
        </w:tabs>
        <w:ind w:left="284"/>
        <w:rPr>
          <w:rFonts w:cs="Arial"/>
          <w:szCs w:val="24"/>
        </w:rPr>
      </w:pPr>
      <w:r w:rsidRPr="00703B18">
        <w:rPr>
          <w:rFonts w:cs="Arial"/>
          <w:szCs w:val="24"/>
        </w:rPr>
        <w:t>4.</w:t>
      </w:r>
      <w:r w:rsidRPr="00703B18">
        <w:rPr>
          <w:rFonts w:cs="Arial"/>
          <w:szCs w:val="24"/>
        </w:rPr>
        <w:tab/>
        <w:t>Cesiones para la conformación del sistema local de servicios públicos domiciliarios.</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szCs w:val="24"/>
        </w:rPr>
        <w:t>El porcentaje de cesión para zonas verdes y equipamientos comunales, se calcula sobre el área neta parcelable, y deben corresponder a los estándares consignados en la siguiente tabla:</w:t>
      </w:r>
    </w:p>
    <w:p w:rsidR="00120C9D" w:rsidRPr="00703B18" w:rsidRDefault="00120C9D" w:rsidP="00120C9D">
      <w:pPr>
        <w:rPr>
          <w:rFonts w:cs="Arial"/>
          <w:i/>
          <w:szCs w:val="24"/>
        </w:rPr>
      </w:pPr>
    </w:p>
    <w:tbl>
      <w:tblPr>
        <w:tblW w:w="4696" w:type="pct"/>
        <w:tblInd w:w="354" w:type="dxa"/>
        <w:tblCellMar>
          <w:left w:w="70" w:type="dxa"/>
          <w:right w:w="70" w:type="dxa"/>
        </w:tblCellMar>
        <w:tblLook w:val="04A0" w:firstRow="1" w:lastRow="0" w:firstColumn="1" w:lastColumn="0" w:noHBand="0" w:noVBand="1"/>
      </w:tblPr>
      <w:tblGrid>
        <w:gridCol w:w="3188"/>
        <w:gridCol w:w="2312"/>
        <w:gridCol w:w="2130"/>
        <w:gridCol w:w="1869"/>
      </w:tblGrid>
      <w:tr w:rsidR="00120C9D" w:rsidRPr="00703B18" w:rsidTr="00703B18">
        <w:trPr>
          <w:trHeight w:val="300"/>
          <w:tblHeader/>
        </w:trPr>
        <w:tc>
          <w:tcPr>
            <w:tcW w:w="1678" w:type="pct"/>
            <w:vMerge w:val="restart"/>
            <w:tcBorders>
              <w:top w:val="double" w:sz="6"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Uso principal o predominante.</w:t>
            </w:r>
          </w:p>
        </w:tc>
        <w:tc>
          <w:tcPr>
            <w:tcW w:w="1217" w:type="pct"/>
            <w:vMerge w:val="restart"/>
            <w:tcBorders>
              <w:top w:val="double" w:sz="6" w:space="0" w:color="auto"/>
              <w:left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Total exigido % </w:t>
            </w:r>
          </w:p>
        </w:tc>
        <w:tc>
          <w:tcPr>
            <w:tcW w:w="2105" w:type="pct"/>
            <w:gridSpan w:val="2"/>
            <w:tcBorders>
              <w:top w:val="double" w:sz="6" w:space="0" w:color="auto"/>
              <w:left w:val="nil"/>
              <w:bottom w:val="single" w:sz="4" w:space="0" w:color="auto"/>
              <w:right w:val="double" w:sz="6" w:space="0" w:color="000000"/>
            </w:tcBorders>
            <w:shd w:val="clear" w:color="000000" w:fill="BFBFBF"/>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Distribución</w:t>
            </w:r>
          </w:p>
        </w:tc>
      </w:tr>
      <w:tr w:rsidR="00120C9D" w:rsidRPr="00703B18" w:rsidTr="00703B18">
        <w:trPr>
          <w:trHeight w:val="238"/>
          <w:tblHeader/>
        </w:trPr>
        <w:tc>
          <w:tcPr>
            <w:tcW w:w="1678" w:type="pct"/>
            <w:vMerge/>
            <w:tcBorders>
              <w:top w:val="double" w:sz="6" w:space="0" w:color="auto"/>
              <w:left w:val="double" w:sz="6" w:space="0" w:color="auto"/>
              <w:bottom w:val="single" w:sz="4" w:space="0" w:color="auto"/>
              <w:right w:val="single" w:sz="4" w:space="0" w:color="auto"/>
            </w:tcBorders>
            <w:vAlign w:val="center"/>
            <w:hideMark/>
          </w:tcPr>
          <w:p w:rsidR="00120C9D" w:rsidRPr="00703B18" w:rsidRDefault="00120C9D" w:rsidP="00703B18">
            <w:pPr>
              <w:jc w:val="left"/>
              <w:rPr>
                <w:rFonts w:cs="Arial"/>
                <w:color w:val="000000"/>
                <w:sz w:val="18"/>
                <w:szCs w:val="24"/>
                <w:lang w:val="es-ES" w:eastAsia="es-ES"/>
              </w:rPr>
            </w:pPr>
          </w:p>
        </w:tc>
        <w:tc>
          <w:tcPr>
            <w:tcW w:w="1217" w:type="pct"/>
            <w:vMerge/>
            <w:tcBorders>
              <w:left w:val="single" w:sz="4" w:space="0" w:color="auto"/>
              <w:right w:val="single" w:sz="4" w:space="0" w:color="auto"/>
            </w:tcBorders>
            <w:vAlign w:val="center"/>
            <w:hideMark/>
          </w:tcPr>
          <w:p w:rsidR="00120C9D" w:rsidRPr="00703B18" w:rsidRDefault="00120C9D" w:rsidP="00703B18">
            <w:pPr>
              <w:jc w:val="center"/>
              <w:rPr>
                <w:rFonts w:cs="Arial"/>
                <w:color w:val="000000"/>
                <w:sz w:val="18"/>
                <w:szCs w:val="24"/>
                <w:lang w:val="es-ES" w:eastAsia="es-ES"/>
              </w:rPr>
            </w:pPr>
          </w:p>
        </w:tc>
        <w:tc>
          <w:tcPr>
            <w:tcW w:w="1121" w:type="pct"/>
            <w:vMerge w:val="restart"/>
            <w:tcBorders>
              <w:top w:val="nil"/>
              <w:left w:val="nil"/>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Zonas verdes locales % </w:t>
            </w:r>
          </w:p>
        </w:tc>
        <w:tc>
          <w:tcPr>
            <w:tcW w:w="985" w:type="pct"/>
            <w:vMerge w:val="restart"/>
            <w:tcBorders>
              <w:top w:val="nil"/>
              <w:left w:val="nil"/>
              <w:right w:val="double" w:sz="6" w:space="0" w:color="auto"/>
            </w:tcBorders>
            <w:shd w:val="clear" w:color="000000" w:fill="BFBFBF"/>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Equipamiento comunal % </w:t>
            </w:r>
          </w:p>
        </w:tc>
      </w:tr>
      <w:tr w:rsidR="00120C9D" w:rsidRPr="00703B18" w:rsidTr="00703B18">
        <w:trPr>
          <w:trHeight w:val="300"/>
        </w:trPr>
        <w:tc>
          <w:tcPr>
            <w:tcW w:w="1678"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val="es-ES" w:eastAsia="es-ES"/>
              </w:rPr>
            </w:pPr>
            <w:r w:rsidRPr="00703B18">
              <w:rPr>
                <w:rFonts w:cs="Arial"/>
                <w:color w:val="000000"/>
                <w:sz w:val="18"/>
                <w:szCs w:val="24"/>
                <w:lang w:eastAsia="es-ES"/>
              </w:rPr>
              <w:t>1. Residencial</w:t>
            </w:r>
          </w:p>
        </w:tc>
        <w:tc>
          <w:tcPr>
            <w:tcW w:w="1217" w:type="pct"/>
            <w:vMerge/>
            <w:tcBorders>
              <w:left w:val="single" w:sz="4"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 w:val="18"/>
                <w:szCs w:val="24"/>
                <w:lang w:val="es-ES" w:eastAsia="es-ES"/>
              </w:rPr>
            </w:pPr>
          </w:p>
        </w:tc>
        <w:tc>
          <w:tcPr>
            <w:tcW w:w="1121" w:type="pct"/>
            <w:vMerge/>
            <w:tcBorders>
              <w:left w:val="nil"/>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 w:val="18"/>
                <w:szCs w:val="24"/>
                <w:lang w:val="es-ES" w:eastAsia="es-ES"/>
              </w:rPr>
            </w:pPr>
          </w:p>
        </w:tc>
        <w:tc>
          <w:tcPr>
            <w:tcW w:w="985" w:type="pct"/>
            <w:vMerge/>
            <w:tcBorders>
              <w:left w:val="nil"/>
              <w:bottom w:val="single" w:sz="4"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 w:val="18"/>
                <w:szCs w:val="24"/>
                <w:lang w:val="es-ES" w:eastAsia="es-ES"/>
              </w:rPr>
            </w:pPr>
          </w:p>
        </w:tc>
      </w:tr>
      <w:tr w:rsidR="00120C9D" w:rsidRPr="00703B18" w:rsidTr="00703B18">
        <w:trPr>
          <w:trHeight w:val="194"/>
        </w:trPr>
        <w:tc>
          <w:tcPr>
            <w:tcW w:w="1678"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val="es-ES" w:eastAsia="es-ES"/>
              </w:rPr>
            </w:pPr>
            <w:r w:rsidRPr="00703B18">
              <w:rPr>
                <w:rFonts w:cs="Arial"/>
                <w:color w:val="000000"/>
                <w:sz w:val="18"/>
                <w:szCs w:val="24"/>
                <w:lang w:eastAsia="es-ES"/>
              </w:rPr>
              <w:t>Unifamiliar</w:t>
            </w:r>
          </w:p>
        </w:tc>
        <w:tc>
          <w:tcPr>
            <w:tcW w:w="121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30% del área neta</w:t>
            </w:r>
          </w:p>
        </w:tc>
        <w:tc>
          <w:tcPr>
            <w:tcW w:w="1121"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18%</w:t>
            </w:r>
          </w:p>
        </w:tc>
        <w:tc>
          <w:tcPr>
            <w:tcW w:w="985"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12%</w:t>
            </w:r>
          </w:p>
        </w:tc>
      </w:tr>
      <w:tr w:rsidR="00120C9D" w:rsidRPr="00703B18" w:rsidTr="00703B18">
        <w:trPr>
          <w:trHeight w:val="254"/>
        </w:trPr>
        <w:tc>
          <w:tcPr>
            <w:tcW w:w="1678"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val="es-ES" w:eastAsia="es-ES"/>
              </w:rPr>
            </w:pPr>
            <w:proofErr w:type="spellStart"/>
            <w:r w:rsidRPr="00703B18">
              <w:rPr>
                <w:rFonts w:cs="Arial"/>
                <w:color w:val="000000"/>
                <w:sz w:val="18"/>
                <w:szCs w:val="24"/>
                <w:lang w:eastAsia="es-ES"/>
              </w:rPr>
              <w:t>Bifamilar</w:t>
            </w:r>
            <w:proofErr w:type="spellEnd"/>
          </w:p>
        </w:tc>
        <w:tc>
          <w:tcPr>
            <w:tcW w:w="121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30% del área neta</w:t>
            </w:r>
          </w:p>
        </w:tc>
        <w:tc>
          <w:tcPr>
            <w:tcW w:w="112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18%</w:t>
            </w:r>
          </w:p>
        </w:tc>
        <w:tc>
          <w:tcPr>
            <w:tcW w:w="985"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12%</w:t>
            </w:r>
          </w:p>
        </w:tc>
      </w:tr>
      <w:tr w:rsidR="00120C9D" w:rsidRPr="00703B18" w:rsidTr="00703B18">
        <w:trPr>
          <w:trHeight w:val="130"/>
        </w:trPr>
        <w:tc>
          <w:tcPr>
            <w:tcW w:w="1678"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val="es-ES" w:eastAsia="es-ES"/>
              </w:rPr>
            </w:pPr>
            <w:r w:rsidRPr="00703B18">
              <w:rPr>
                <w:rFonts w:cs="Arial"/>
                <w:color w:val="000000"/>
                <w:sz w:val="18"/>
                <w:szCs w:val="24"/>
                <w:lang w:val="es-ES" w:eastAsia="es-ES"/>
              </w:rPr>
              <w:t>Agrupación</w:t>
            </w:r>
          </w:p>
        </w:tc>
        <w:tc>
          <w:tcPr>
            <w:tcW w:w="121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30% del área neta</w:t>
            </w:r>
          </w:p>
        </w:tc>
        <w:tc>
          <w:tcPr>
            <w:tcW w:w="112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18%</w:t>
            </w:r>
          </w:p>
        </w:tc>
        <w:tc>
          <w:tcPr>
            <w:tcW w:w="985"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12%</w:t>
            </w:r>
          </w:p>
        </w:tc>
      </w:tr>
      <w:tr w:rsidR="00120C9D" w:rsidRPr="00703B18" w:rsidTr="00703B18">
        <w:trPr>
          <w:trHeight w:val="189"/>
        </w:trPr>
        <w:tc>
          <w:tcPr>
            <w:tcW w:w="1678"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val="es-ES" w:eastAsia="es-ES"/>
              </w:rPr>
            </w:pPr>
            <w:r w:rsidRPr="00703B18">
              <w:rPr>
                <w:rFonts w:cs="Arial"/>
                <w:color w:val="000000"/>
                <w:sz w:val="18"/>
                <w:szCs w:val="24"/>
                <w:lang w:eastAsia="es-ES"/>
              </w:rPr>
              <w:t>2. Comercial y de servicios</w:t>
            </w:r>
          </w:p>
        </w:tc>
        <w:tc>
          <w:tcPr>
            <w:tcW w:w="121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20% del área neta</w:t>
            </w:r>
          </w:p>
        </w:tc>
        <w:tc>
          <w:tcPr>
            <w:tcW w:w="112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15%</w:t>
            </w:r>
          </w:p>
        </w:tc>
        <w:tc>
          <w:tcPr>
            <w:tcW w:w="985"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5%</w:t>
            </w:r>
          </w:p>
        </w:tc>
      </w:tr>
      <w:tr w:rsidR="00120C9D" w:rsidRPr="00703B18" w:rsidTr="00703B18">
        <w:trPr>
          <w:trHeight w:val="122"/>
        </w:trPr>
        <w:tc>
          <w:tcPr>
            <w:tcW w:w="1678"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val="es-ES" w:eastAsia="es-ES"/>
              </w:rPr>
            </w:pPr>
            <w:r w:rsidRPr="00703B18">
              <w:rPr>
                <w:rFonts w:cs="Arial"/>
                <w:color w:val="000000"/>
                <w:sz w:val="18"/>
                <w:szCs w:val="24"/>
                <w:lang w:eastAsia="es-ES"/>
              </w:rPr>
              <w:t>3. Dotacional</w:t>
            </w:r>
          </w:p>
        </w:tc>
        <w:tc>
          <w:tcPr>
            <w:tcW w:w="1217"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20% del área neta</w:t>
            </w:r>
          </w:p>
        </w:tc>
        <w:tc>
          <w:tcPr>
            <w:tcW w:w="1121"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20%</w:t>
            </w:r>
          </w:p>
        </w:tc>
        <w:tc>
          <w:tcPr>
            <w:tcW w:w="985" w:type="pct"/>
            <w:tcBorders>
              <w:top w:val="nil"/>
              <w:left w:val="nil"/>
              <w:bottom w:val="double" w:sz="6"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 w:val="18"/>
                <w:szCs w:val="24"/>
                <w:lang w:val="es-ES" w:eastAsia="es-ES"/>
              </w:rPr>
            </w:pPr>
            <w:r w:rsidRPr="00703B18">
              <w:rPr>
                <w:rFonts w:cs="Arial"/>
                <w:color w:val="000000"/>
                <w:sz w:val="18"/>
                <w:szCs w:val="24"/>
                <w:lang w:eastAsia="es-ES"/>
              </w:rPr>
              <w:t> </w:t>
            </w:r>
          </w:p>
        </w:tc>
      </w:tr>
    </w:tbl>
    <w:p w:rsidR="00120C9D" w:rsidRPr="00703B18" w:rsidRDefault="00120C9D" w:rsidP="00120C9D">
      <w:pPr>
        <w:rPr>
          <w:rFonts w:cs="Arial"/>
          <w:i/>
          <w:szCs w:val="24"/>
        </w:rPr>
      </w:pPr>
    </w:p>
    <w:p w:rsidR="00120C9D" w:rsidRPr="00703B18" w:rsidRDefault="00120C9D" w:rsidP="00120C9D">
      <w:pPr>
        <w:rPr>
          <w:rFonts w:cs="Arial"/>
          <w:szCs w:val="24"/>
        </w:rPr>
      </w:pPr>
      <w:r w:rsidRPr="00703B18">
        <w:rPr>
          <w:rFonts w:cs="Arial"/>
          <w:b/>
          <w:szCs w:val="24"/>
        </w:rPr>
        <w:t xml:space="preserve">Parágrafo Primero: </w:t>
      </w:r>
      <w:r w:rsidRPr="00703B18">
        <w:rPr>
          <w:rFonts w:cs="Arial"/>
          <w:szCs w:val="24"/>
        </w:rPr>
        <w:t xml:space="preserve">En toda parcelación se deberán ejecutar los sistemas locales viales y de redes de servicios públicos domiciliarios, de conformidad con las condiciones establecidas en el presente acuerdo para dichos sistemas. </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Parágrafo Segundo: </w:t>
      </w:r>
      <w:r w:rsidRPr="00703B18">
        <w:rPr>
          <w:rFonts w:cs="Arial"/>
          <w:szCs w:val="24"/>
        </w:rPr>
        <w:t>Todo urbanizador deberá ceder al Municipio las áreas de sesión obligatorias a título gratuito, de conformidad con el procedimiento previsto en el artículo 117 de la Ley 388 de 1997, y en las normas que lo modifiquen o complementen.</w:t>
      </w:r>
    </w:p>
    <w:p w:rsidR="00120C9D" w:rsidRPr="00703B18" w:rsidRDefault="00120C9D" w:rsidP="00120C9D">
      <w:pPr>
        <w:rPr>
          <w:rFonts w:cs="Arial"/>
          <w:szCs w:val="24"/>
        </w:rPr>
      </w:pPr>
    </w:p>
    <w:p w:rsidR="00120C9D" w:rsidRPr="00703B18" w:rsidRDefault="00120C9D" w:rsidP="00120C9D">
      <w:pPr>
        <w:shd w:val="clear" w:color="auto" w:fill="FFFFFF"/>
        <w:rPr>
          <w:rFonts w:cs="Arial"/>
          <w:szCs w:val="24"/>
        </w:rPr>
      </w:pPr>
      <w:r w:rsidRPr="00703B18">
        <w:rPr>
          <w:rFonts w:cs="Arial"/>
          <w:b/>
          <w:szCs w:val="24"/>
        </w:rPr>
        <w:t xml:space="preserve">Parágrafo Tercero: </w:t>
      </w:r>
      <w:r w:rsidRPr="00703B18">
        <w:rPr>
          <w:rFonts w:cs="Arial"/>
          <w:szCs w:val="24"/>
        </w:rPr>
        <w:t xml:space="preserve">Las redes de servicios públicos domiciliarios deberán ser entregadas a las respectivas empresas prestadoras de servicios públicos, de conformidad con lo previsto en la Ley 142 de 1994 </w:t>
      </w:r>
      <w:r w:rsidRPr="00703B18">
        <w:rPr>
          <w:rFonts w:cs="Arial"/>
          <w:szCs w:val="24"/>
          <w:shd w:val="clear" w:color="auto" w:fill="FFFFFF"/>
        </w:rPr>
        <w:t>o las que las modifiquen, sustituyan, adicionen o reglamente.</w:t>
      </w:r>
    </w:p>
    <w:p w:rsidR="00120C9D" w:rsidRPr="00703B18" w:rsidRDefault="00120C9D" w:rsidP="00120C9D">
      <w:pPr>
        <w:shd w:val="clear" w:color="auto" w:fill="FFFFFF"/>
        <w:rPr>
          <w:rFonts w:cs="Arial"/>
          <w:szCs w:val="24"/>
        </w:rPr>
      </w:pPr>
    </w:p>
    <w:p w:rsidR="00120C9D" w:rsidRPr="00703B18" w:rsidRDefault="00120C9D" w:rsidP="00120C9D">
      <w:pPr>
        <w:shd w:val="clear" w:color="auto" w:fill="FFFFFF"/>
        <w:rPr>
          <w:rFonts w:cs="Arial"/>
          <w:szCs w:val="24"/>
        </w:rPr>
      </w:pPr>
      <w:r w:rsidRPr="00703B18">
        <w:rPr>
          <w:rFonts w:cs="Arial"/>
          <w:b/>
          <w:szCs w:val="24"/>
        </w:rPr>
        <w:t xml:space="preserve">Parágrafo Cuarto: </w:t>
      </w:r>
      <w:r w:rsidRPr="00703B18">
        <w:rPr>
          <w:rFonts w:cs="Arial"/>
          <w:szCs w:val="24"/>
        </w:rPr>
        <w:t xml:space="preserve">Las cesiones verdes locales se deben entregar dotadas de servicios públicos, empradizadas y arborizadas, así como con su correspondiente pavimentación de las zonas duras y equipadas con </w:t>
      </w:r>
      <w:proofErr w:type="spellStart"/>
      <w:r w:rsidRPr="00703B18">
        <w:rPr>
          <w:rFonts w:cs="Arial"/>
          <w:szCs w:val="24"/>
        </w:rPr>
        <w:t>amoblamiento</w:t>
      </w:r>
      <w:proofErr w:type="spellEnd"/>
      <w:r w:rsidRPr="00703B18">
        <w:rPr>
          <w:rFonts w:cs="Arial"/>
          <w:szCs w:val="24"/>
        </w:rPr>
        <w:t xml:space="preserve"> urbano.</w:t>
      </w:r>
    </w:p>
    <w:p w:rsidR="00120C9D" w:rsidRPr="00703B18" w:rsidRDefault="00120C9D" w:rsidP="00120C9D">
      <w:pPr>
        <w:rPr>
          <w:rFonts w:cs="Arial"/>
          <w:szCs w:val="24"/>
          <w:lang w:eastAsia="es-CO"/>
        </w:rPr>
      </w:pPr>
    </w:p>
    <w:p w:rsidR="00120C9D" w:rsidRPr="00703B18" w:rsidRDefault="00120C9D" w:rsidP="00120C9D">
      <w:pPr>
        <w:tabs>
          <w:tab w:val="left" w:pos="1701"/>
        </w:tabs>
        <w:suppressAutoHyphens/>
        <w:rPr>
          <w:rFonts w:cs="Arial"/>
          <w:b/>
          <w:szCs w:val="24"/>
          <w:lang w:eastAsia="es-CO"/>
        </w:rPr>
      </w:pPr>
      <w:r w:rsidRPr="00703B18">
        <w:rPr>
          <w:rFonts w:cs="Arial"/>
          <w:b/>
          <w:szCs w:val="24"/>
          <w:lang w:eastAsia="es-CO"/>
        </w:rPr>
        <w:t>ARTÍCULO 122.-  LA LOCALIZACIÓN Y DIMENSIONAMIENTO DE LA INFRAESTRUCTURA BÁSICA DE SERVICIOS PÚBLICOS EN CENTROS POBLADOS RURALES.</w:t>
      </w:r>
    </w:p>
    <w:p w:rsidR="00120C9D" w:rsidRPr="00703B18" w:rsidRDefault="00120C9D" w:rsidP="00120C9D">
      <w:pPr>
        <w:rPr>
          <w:rFonts w:cs="Arial"/>
          <w:b/>
          <w:szCs w:val="24"/>
          <w:lang w:eastAsia="es-CO"/>
        </w:rPr>
      </w:pPr>
    </w:p>
    <w:p w:rsidR="00120C9D" w:rsidRPr="00703B18" w:rsidRDefault="00120C9D" w:rsidP="001424AA">
      <w:pPr>
        <w:numPr>
          <w:ilvl w:val="0"/>
          <w:numId w:val="83"/>
        </w:numPr>
        <w:spacing w:line="240" w:lineRule="auto"/>
        <w:rPr>
          <w:rFonts w:cs="Arial"/>
          <w:b/>
          <w:szCs w:val="24"/>
          <w:lang w:eastAsia="es-CO"/>
        </w:rPr>
      </w:pPr>
      <w:r w:rsidRPr="00703B18">
        <w:rPr>
          <w:rFonts w:cs="Arial"/>
          <w:b/>
          <w:szCs w:val="24"/>
          <w:lang w:eastAsia="es-CO"/>
        </w:rPr>
        <w:t>Servicio de acueducto</w:t>
      </w:r>
    </w:p>
    <w:p w:rsidR="00120C9D" w:rsidRPr="00703B18" w:rsidRDefault="00120C9D" w:rsidP="00120C9D">
      <w:pPr>
        <w:autoSpaceDE w:val="0"/>
        <w:autoSpaceDN w:val="0"/>
        <w:adjustRightInd w:val="0"/>
        <w:rPr>
          <w:rFonts w:cs="Arial"/>
          <w:color w:val="000000"/>
          <w:szCs w:val="24"/>
          <w:lang w:val="es-ES" w:eastAsia="es-ES"/>
        </w:rPr>
      </w:pPr>
      <w:r w:rsidRPr="00703B18">
        <w:rPr>
          <w:rFonts w:cs="Arial"/>
          <w:color w:val="000000"/>
          <w:szCs w:val="24"/>
          <w:lang w:val="es-ES" w:eastAsia="es-ES"/>
        </w:rPr>
        <w:t xml:space="preserve">La EAAAZ E.S.P. presta a través del Sistema </w:t>
      </w:r>
      <w:proofErr w:type="spellStart"/>
      <w:r w:rsidRPr="00703B18">
        <w:rPr>
          <w:rFonts w:cs="Arial"/>
          <w:color w:val="000000"/>
          <w:szCs w:val="24"/>
          <w:lang w:val="es-ES" w:eastAsia="es-ES"/>
        </w:rPr>
        <w:t>Neusa</w:t>
      </w:r>
      <w:proofErr w:type="spellEnd"/>
      <w:r w:rsidRPr="00703B18">
        <w:rPr>
          <w:rFonts w:cs="Arial"/>
          <w:color w:val="000000"/>
          <w:szCs w:val="24"/>
          <w:lang w:val="es-ES" w:eastAsia="es-ES"/>
        </w:rPr>
        <w:t xml:space="preserve"> el servicio de acueducto a los C.P.R. de: Barandillas, San Miguel, </w:t>
      </w:r>
      <w:proofErr w:type="spellStart"/>
      <w:r w:rsidRPr="00703B18">
        <w:rPr>
          <w:rFonts w:cs="Arial"/>
          <w:color w:val="000000"/>
          <w:szCs w:val="24"/>
          <w:lang w:val="es-ES" w:eastAsia="es-ES"/>
        </w:rPr>
        <w:t>Pasoancho</w:t>
      </w:r>
      <w:proofErr w:type="spellEnd"/>
      <w:r w:rsidRPr="00703B18">
        <w:rPr>
          <w:rFonts w:cs="Arial"/>
          <w:color w:val="000000"/>
          <w:szCs w:val="24"/>
          <w:lang w:val="es-ES" w:eastAsia="es-ES"/>
        </w:rPr>
        <w:t xml:space="preserve">, Portachuelo, Argelia, la Mariela, el </w:t>
      </w:r>
      <w:proofErr w:type="spellStart"/>
      <w:r w:rsidRPr="00703B18">
        <w:rPr>
          <w:rFonts w:cs="Arial"/>
          <w:color w:val="000000"/>
          <w:szCs w:val="24"/>
          <w:lang w:val="es-ES" w:eastAsia="es-ES"/>
        </w:rPr>
        <w:t>Rudal</w:t>
      </w:r>
      <w:proofErr w:type="spellEnd"/>
      <w:r w:rsidRPr="00703B18">
        <w:rPr>
          <w:rFonts w:cs="Arial"/>
          <w:color w:val="000000"/>
          <w:szCs w:val="24"/>
          <w:lang w:val="es-ES" w:eastAsia="es-ES"/>
        </w:rPr>
        <w:t xml:space="preserve">, la Paz, Malangón, Santa Isabel y zonas rurales incluidas las áreas rurales de las veredas de Portachuelo, </w:t>
      </w:r>
      <w:proofErr w:type="spellStart"/>
      <w:r w:rsidRPr="00703B18">
        <w:rPr>
          <w:rFonts w:cs="Arial"/>
          <w:color w:val="000000"/>
          <w:szCs w:val="24"/>
          <w:lang w:val="es-ES" w:eastAsia="es-ES"/>
        </w:rPr>
        <w:t>Pasoancho</w:t>
      </w:r>
      <w:proofErr w:type="spellEnd"/>
      <w:r w:rsidRPr="00703B18">
        <w:rPr>
          <w:rFonts w:cs="Arial"/>
          <w:color w:val="000000"/>
          <w:szCs w:val="24"/>
          <w:lang w:val="es-ES" w:eastAsia="es-ES"/>
        </w:rPr>
        <w:t>, Barandillas y la Granja.</w:t>
      </w:r>
    </w:p>
    <w:p w:rsidR="00120C9D" w:rsidRPr="00703B18" w:rsidRDefault="00120C9D" w:rsidP="00120C9D">
      <w:pPr>
        <w:rPr>
          <w:rFonts w:cs="Arial"/>
          <w:szCs w:val="24"/>
          <w:lang w:val="es-ES"/>
        </w:rPr>
      </w:pPr>
    </w:p>
    <w:p w:rsidR="00120C9D" w:rsidRPr="00703B18" w:rsidRDefault="00120C9D" w:rsidP="00120C9D">
      <w:pPr>
        <w:rPr>
          <w:rFonts w:cs="Arial"/>
          <w:szCs w:val="24"/>
        </w:rPr>
      </w:pPr>
      <w:r w:rsidRPr="00703B18">
        <w:rPr>
          <w:rFonts w:cs="Arial"/>
          <w:szCs w:val="24"/>
        </w:rPr>
        <w:t>De la misma manera, hacia el occidente a través del sistema río Frío, la EAAAZ presta los servicios a los C.P.R. de Bolívar 83, Bosques de Silesia y Aposentos Altos y a la zona rural del alto del Águila.</w:t>
      </w:r>
    </w:p>
    <w:p w:rsidR="00120C9D" w:rsidRPr="00703B18" w:rsidRDefault="00120C9D" w:rsidP="00120C9D">
      <w:pPr>
        <w:rPr>
          <w:rFonts w:cs="Arial"/>
          <w:szCs w:val="24"/>
          <w:lang w:eastAsia="es-CO"/>
        </w:rPr>
      </w:pPr>
    </w:p>
    <w:p w:rsidR="00120C9D" w:rsidRPr="00703B18" w:rsidRDefault="00120C9D" w:rsidP="001424AA">
      <w:pPr>
        <w:numPr>
          <w:ilvl w:val="0"/>
          <w:numId w:val="83"/>
        </w:numPr>
        <w:spacing w:line="240" w:lineRule="auto"/>
        <w:rPr>
          <w:rFonts w:cs="Arial"/>
          <w:b/>
          <w:szCs w:val="24"/>
          <w:lang w:eastAsia="es-CO"/>
        </w:rPr>
      </w:pPr>
      <w:r w:rsidRPr="00703B18">
        <w:rPr>
          <w:rFonts w:cs="Arial"/>
          <w:b/>
          <w:szCs w:val="24"/>
          <w:lang w:eastAsia="es-CO"/>
        </w:rPr>
        <w:lastRenderedPageBreak/>
        <w:t>Servicio de alcantarillado y tratamiento de aguas residuales.</w:t>
      </w:r>
    </w:p>
    <w:p w:rsidR="00120C9D" w:rsidRPr="00703B18" w:rsidRDefault="00120C9D" w:rsidP="00120C9D">
      <w:pPr>
        <w:rPr>
          <w:rFonts w:cs="Arial"/>
          <w:bCs/>
          <w:szCs w:val="24"/>
        </w:rPr>
      </w:pPr>
      <w:r w:rsidRPr="00703B18">
        <w:rPr>
          <w:rFonts w:cs="Arial"/>
          <w:bCs/>
          <w:szCs w:val="24"/>
        </w:rPr>
        <w:t xml:space="preserve">Igual  la EAAAZ E.S.P. ha ampliado su perímetro de servicios. En consecuencia, al sistema </w:t>
      </w:r>
      <w:proofErr w:type="spellStart"/>
      <w:r w:rsidRPr="00703B18">
        <w:rPr>
          <w:rFonts w:cs="Arial"/>
          <w:bCs/>
          <w:szCs w:val="24"/>
        </w:rPr>
        <w:t>Zipa</w:t>
      </w:r>
      <w:proofErr w:type="spellEnd"/>
      <w:r w:rsidRPr="00703B18">
        <w:rPr>
          <w:rFonts w:cs="Arial"/>
          <w:bCs/>
          <w:szCs w:val="24"/>
        </w:rPr>
        <w:t xml:space="preserve"> I están conectadas las redes de alcantarillado del C.P.R. de Portachuelo</w:t>
      </w:r>
      <w:r w:rsidRPr="00703B18">
        <w:rPr>
          <w:rFonts w:cs="Arial"/>
          <w:szCs w:val="24"/>
        </w:rPr>
        <w:t>. A</w:t>
      </w:r>
      <w:r w:rsidRPr="00703B18">
        <w:rPr>
          <w:rFonts w:cs="Arial"/>
          <w:bCs/>
          <w:szCs w:val="24"/>
        </w:rPr>
        <w:t xml:space="preserve">l sistema </w:t>
      </w:r>
      <w:proofErr w:type="spellStart"/>
      <w:r w:rsidRPr="00703B18">
        <w:rPr>
          <w:rFonts w:cs="Arial"/>
          <w:bCs/>
          <w:szCs w:val="24"/>
        </w:rPr>
        <w:t>Zipa</w:t>
      </w:r>
      <w:proofErr w:type="spellEnd"/>
      <w:r w:rsidRPr="00703B18">
        <w:rPr>
          <w:rFonts w:cs="Arial"/>
          <w:bCs/>
          <w:szCs w:val="24"/>
        </w:rPr>
        <w:t xml:space="preserve"> II, se conectan las redes de alcantarillado de los </w:t>
      </w:r>
      <w:r w:rsidRPr="00703B18">
        <w:rPr>
          <w:rFonts w:cs="Arial"/>
          <w:szCs w:val="24"/>
        </w:rPr>
        <w:t xml:space="preserve">centros poblados rurales Barandillas, la Paz, Bolívar 83, Bosques de Silesia, Aposentos Alto, </w:t>
      </w:r>
      <w:proofErr w:type="spellStart"/>
      <w:r w:rsidRPr="00703B18">
        <w:rPr>
          <w:rFonts w:cs="Arial"/>
          <w:szCs w:val="24"/>
        </w:rPr>
        <w:t>Malagón</w:t>
      </w:r>
      <w:proofErr w:type="spellEnd"/>
      <w:r w:rsidRPr="00703B18">
        <w:rPr>
          <w:rFonts w:cs="Arial"/>
          <w:szCs w:val="24"/>
        </w:rPr>
        <w:t xml:space="preserve"> y Santa Isabel y área rural colindante con la vía a Ubaté. </w:t>
      </w:r>
    </w:p>
    <w:p w:rsidR="00120C9D" w:rsidRPr="005F0CEF" w:rsidRDefault="00120C9D" w:rsidP="00120C9D">
      <w:pPr>
        <w:autoSpaceDE w:val="0"/>
        <w:autoSpaceDN w:val="0"/>
        <w:adjustRightInd w:val="0"/>
        <w:rPr>
          <w:rFonts w:cs="Arial"/>
          <w:color w:val="000000"/>
          <w:sz w:val="14"/>
          <w:szCs w:val="14"/>
          <w:lang w:eastAsia="es-ES"/>
        </w:rPr>
      </w:pPr>
    </w:p>
    <w:p w:rsidR="00120C9D" w:rsidRPr="00703B18" w:rsidRDefault="00120C9D" w:rsidP="00120C9D">
      <w:pPr>
        <w:rPr>
          <w:rFonts w:cs="Arial"/>
          <w:bCs/>
          <w:szCs w:val="24"/>
        </w:rPr>
      </w:pPr>
      <w:r w:rsidRPr="00703B18">
        <w:rPr>
          <w:rFonts w:cs="Arial"/>
          <w:bCs/>
          <w:szCs w:val="24"/>
        </w:rPr>
        <w:t xml:space="preserve">En el sector rural hay sistemas independientes, también operados por la EAAAZ E.S.P., en los centros poblados el </w:t>
      </w:r>
      <w:proofErr w:type="spellStart"/>
      <w:r w:rsidRPr="00703B18">
        <w:rPr>
          <w:rFonts w:cs="Arial"/>
          <w:bCs/>
          <w:szCs w:val="24"/>
        </w:rPr>
        <w:t>Rudal</w:t>
      </w:r>
      <w:proofErr w:type="spellEnd"/>
      <w:r w:rsidRPr="00703B18">
        <w:rPr>
          <w:rFonts w:cs="Arial"/>
          <w:bCs/>
          <w:szCs w:val="24"/>
        </w:rPr>
        <w:t xml:space="preserve">, San Miguel y </w:t>
      </w:r>
      <w:proofErr w:type="spellStart"/>
      <w:r w:rsidRPr="00703B18">
        <w:rPr>
          <w:rFonts w:cs="Arial"/>
          <w:bCs/>
          <w:szCs w:val="24"/>
        </w:rPr>
        <w:t>Pasoancho</w:t>
      </w:r>
      <w:proofErr w:type="spellEnd"/>
      <w:r w:rsidRPr="00703B18">
        <w:rPr>
          <w:rFonts w:cs="Arial"/>
          <w:bCs/>
          <w:szCs w:val="24"/>
        </w:rPr>
        <w:t>.</w:t>
      </w:r>
    </w:p>
    <w:p w:rsidR="00120C9D" w:rsidRPr="00703B18" w:rsidRDefault="00120C9D" w:rsidP="00120C9D">
      <w:pPr>
        <w:rPr>
          <w:rFonts w:cs="Arial"/>
          <w:bCs/>
          <w:szCs w:val="24"/>
        </w:rPr>
      </w:pPr>
    </w:p>
    <w:p w:rsidR="00120C9D" w:rsidRPr="00703B18" w:rsidRDefault="00120C9D" w:rsidP="00120C9D">
      <w:pPr>
        <w:rPr>
          <w:rFonts w:cs="Arial"/>
          <w:szCs w:val="24"/>
          <w:lang w:val="es-ES" w:eastAsia="es-ES"/>
        </w:rPr>
      </w:pPr>
      <w:r w:rsidRPr="00703B18">
        <w:rPr>
          <w:rFonts w:cs="Arial"/>
          <w:szCs w:val="24"/>
          <w:lang w:val="es-ES" w:eastAsia="es-ES"/>
        </w:rPr>
        <w:t xml:space="preserve">El sistema de recolección de aguas residuales del centro poblado San Miguel, actualmente descarga sobre la zona baja de la ronda del río </w:t>
      </w:r>
      <w:proofErr w:type="spellStart"/>
      <w:r w:rsidRPr="00703B18">
        <w:rPr>
          <w:rFonts w:cs="Arial"/>
          <w:szCs w:val="24"/>
          <w:lang w:val="es-ES" w:eastAsia="es-ES"/>
        </w:rPr>
        <w:t>Neusa</w:t>
      </w:r>
      <w:proofErr w:type="spellEnd"/>
      <w:r w:rsidRPr="00703B18">
        <w:rPr>
          <w:rFonts w:cs="Arial"/>
          <w:szCs w:val="24"/>
          <w:lang w:val="es-ES" w:eastAsia="es-ES"/>
        </w:rPr>
        <w:t>, el cual cruza este núcleo urbano por el costado oriental. El área a ser drenada es de 19.09 hectáreas.</w:t>
      </w:r>
    </w:p>
    <w:p w:rsidR="00120C9D" w:rsidRPr="00703B18" w:rsidRDefault="00120C9D" w:rsidP="00120C9D">
      <w:pPr>
        <w:rPr>
          <w:rFonts w:cs="Arial"/>
          <w:szCs w:val="24"/>
          <w:lang w:val="es-ES" w:eastAsia="es-ES"/>
        </w:rPr>
      </w:pPr>
    </w:p>
    <w:p w:rsidR="00120C9D" w:rsidRPr="00703B18" w:rsidRDefault="00120C9D" w:rsidP="00120C9D">
      <w:pPr>
        <w:rPr>
          <w:rFonts w:cs="Arial"/>
          <w:szCs w:val="24"/>
          <w:lang w:val="es-ES" w:eastAsia="es-ES"/>
        </w:rPr>
      </w:pPr>
      <w:r w:rsidRPr="00703B18">
        <w:rPr>
          <w:rFonts w:cs="Arial"/>
          <w:szCs w:val="24"/>
          <w:lang w:val="es-ES" w:eastAsia="es-ES"/>
        </w:rPr>
        <w:t xml:space="preserve">El sector de </w:t>
      </w:r>
      <w:proofErr w:type="spellStart"/>
      <w:r w:rsidRPr="00703B18">
        <w:rPr>
          <w:rFonts w:cs="Arial"/>
          <w:szCs w:val="24"/>
          <w:lang w:val="es-ES" w:eastAsia="es-ES"/>
        </w:rPr>
        <w:t>Pasoancho</w:t>
      </w:r>
      <w:proofErr w:type="spellEnd"/>
      <w:r w:rsidRPr="00703B18">
        <w:rPr>
          <w:rFonts w:cs="Arial"/>
          <w:szCs w:val="24"/>
          <w:lang w:val="es-ES" w:eastAsia="es-ES"/>
        </w:rPr>
        <w:t xml:space="preserve"> se encuentra sobre la divisoria de aguas del río Negro y el río Bogotá drenando a este último, en sentido contrario al sitio donde se ubica la planta de tratamiento </w:t>
      </w:r>
      <w:proofErr w:type="spellStart"/>
      <w:r w:rsidRPr="00703B18">
        <w:rPr>
          <w:rFonts w:cs="Arial"/>
          <w:szCs w:val="24"/>
          <w:lang w:val="es-ES" w:eastAsia="es-ES"/>
        </w:rPr>
        <w:t>Zipa</w:t>
      </w:r>
      <w:proofErr w:type="spellEnd"/>
      <w:r w:rsidRPr="00703B18">
        <w:rPr>
          <w:rFonts w:cs="Arial"/>
          <w:szCs w:val="24"/>
          <w:lang w:val="es-ES" w:eastAsia="es-ES"/>
        </w:rPr>
        <w:t xml:space="preserve"> I. La tubería recolectora de las aguas residuales descarga sobre un tanque filtro a la berma izquierda de la vía. El área de drenaje prevista para este sector es de 32.08 hectáreas.</w:t>
      </w:r>
    </w:p>
    <w:p w:rsidR="00120C9D" w:rsidRPr="00703B18" w:rsidRDefault="00120C9D" w:rsidP="00120C9D">
      <w:pPr>
        <w:rPr>
          <w:rFonts w:cs="Arial"/>
          <w:szCs w:val="24"/>
          <w:lang w:val="es-ES" w:eastAsia="es-ES"/>
        </w:rPr>
      </w:pPr>
    </w:p>
    <w:p w:rsidR="00120C9D" w:rsidRPr="00703B18" w:rsidRDefault="00120C9D" w:rsidP="00120C9D">
      <w:pPr>
        <w:tabs>
          <w:tab w:val="left" w:pos="1701"/>
        </w:tabs>
        <w:suppressAutoHyphens/>
        <w:rPr>
          <w:rFonts w:cs="Arial"/>
          <w:b/>
          <w:szCs w:val="24"/>
          <w:lang w:eastAsia="es-CO"/>
        </w:rPr>
      </w:pPr>
      <w:r w:rsidRPr="00703B18">
        <w:rPr>
          <w:rFonts w:cs="Arial"/>
          <w:b/>
          <w:szCs w:val="24"/>
          <w:lang w:eastAsia="es-CO"/>
        </w:rPr>
        <w:t xml:space="preserve">ARTÍCULO 123.- DEFINICIÓN Y TRAZADO DEL SISTEMA VIAL DE LOS CENTROS POBLADOS RURALES. </w:t>
      </w:r>
      <w:r w:rsidRPr="00703B18">
        <w:rPr>
          <w:rFonts w:cs="Arial"/>
          <w:szCs w:val="24"/>
        </w:rPr>
        <w:t>El sistema vial en los C.P.R. está conformado por las vías internas propuestas, estos tratamientos difieren en su manejo por el ancho de la vía y el uso vehicular o peatonal de estas, configurando así un esquema interno de movilidad adecuado para cada centro poblado.</w:t>
      </w:r>
    </w:p>
    <w:p w:rsidR="00120C9D" w:rsidRPr="00703B18" w:rsidRDefault="00120C9D" w:rsidP="00120C9D">
      <w:pPr>
        <w:suppressAutoHyphens/>
        <w:rPr>
          <w:rFonts w:cs="Arial"/>
          <w:b/>
          <w:szCs w:val="24"/>
          <w:lang w:eastAsia="es-CO"/>
        </w:rPr>
      </w:pPr>
    </w:p>
    <w:p w:rsidR="00120C9D" w:rsidRPr="00703B18" w:rsidRDefault="00120C9D" w:rsidP="001424AA">
      <w:pPr>
        <w:numPr>
          <w:ilvl w:val="0"/>
          <w:numId w:val="84"/>
        </w:numPr>
        <w:suppressAutoHyphens/>
        <w:spacing w:line="240" w:lineRule="auto"/>
        <w:rPr>
          <w:rFonts w:cs="Arial"/>
          <w:b/>
          <w:szCs w:val="24"/>
          <w:lang w:eastAsia="es-CO"/>
        </w:rPr>
      </w:pPr>
      <w:r w:rsidRPr="00703B18">
        <w:rPr>
          <w:rFonts w:cs="Arial"/>
          <w:b/>
          <w:szCs w:val="24"/>
          <w:lang w:eastAsia="es-CO"/>
        </w:rPr>
        <w:t>Clasificación vial</w:t>
      </w:r>
    </w:p>
    <w:p w:rsidR="00120C9D" w:rsidRPr="00703B18" w:rsidRDefault="00120C9D" w:rsidP="00120C9D">
      <w:pPr>
        <w:suppressAutoHyphens/>
        <w:ind w:left="360"/>
        <w:rPr>
          <w:rFonts w:cs="Arial"/>
          <w:b/>
          <w:szCs w:val="24"/>
          <w:lang w:eastAsia="es-CO"/>
        </w:rPr>
      </w:pPr>
    </w:p>
    <w:p w:rsidR="00120C9D" w:rsidRPr="00703B18" w:rsidRDefault="00120C9D" w:rsidP="00120C9D">
      <w:pPr>
        <w:rPr>
          <w:rFonts w:cs="Arial"/>
          <w:szCs w:val="24"/>
        </w:rPr>
      </w:pPr>
      <w:r w:rsidRPr="00703B18">
        <w:rPr>
          <w:rFonts w:cs="Arial"/>
          <w:b/>
          <w:bCs/>
          <w:szCs w:val="24"/>
        </w:rPr>
        <w:t>Vía arterial o de servicio y transporte público (vcp-1):</w:t>
      </w:r>
      <w:r w:rsidRPr="00703B18">
        <w:rPr>
          <w:rFonts w:cs="Arial"/>
          <w:szCs w:val="24"/>
        </w:rPr>
        <w:t xml:space="preserve"> localizada perimetralmente al centro poblado, esta vía vehicular permite la accesibilidad del transporte público además de poseer parqueos públicos, sirviendo como límite al centro poblado.</w:t>
      </w:r>
    </w:p>
    <w:p w:rsidR="00120C9D" w:rsidRPr="00703B18" w:rsidRDefault="00120C9D" w:rsidP="00120C9D">
      <w:pPr>
        <w:suppressAutoHyphens/>
        <w:rPr>
          <w:rFonts w:cs="Arial"/>
          <w:b/>
          <w:szCs w:val="24"/>
          <w:lang w:eastAsia="es-CO"/>
        </w:rPr>
      </w:pPr>
    </w:p>
    <w:p w:rsidR="00120C9D" w:rsidRPr="00703B18" w:rsidRDefault="00120C9D" w:rsidP="00120C9D">
      <w:pPr>
        <w:tabs>
          <w:tab w:val="left" w:pos="360"/>
        </w:tabs>
        <w:overflowPunct w:val="0"/>
        <w:autoSpaceDE w:val="0"/>
        <w:autoSpaceDN w:val="0"/>
        <w:adjustRightInd w:val="0"/>
        <w:textAlignment w:val="baseline"/>
        <w:rPr>
          <w:rFonts w:cs="Arial"/>
          <w:szCs w:val="24"/>
        </w:rPr>
      </w:pPr>
      <w:r w:rsidRPr="00703B18">
        <w:rPr>
          <w:rFonts w:cs="Arial"/>
          <w:b/>
          <w:bCs/>
          <w:szCs w:val="24"/>
        </w:rPr>
        <w:t xml:space="preserve">Vía zonal (VCP-2): </w:t>
      </w:r>
      <w:r w:rsidRPr="00703B18">
        <w:rPr>
          <w:rFonts w:cs="Arial"/>
          <w:bCs/>
          <w:szCs w:val="24"/>
        </w:rPr>
        <w:t>corresponden</w:t>
      </w:r>
      <w:r w:rsidRPr="00703B18">
        <w:rPr>
          <w:rFonts w:cs="Arial"/>
          <w:szCs w:val="24"/>
        </w:rPr>
        <w:t xml:space="preserve"> a las vías de accesibilidad vehicular del centro poblado, estas vías se organizan internamente para relacionar los diferentes sectores del centro poblado, se prevé para </w:t>
      </w:r>
      <w:proofErr w:type="gramStart"/>
      <w:r w:rsidRPr="00703B18">
        <w:rPr>
          <w:rFonts w:cs="Arial"/>
          <w:szCs w:val="24"/>
        </w:rPr>
        <w:t>estas</w:t>
      </w:r>
      <w:proofErr w:type="gramEnd"/>
      <w:r w:rsidRPr="00703B18">
        <w:rPr>
          <w:rFonts w:cs="Arial"/>
          <w:szCs w:val="24"/>
        </w:rPr>
        <w:t xml:space="preserve"> flujos vehiculares lentos y de uso liviano.</w:t>
      </w:r>
    </w:p>
    <w:p w:rsidR="00120C9D" w:rsidRPr="00703B18" w:rsidRDefault="00120C9D" w:rsidP="00120C9D">
      <w:pPr>
        <w:tabs>
          <w:tab w:val="left" w:pos="360"/>
        </w:tabs>
        <w:overflowPunct w:val="0"/>
        <w:autoSpaceDE w:val="0"/>
        <w:autoSpaceDN w:val="0"/>
        <w:adjustRightInd w:val="0"/>
        <w:textAlignment w:val="baseline"/>
        <w:rPr>
          <w:rFonts w:cs="Arial"/>
          <w:szCs w:val="24"/>
        </w:rPr>
      </w:pPr>
    </w:p>
    <w:p w:rsidR="00120C9D" w:rsidRPr="00703B18" w:rsidRDefault="00120C9D" w:rsidP="00120C9D">
      <w:pPr>
        <w:rPr>
          <w:rFonts w:cs="Arial"/>
          <w:szCs w:val="24"/>
        </w:rPr>
      </w:pPr>
      <w:r w:rsidRPr="00703B18">
        <w:rPr>
          <w:rFonts w:cs="Arial"/>
          <w:b/>
          <w:bCs/>
          <w:szCs w:val="24"/>
        </w:rPr>
        <w:t>Vías locales (VCP-3):</w:t>
      </w:r>
      <w:r w:rsidRPr="00703B18">
        <w:rPr>
          <w:rFonts w:cs="Arial"/>
          <w:szCs w:val="24"/>
        </w:rPr>
        <w:t xml:space="preserve"> corresponden a vías internas del desarrollo o del barrio, son de uso vehicular presentando un flujo vehicular lento y sin continuidad.</w:t>
      </w:r>
    </w:p>
    <w:p w:rsidR="00120C9D" w:rsidRPr="00703B18" w:rsidRDefault="00120C9D" w:rsidP="00120C9D">
      <w:pPr>
        <w:suppressAutoHyphens/>
        <w:rPr>
          <w:rFonts w:cs="Arial"/>
          <w:b/>
          <w:szCs w:val="24"/>
          <w:lang w:eastAsia="es-CO"/>
        </w:rPr>
      </w:pPr>
    </w:p>
    <w:p w:rsidR="00120C9D" w:rsidRPr="00703B18" w:rsidRDefault="00120C9D" w:rsidP="00120C9D">
      <w:pPr>
        <w:tabs>
          <w:tab w:val="left" w:pos="360"/>
        </w:tabs>
        <w:overflowPunct w:val="0"/>
        <w:autoSpaceDE w:val="0"/>
        <w:autoSpaceDN w:val="0"/>
        <w:adjustRightInd w:val="0"/>
        <w:textAlignment w:val="baseline"/>
        <w:rPr>
          <w:rFonts w:cs="Arial"/>
          <w:szCs w:val="24"/>
        </w:rPr>
      </w:pPr>
      <w:r w:rsidRPr="00703B18">
        <w:rPr>
          <w:rFonts w:cs="Arial"/>
          <w:b/>
          <w:bCs/>
          <w:szCs w:val="24"/>
        </w:rPr>
        <w:t xml:space="preserve">Vía peatonal (VCP-4): </w:t>
      </w:r>
      <w:r w:rsidRPr="00703B18">
        <w:rPr>
          <w:rFonts w:cs="Arial"/>
          <w:bCs/>
          <w:szCs w:val="24"/>
        </w:rPr>
        <w:t>corresponden</w:t>
      </w:r>
      <w:r w:rsidRPr="00703B18">
        <w:rPr>
          <w:rFonts w:cs="Arial"/>
          <w:szCs w:val="24"/>
        </w:rPr>
        <w:t xml:space="preserve"> a vías que dan prioridad a la movilidad peatonal. Estas vías están ligadas al mejoramiento ambiental del lugar, configurando un esquema de alamedas y senderos internos y paseos urbanos.</w:t>
      </w:r>
    </w:p>
    <w:p w:rsidR="00120C9D" w:rsidRPr="00703B18" w:rsidRDefault="00120C9D" w:rsidP="00120C9D">
      <w:pPr>
        <w:tabs>
          <w:tab w:val="left" w:pos="360"/>
        </w:tabs>
        <w:overflowPunct w:val="0"/>
        <w:autoSpaceDE w:val="0"/>
        <w:autoSpaceDN w:val="0"/>
        <w:adjustRightInd w:val="0"/>
        <w:textAlignment w:val="baseline"/>
        <w:rPr>
          <w:rFonts w:cs="Arial"/>
          <w:szCs w:val="24"/>
        </w:rPr>
      </w:pPr>
    </w:p>
    <w:p w:rsidR="00120C9D" w:rsidRPr="00703B18" w:rsidRDefault="00120C9D" w:rsidP="001424AA">
      <w:pPr>
        <w:numPr>
          <w:ilvl w:val="0"/>
          <w:numId w:val="84"/>
        </w:numPr>
        <w:tabs>
          <w:tab w:val="left" w:pos="360"/>
        </w:tabs>
        <w:overflowPunct w:val="0"/>
        <w:autoSpaceDE w:val="0"/>
        <w:autoSpaceDN w:val="0"/>
        <w:adjustRightInd w:val="0"/>
        <w:spacing w:line="240" w:lineRule="auto"/>
        <w:textAlignment w:val="baseline"/>
        <w:rPr>
          <w:rFonts w:cs="Arial"/>
          <w:b/>
          <w:szCs w:val="24"/>
        </w:rPr>
      </w:pPr>
      <w:r w:rsidRPr="00703B18">
        <w:rPr>
          <w:rFonts w:cs="Arial"/>
          <w:b/>
          <w:szCs w:val="24"/>
        </w:rPr>
        <w:t>Perfiles viales</w:t>
      </w:r>
    </w:p>
    <w:p w:rsidR="00120C9D" w:rsidRPr="00703B18" w:rsidRDefault="00120C9D" w:rsidP="00120C9D">
      <w:pPr>
        <w:tabs>
          <w:tab w:val="left" w:pos="360"/>
        </w:tabs>
        <w:overflowPunct w:val="0"/>
        <w:autoSpaceDE w:val="0"/>
        <w:autoSpaceDN w:val="0"/>
        <w:adjustRightInd w:val="0"/>
        <w:textAlignment w:val="baseline"/>
        <w:rPr>
          <w:rFonts w:cs="Arial"/>
          <w:szCs w:val="24"/>
        </w:rPr>
      </w:pPr>
    </w:p>
    <w:tbl>
      <w:tblPr>
        <w:tblW w:w="5000" w:type="pct"/>
        <w:tblCellMar>
          <w:left w:w="70" w:type="dxa"/>
          <w:right w:w="70" w:type="dxa"/>
        </w:tblCellMar>
        <w:tblLook w:val="04A0" w:firstRow="1" w:lastRow="0" w:firstColumn="1" w:lastColumn="0" w:noHBand="0" w:noVBand="1"/>
      </w:tblPr>
      <w:tblGrid>
        <w:gridCol w:w="1417"/>
        <w:gridCol w:w="1630"/>
        <w:gridCol w:w="2692"/>
        <w:gridCol w:w="993"/>
        <w:gridCol w:w="1137"/>
        <w:gridCol w:w="993"/>
        <w:gridCol w:w="1252"/>
      </w:tblGrid>
      <w:tr w:rsidR="00120C9D" w:rsidRPr="00703B18" w:rsidTr="00703B18">
        <w:trPr>
          <w:trHeight w:val="300"/>
          <w:tblHeader/>
        </w:trPr>
        <w:tc>
          <w:tcPr>
            <w:tcW w:w="5000" w:type="pct"/>
            <w:gridSpan w:val="7"/>
            <w:tcBorders>
              <w:top w:val="double" w:sz="6"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b/>
                <w:color w:val="000000"/>
                <w:szCs w:val="24"/>
                <w:lang w:val="es-ES" w:eastAsia="es-ES"/>
              </w:rPr>
            </w:pPr>
            <w:r w:rsidRPr="00703B18">
              <w:rPr>
                <w:rFonts w:cs="Arial"/>
                <w:b/>
                <w:color w:val="000000"/>
                <w:spacing w:val="-3"/>
                <w:szCs w:val="24"/>
                <w:lang w:eastAsia="es-ES"/>
              </w:rPr>
              <w:t>PERFILES VIALES CENTROS POBLADOS RURALES (DIMENSIONES EN ML)</w:t>
            </w:r>
          </w:p>
        </w:tc>
      </w:tr>
      <w:tr w:rsidR="00120C9D" w:rsidRPr="00703B18" w:rsidTr="00703B18">
        <w:trPr>
          <w:trHeight w:val="300"/>
          <w:tblHeader/>
        </w:trPr>
        <w:tc>
          <w:tcPr>
            <w:tcW w:w="700"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Tipo    de vía</w:t>
            </w:r>
          </w:p>
        </w:tc>
        <w:tc>
          <w:tcPr>
            <w:tcW w:w="806" w:type="pct"/>
            <w:tcBorders>
              <w:top w:val="nil"/>
              <w:left w:val="single" w:sz="4"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Clasificación vial</w:t>
            </w:r>
          </w:p>
        </w:tc>
        <w:tc>
          <w:tcPr>
            <w:tcW w:w="1331" w:type="pct"/>
            <w:tcBorders>
              <w:top w:val="nil"/>
              <w:left w:val="single" w:sz="4"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Identificación</w:t>
            </w:r>
          </w:p>
        </w:tc>
        <w:tc>
          <w:tcPr>
            <w:tcW w:w="491"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Anden</w:t>
            </w:r>
          </w:p>
        </w:tc>
        <w:tc>
          <w:tcPr>
            <w:tcW w:w="562"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 xml:space="preserve">Calzada </w:t>
            </w:r>
          </w:p>
        </w:tc>
        <w:tc>
          <w:tcPr>
            <w:tcW w:w="491" w:type="pct"/>
            <w:tcBorders>
              <w:top w:val="nil"/>
              <w:left w:val="single" w:sz="4"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Andén</w:t>
            </w:r>
          </w:p>
        </w:tc>
        <w:tc>
          <w:tcPr>
            <w:tcW w:w="618" w:type="pct"/>
            <w:tcBorders>
              <w:top w:val="nil"/>
              <w:left w:val="single" w:sz="4" w:space="0" w:color="auto"/>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Total de la sección</w:t>
            </w:r>
          </w:p>
        </w:tc>
      </w:tr>
      <w:tr w:rsidR="00120C9D" w:rsidRPr="00703B18" w:rsidTr="00703B18">
        <w:trPr>
          <w:trHeight w:val="300"/>
        </w:trPr>
        <w:tc>
          <w:tcPr>
            <w:tcW w:w="700"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Cs w:val="24"/>
                <w:lang w:val="es-ES" w:eastAsia="es-ES"/>
              </w:rPr>
            </w:pPr>
            <w:proofErr w:type="spellStart"/>
            <w:r w:rsidRPr="00703B18">
              <w:rPr>
                <w:rFonts w:cs="Arial"/>
                <w:color w:val="000000"/>
                <w:szCs w:val="24"/>
                <w:lang w:val="es-ES" w:eastAsia="es-ES"/>
              </w:rPr>
              <w:t>Vcp</w:t>
            </w:r>
            <w:proofErr w:type="spellEnd"/>
            <w:r w:rsidRPr="00703B18">
              <w:rPr>
                <w:rFonts w:cs="Arial"/>
                <w:color w:val="000000"/>
                <w:szCs w:val="24"/>
                <w:lang w:val="es-ES" w:eastAsia="es-ES"/>
              </w:rPr>
              <w:t xml:space="preserve"> -  1</w:t>
            </w:r>
          </w:p>
        </w:tc>
        <w:tc>
          <w:tcPr>
            <w:tcW w:w="806"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 xml:space="preserve">Vía arterial </w:t>
            </w:r>
          </w:p>
        </w:tc>
        <w:tc>
          <w:tcPr>
            <w:tcW w:w="1331"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 xml:space="preserve">Perimetral </w:t>
            </w:r>
          </w:p>
        </w:tc>
        <w:tc>
          <w:tcPr>
            <w:tcW w:w="491"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2</w:t>
            </w:r>
          </w:p>
        </w:tc>
        <w:tc>
          <w:tcPr>
            <w:tcW w:w="562"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7</w:t>
            </w:r>
          </w:p>
        </w:tc>
        <w:tc>
          <w:tcPr>
            <w:tcW w:w="491"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2</w:t>
            </w:r>
          </w:p>
        </w:tc>
        <w:tc>
          <w:tcPr>
            <w:tcW w:w="618"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11</w:t>
            </w:r>
          </w:p>
        </w:tc>
      </w:tr>
      <w:tr w:rsidR="00120C9D" w:rsidRPr="00703B18" w:rsidTr="00703B18">
        <w:trPr>
          <w:trHeight w:val="300"/>
        </w:trPr>
        <w:tc>
          <w:tcPr>
            <w:tcW w:w="70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proofErr w:type="spellStart"/>
            <w:r w:rsidRPr="00703B18">
              <w:rPr>
                <w:rFonts w:cs="Arial"/>
                <w:color w:val="000000"/>
                <w:szCs w:val="24"/>
                <w:lang w:val="es-ES" w:eastAsia="es-ES"/>
              </w:rPr>
              <w:lastRenderedPageBreak/>
              <w:t>Vcp</w:t>
            </w:r>
            <w:proofErr w:type="spellEnd"/>
            <w:r w:rsidRPr="00703B18">
              <w:rPr>
                <w:rFonts w:cs="Arial"/>
                <w:color w:val="000000"/>
                <w:szCs w:val="24"/>
                <w:lang w:val="es-ES" w:eastAsia="es-ES"/>
              </w:rPr>
              <w:t xml:space="preserve"> -  2</w:t>
            </w:r>
          </w:p>
        </w:tc>
        <w:tc>
          <w:tcPr>
            <w:tcW w:w="80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Vías zonales</w:t>
            </w:r>
          </w:p>
        </w:tc>
        <w:tc>
          <w:tcPr>
            <w:tcW w:w="133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Acceso a barrios</w:t>
            </w:r>
          </w:p>
        </w:tc>
        <w:tc>
          <w:tcPr>
            <w:tcW w:w="49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1,5</w:t>
            </w:r>
          </w:p>
        </w:tc>
        <w:tc>
          <w:tcPr>
            <w:tcW w:w="56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6</w:t>
            </w:r>
          </w:p>
        </w:tc>
        <w:tc>
          <w:tcPr>
            <w:tcW w:w="49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1,5</w:t>
            </w:r>
          </w:p>
        </w:tc>
        <w:tc>
          <w:tcPr>
            <w:tcW w:w="61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9</w:t>
            </w:r>
          </w:p>
        </w:tc>
      </w:tr>
      <w:tr w:rsidR="00120C9D" w:rsidRPr="00703B18" w:rsidTr="00703B18">
        <w:trPr>
          <w:trHeight w:val="300"/>
        </w:trPr>
        <w:tc>
          <w:tcPr>
            <w:tcW w:w="70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proofErr w:type="spellStart"/>
            <w:r w:rsidRPr="00703B18">
              <w:rPr>
                <w:rFonts w:cs="Arial"/>
                <w:color w:val="000000"/>
                <w:szCs w:val="24"/>
                <w:lang w:val="es-ES" w:eastAsia="es-ES"/>
              </w:rPr>
              <w:t>Vcp</w:t>
            </w:r>
            <w:proofErr w:type="spellEnd"/>
            <w:r w:rsidRPr="00703B18">
              <w:rPr>
                <w:rFonts w:cs="Arial"/>
                <w:color w:val="000000"/>
                <w:szCs w:val="24"/>
                <w:lang w:val="es-ES" w:eastAsia="es-ES"/>
              </w:rPr>
              <w:t xml:space="preserve"> -  3</w:t>
            </w:r>
          </w:p>
        </w:tc>
        <w:tc>
          <w:tcPr>
            <w:tcW w:w="80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Vías locales</w:t>
            </w:r>
          </w:p>
        </w:tc>
        <w:tc>
          <w:tcPr>
            <w:tcW w:w="133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De barrio</w:t>
            </w:r>
          </w:p>
        </w:tc>
        <w:tc>
          <w:tcPr>
            <w:tcW w:w="49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1</w:t>
            </w:r>
          </w:p>
        </w:tc>
        <w:tc>
          <w:tcPr>
            <w:tcW w:w="56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5</w:t>
            </w:r>
          </w:p>
        </w:tc>
        <w:tc>
          <w:tcPr>
            <w:tcW w:w="49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1</w:t>
            </w:r>
          </w:p>
        </w:tc>
        <w:tc>
          <w:tcPr>
            <w:tcW w:w="61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7</w:t>
            </w:r>
          </w:p>
        </w:tc>
      </w:tr>
      <w:tr w:rsidR="00120C9D" w:rsidRPr="00703B18" w:rsidTr="00703B18">
        <w:trPr>
          <w:trHeight w:val="300"/>
        </w:trPr>
        <w:tc>
          <w:tcPr>
            <w:tcW w:w="700"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proofErr w:type="spellStart"/>
            <w:r w:rsidRPr="00703B18">
              <w:rPr>
                <w:rFonts w:cs="Arial"/>
                <w:color w:val="000000"/>
                <w:szCs w:val="24"/>
                <w:lang w:val="es-ES" w:eastAsia="es-ES"/>
              </w:rPr>
              <w:t>Vcp</w:t>
            </w:r>
            <w:proofErr w:type="spellEnd"/>
            <w:r w:rsidRPr="00703B18">
              <w:rPr>
                <w:rFonts w:cs="Arial"/>
                <w:color w:val="000000"/>
                <w:szCs w:val="24"/>
                <w:lang w:val="es-ES" w:eastAsia="es-ES"/>
              </w:rPr>
              <w:t xml:space="preserve"> -  4</w:t>
            </w:r>
          </w:p>
        </w:tc>
        <w:tc>
          <w:tcPr>
            <w:tcW w:w="806"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 xml:space="preserve">Vía peatonal </w:t>
            </w:r>
          </w:p>
        </w:tc>
        <w:tc>
          <w:tcPr>
            <w:tcW w:w="1331"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Internas de los barrios</w:t>
            </w:r>
          </w:p>
        </w:tc>
        <w:tc>
          <w:tcPr>
            <w:tcW w:w="491"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 </w:t>
            </w:r>
          </w:p>
        </w:tc>
        <w:tc>
          <w:tcPr>
            <w:tcW w:w="562"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5</w:t>
            </w:r>
          </w:p>
        </w:tc>
        <w:tc>
          <w:tcPr>
            <w:tcW w:w="491" w:type="pct"/>
            <w:tcBorders>
              <w:top w:val="nil"/>
              <w:left w:val="nil"/>
              <w:bottom w:val="double" w:sz="6" w:space="0" w:color="auto"/>
              <w:right w:val="single" w:sz="4"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 </w:t>
            </w:r>
          </w:p>
        </w:tc>
        <w:tc>
          <w:tcPr>
            <w:tcW w:w="618" w:type="pct"/>
            <w:tcBorders>
              <w:top w:val="nil"/>
              <w:left w:val="nil"/>
              <w:bottom w:val="double" w:sz="6" w:space="0" w:color="auto"/>
              <w:right w:val="double" w:sz="6" w:space="0" w:color="auto"/>
            </w:tcBorders>
            <w:shd w:val="clear" w:color="auto" w:fill="auto"/>
            <w:vAlign w:val="center"/>
            <w:hideMark/>
          </w:tcPr>
          <w:p w:rsidR="00120C9D" w:rsidRPr="00703B18" w:rsidRDefault="00120C9D" w:rsidP="00703B18">
            <w:pPr>
              <w:jc w:val="center"/>
              <w:rPr>
                <w:rFonts w:cs="Arial"/>
                <w:color w:val="000000"/>
                <w:szCs w:val="24"/>
                <w:lang w:val="es-ES" w:eastAsia="es-ES"/>
              </w:rPr>
            </w:pPr>
            <w:r w:rsidRPr="00703B18">
              <w:rPr>
                <w:rFonts w:cs="Arial"/>
                <w:color w:val="000000"/>
                <w:szCs w:val="24"/>
                <w:lang w:val="es-ES" w:eastAsia="es-ES"/>
              </w:rPr>
              <w:t>5</w:t>
            </w:r>
          </w:p>
        </w:tc>
      </w:tr>
    </w:tbl>
    <w:p w:rsidR="00120C9D" w:rsidRPr="00703B18" w:rsidRDefault="00120C9D" w:rsidP="00120C9D">
      <w:pPr>
        <w:tabs>
          <w:tab w:val="left" w:pos="360"/>
        </w:tabs>
        <w:overflowPunct w:val="0"/>
        <w:autoSpaceDE w:val="0"/>
        <w:autoSpaceDN w:val="0"/>
        <w:adjustRightInd w:val="0"/>
        <w:textAlignment w:val="baseline"/>
        <w:rPr>
          <w:rFonts w:cs="Arial"/>
          <w:szCs w:val="24"/>
        </w:rPr>
      </w:pPr>
    </w:p>
    <w:p w:rsidR="00120C9D" w:rsidRPr="00703B18" w:rsidRDefault="00120C9D" w:rsidP="00120C9D">
      <w:pPr>
        <w:tabs>
          <w:tab w:val="left" w:pos="1701"/>
        </w:tabs>
        <w:suppressAutoHyphens/>
        <w:rPr>
          <w:rFonts w:cs="Arial"/>
          <w:szCs w:val="24"/>
          <w:lang w:eastAsia="es-CO"/>
        </w:rPr>
      </w:pPr>
      <w:r w:rsidRPr="00703B18">
        <w:rPr>
          <w:rFonts w:cs="Arial"/>
          <w:b/>
          <w:szCs w:val="24"/>
          <w:lang w:eastAsia="es-CO"/>
        </w:rPr>
        <w:t xml:space="preserve">ARTÍCULO 124.-  PROYECTOS ESTRATÉGICOS DE LOS CENTROS POBLADOS RURALES. </w:t>
      </w:r>
      <w:r w:rsidRPr="00703B18">
        <w:rPr>
          <w:rFonts w:cs="Arial"/>
          <w:szCs w:val="24"/>
          <w:lang w:eastAsia="es-CO"/>
        </w:rPr>
        <w:t>Los proyectos estratégicos que se ejecutarán con miras al mejoramiento de las condiciones de prestación de servicios y de infraestructura en los Centros Poblados Rurales, son los siguientes:</w:t>
      </w:r>
    </w:p>
    <w:p w:rsidR="00120C9D" w:rsidRPr="00703B18" w:rsidRDefault="00120C9D" w:rsidP="001424AA">
      <w:pPr>
        <w:numPr>
          <w:ilvl w:val="0"/>
          <w:numId w:val="129"/>
        </w:numPr>
        <w:suppressAutoHyphens/>
        <w:spacing w:line="240" w:lineRule="auto"/>
        <w:ind w:left="567"/>
        <w:rPr>
          <w:rFonts w:cs="Arial"/>
          <w:spacing w:val="-3"/>
          <w:szCs w:val="24"/>
        </w:rPr>
      </w:pPr>
      <w:r w:rsidRPr="00703B18">
        <w:rPr>
          <w:rFonts w:cs="Arial"/>
          <w:spacing w:val="-3"/>
          <w:szCs w:val="24"/>
        </w:rPr>
        <w:t>Construcción y mejoramiento de vías.</w:t>
      </w:r>
    </w:p>
    <w:p w:rsidR="00120C9D" w:rsidRPr="00703B18" w:rsidRDefault="00120C9D" w:rsidP="001424AA">
      <w:pPr>
        <w:numPr>
          <w:ilvl w:val="0"/>
          <w:numId w:val="129"/>
        </w:numPr>
        <w:suppressAutoHyphens/>
        <w:spacing w:line="240" w:lineRule="auto"/>
        <w:ind w:left="567"/>
        <w:rPr>
          <w:rFonts w:cs="Arial"/>
          <w:spacing w:val="-3"/>
          <w:szCs w:val="24"/>
        </w:rPr>
      </w:pPr>
      <w:r w:rsidRPr="00703B18">
        <w:rPr>
          <w:rFonts w:cs="Arial"/>
          <w:spacing w:val="-3"/>
          <w:szCs w:val="24"/>
        </w:rPr>
        <w:t>Construcción y mejoramiento de sistemas de alcantarillado.</w:t>
      </w:r>
    </w:p>
    <w:p w:rsidR="00120C9D" w:rsidRPr="00703B18" w:rsidRDefault="00120C9D" w:rsidP="001424AA">
      <w:pPr>
        <w:numPr>
          <w:ilvl w:val="0"/>
          <w:numId w:val="129"/>
        </w:numPr>
        <w:suppressAutoHyphens/>
        <w:spacing w:line="240" w:lineRule="auto"/>
        <w:ind w:left="567"/>
        <w:rPr>
          <w:rFonts w:cs="Arial"/>
          <w:spacing w:val="-3"/>
          <w:szCs w:val="24"/>
        </w:rPr>
      </w:pPr>
      <w:r w:rsidRPr="00703B18">
        <w:rPr>
          <w:rFonts w:cs="Arial"/>
          <w:spacing w:val="-3"/>
          <w:szCs w:val="24"/>
        </w:rPr>
        <w:t>Construcción de sistema de tratamiento de aguas residuales para los C.P.R. de San Miguel, la Mariela, Barandillas y San Jorge.</w:t>
      </w:r>
    </w:p>
    <w:p w:rsidR="00120C9D" w:rsidRPr="00703B18" w:rsidRDefault="00120C9D" w:rsidP="001424AA">
      <w:pPr>
        <w:numPr>
          <w:ilvl w:val="0"/>
          <w:numId w:val="129"/>
        </w:numPr>
        <w:suppressAutoHyphens/>
        <w:spacing w:line="240" w:lineRule="auto"/>
        <w:ind w:left="567"/>
        <w:rPr>
          <w:rFonts w:cs="Arial"/>
          <w:spacing w:val="-3"/>
          <w:szCs w:val="24"/>
        </w:rPr>
      </w:pPr>
      <w:r w:rsidRPr="00703B18">
        <w:rPr>
          <w:rFonts w:cs="Arial"/>
          <w:spacing w:val="-3"/>
          <w:szCs w:val="24"/>
        </w:rPr>
        <w:t>Construcción de espacios públicos.</w:t>
      </w:r>
    </w:p>
    <w:p w:rsidR="00120C9D" w:rsidRDefault="00120C9D" w:rsidP="00120C9D">
      <w:pPr>
        <w:suppressAutoHyphens/>
        <w:rPr>
          <w:rFonts w:cs="Arial"/>
          <w:spacing w:val="-3"/>
          <w:szCs w:val="24"/>
        </w:rPr>
      </w:pPr>
    </w:p>
    <w:p w:rsidR="005F0CEF" w:rsidRPr="00703B18" w:rsidRDefault="005F0CEF" w:rsidP="00120C9D">
      <w:pPr>
        <w:suppressAutoHyphens/>
        <w:rPr>
          <w:rFonts w:cs="Arial"/>
          <w:spacing w:val="-3"/>
          <w:szCs w:val="24"/>
        </w:rPr>
      </w:pPr>
    </w:p>
    <w:p w:rsidR="00120C9D" w:rsidRPr="00703B18" w:rsidRDefault="00120C9D" w:rsidP="00120C9D">
      <w:pPr>
        <w:jc w:val="center"/>
        <w:rPr>
          <w:rFonts w:cs="Arial"/>
          <w:b/>
          <w:szCs w:val="24"/>
        </w:rPr>
      </w:pPr>
      <w:r w:rsidRPr="00703B18">
        <w:rPr>
          <w:rFonts w:cs="Arial"/>
          <w:b/>
          <w:szCs w:val="24"/>
        </w:rPr>
        <w:t>CAPÍTULO 3</w:t>
      </w:r>
    </w:p>
    <w:p w:rsidR="00120C9D" w:rsidRPr="00703B18" w:rsidRDefault="00120C9D" w:rsidP="00120C9D">
      <w:pPr>
        <w:jc w:val="center"/>
        <w:rPr>
          <w:rFonts w:cs="Arial"/>
          <w:b/>
          <w:szCs w:val="24"/>
        </w:rPr>
      </w:pPr>
      <w:r w:rsidRPr="00703B18">
        <w:rPr>
          <w:rFonts w:cs="Arial"/>
          <w:b/>
          <w:szCs w:val="24"/>
        </w:rPr>
        <w:t>DE LOS USOS DEL SUELO RURAL Y EL SUELO RURAL SUBURBANO</w:t>
      </w:r>
    </w:p>
    <w:p w:rsidR="00120C9D" w:rsidRPr="00703B18" w:rsidRDefault="00120C9D" w:rsidP="00120C9D">
      <w:pPr>
        <w:jc w:val="center"/>
        <w:rPr>
          <w:rFonts w:cs="Arial"/>
          <w:b/>
          <w:szCs w:val="24"/>
        </w:rPr>
      </w:pPr>
    </w:p>
    <w:p w:rsidR="00120C9D" w:rsidRPr="00703B18" w:rsidRDefault="00120C9D" w:rsidP="00120C9D">
      <w:pPr>
        <w:tabs>
          <w:tab w:val="left" w:pos="1701"/>
        </w:tabs>
        <w:suppressAutoHyphens/>
        <w:rPr>
          <w:rFonts w:cs="Arial"/>
          <w:b/>
          <w:szCs w:val="24"/>
        </w:rPr>
      </w:pPr>
      <w:r w:rsidRPr="00703B18">
        <w:rPr>
          <w:rFonts w:cs="Arial"/>
          <w:b/>
          <w:szCs w:val="24"/>
        </w:rPr>
        <w:t xml:space="preserve">ARTÍCULO 125.-  USOS AGROPECUARIOS. </w:t>
      </w:r>
      <w:r w:rsidRPr="00703B18">
        <w:rPr>
          <w:rFonts w:cs="Arial"/>
          <w:szCs w:val="24"/>
        </w:rPr>
        <w:t>Son aquellos que implican el aprovechamiento productivo de los suelos, mediante el desarrollo de actividades agrícolas y pecuarias, de acuerdo a sus características, los usos agropecuarios pueden clasificarse de la siguiente manera:</w:t>
      </w:r>
    </w:p>
    <w:p w:rsidR="00120C9D" w:rsidRPr="00703B18" w:rsidRDefault="00120C9D" w:rsidP="00120C9D">
      <w:pPr>
        <w:suppressAutoHyphens/>
        <w:rPr>
          <w:rFonts w:cs="Arial"/>
          <w:szCs w:val="24"/>
        </w:rPr>
      </w:pPr>
    </w:p>
    <w:p w:rsidR="00120C9D" w:rsidRPr="00703B18" w:rsidRDefault="00120C9D" w:rsidP="001424AA">
      <w:pPr>
        <w:numPr>
          <w:ilvl w:val="0"/>
          <w:numId w:val="56"/>
        </w:numPr>
        <w:suppressAutoHyphens/>
        <w:spacing w:line="240" w:lineRule="auto"/>
        <w:rPr>
          <w:rFonts w:cs="Arial"/>
          <w:szCs w:val="24"/>
        </w:rPr>
      </w:pPr>
      <w:r w:rsidRPr="00703B18">
        <w:rPr>
          <w:rFonts w:cs="Arial"/>
          <w:b/>
          <w:szCs w:val="24"/>
        </w:rPr>
        <w:t>Agricultura Tradicional:</w:t>
      </w:r>
      <w:r w:rsidRPr="00703B18">
        <w:rPr>
          <w:rFonts w:cs="Arial"/>
          <w:szCs w:val="24"/>
        </w:rPr>
        <w:t xml:space="preserve"> es el conjunto de prácticas de laboreo de la tierra que implican métodos manuales y uso de tracción animal y/o maquinaria, sólo si es posible localmente. No obstante, el laboreo de la tierra, así como las labores de mantenimiento y cosecha pueden emplear sistemas mecanizados livianos, como arados portátiles manuales, fumigadoras, cosechadoras portátiles, riego por goteo y aspersión controlada, entre otros. </w:t>
      </w:r>
      <w:r w:rsidRPr="00703B18">
        <w:rPr>
          <w:rFonts w:cs="Arial"/>
          <w:spacing w:val="-3"/>
          <w:szCs w:val="24"/>
        </w:rPr>
        <w:t xml:space="preserve">Estos usos no requieren licencia de ningún tipo, aunque deben cumplir las normas establecidas en este acuerdo sobre afectación de zonas de preservación del sistema hídrico y del sistema orográfico. De manera general la agricultura tradicional es practicada por los miembros de la familia, sin vincular una cantidad significativa de mano de obra externa. </w:t>
      </w:r>
      <w:r w:rsidRPr="00703B18">
        <w:rPr>
          <w:rFonts w:cs="Arial"/>
          <w:szCs w:val="24"/>
        </w:rPr>
        <w:t>El desarrollo de este tipo de usos, aun cuando no tiene la categoría de condicionado, si implica la aplicación de los siguientes lineamientos:</w:t>
      </w:r>
    </w:p>
    <w:p w:rsidR="00120C9D" w:rsidRPr="00703B18" w:rsidRDefault="00120C9D" w:rsidP="00120C9D">
      <w:pPr>
        <w:suppressAutoHyphens/>
        <w:rPr>
          <w:rFonts w:cs="Arial"/>
          <w:szCs w:val="24"/>
        </w:rPr>
      </w:pPr>
    </w:p>
    <w:p w:rsidR="00120C9D" w:rsidRPr="00703B18" w:rsidRDefault="00120C9D" w:rsidP="001424AA">
      <w:pPr>
        <w:numPr>
          <w:ilvl w:val="0"/>
          <w:numId w:val="58"/>
        </w:numPr>
        <w:suppressAutoHyphens/>
        <w:spacing w:line="240" w:lineRule="auto"/>
        <w:rPr>
          <w:rFonts w:cs="Arial"/>
          <w:szCs w:val="24"/>
        </w:rPr>
      </w:pPr>
      <w:r w:rsidRPr="00703B18">
        <w:rPr>
          <w:rFonts w:cs="Arial"/>
          <w:szCs w:val="24"/>
        </w:rPr>
        <w:t>En todos los casos, pero especialmente en cultivos temporales, se deberán implementar prácticas de conservación del suelo y control de erosión.</w:t>
      </w:r>
    </w:p>
    <w:p w:rsidR="00120C9D" w:rsidRPr="00703B18" w:rsidRDefault="00120C9D" w:rsidP="001424AA">
      <w:pPr>
        <w:numPr>
          <w:ilvl w:val="0"/>
          <w:numId w:val="58"/>
        </w:numPr>
        <w:suppressAutoHyphens/>
        <w:spacing w:line="240" w:lineRule="auto"/>
        <w:rPr>
          <w:rFonts w:cs="Arial"/>
          <w:szCs w:val="24"/>
        </w:rPr>
      </w:pPr>
      <w:r w:rsidRPr="00703B18">
        <w:rPr>
          <w:rFonts w:cs="Arial"/>
          <w:szCs w:val="24"/>
        </w:rPr>
        <w:t>Debido a la pendiente y a otros limitantes, el laboreo de la tierra será manual o con tracción animal, o con ayuda de sistemas mecanizados livianos, como arados portátiles manuales y cosechadoras portátiles.</w:t>
      </w:r>
    </w:p>
    <w:p w:rsidR="00120C9D" w:rsidRPr="00703B18" w:rsidRDefault="00120C9D" w:rsidP="001424AA">
      <w:pPr>
        <w:numPr>
          <w:ilvl w:val="0"/>
          <w:numId w:val="58"/>
        </w:numPr>
        <w:suppressAutoHyphens/>
        <w:spacing w:line="240" w:lineRule="auto"/>
        <w:rPr>
          <w:rFonts w:cs="Arial"/>
          <w:szCs w:val="24"/>
        </w:rPr>
      </w:pPr>
      <w:r w:rsidRPr="00703B18">
        <w:rPr>
          <w:rFonts w:cs="Arial"/>
          <w:szCs w:val="24"/>
        </w:rPr>
        <w:t>El riego podrá ser por goteo y aspersión controlada. Se deberá evitar el riego por gravedad o por inundación.</w:t>
      </w:r>
    </w:p>
    <w:p w:rsidR="00120C9D" w:rsidRPr="00703B18" w:rsidRDefault="00120C9D" w:rsidP="001424AA">
      <w:pPr>
        <w:numPr>
          <w:ilvl w:val="0"/>
          <w:numId w:val="58"/>
        </w:numPr>
        <w:suppressAutoHyphens/>
        <w:spacing w:line="240" w:lineRule="auto"/>
        <w:rPr>
          <w:rFonts w:cs="Arial"/>
          <w:szCs w:val="24"/>
        </w:rPr>
      </w:pPr>
      <w:r w:rsidRPr="00703B18">
        <w:rPr>
          <w:rFonts w:cs="Arial"/>
          <w:szCs w:val="24"/>
        </w:rPr>
        <w:t>Se puede lograr la intensificación pecuaria mediante pastos de corte y estabulación en pequeña escala y lejos de las viviendas, con recirculación del estiércol. De igual manera, se puede utilizar prácticas agrícolas intensivas en pequeña escala, como cultivos hidropónicos y otras similares.</w:t>
      </w:r>
    </w:p>
    <w:p w:rsidR="00120C9D" w:rsidRPr="00703B18" w:rsidRDefault="00120C9D" w:rsidP="001424AA">
      <w:pPr>
        <w:numPr>
          <w:ilvl w:val="0"/>
          <w:numId w:val="58"/>
        </w:numPr>
        <w:suppressAutoHyphens/>
        <w:spacing w:line="240" w:lineRule="auto"/>
        <w:rPr>
          <w:rFonts w:cs="Arial"/>
          <w:szCs w:val="24"/>
        </w:rPr>
      </w:pPr>
      <w:r w:rsidRPr="00703B18">
        <w:rPr>
          <w:rFonts w:cs="Arial"/>
          <w:szCs w:val="24"/>
        </w:rPr>
        <w:t>Un mínimo del 20% del predio debe dedicarse a uso forestal protector-productor, con el fin de establecer una malla ambiental en todo el Municipio.</w:t>
      </w:r>
    </w:p>
    <w:p w:rsidR="00120C9D" w:rsidRPr="00703B18" w:rsidRDefault="00120C9D" w:rsidP="00120C9D">
      <w:pPr>
        <w:suppressAutoHyphens/>
        <w:rPr>
          <w:rFonts w:cs="Arial"/>
          <w:szCs w:val="24"/>
        </w:rPr>
      </w:pPr>
    </w:p>
    <w:p w:rsidR="00120C9D" w:rsidRPr="00703B18" w:rsidRDefault="00120C9D" w:rsidP="001424AA">
      <w:pPr>
        <w:numPr>
          <w:ilvl w:val="0"/>
          <w:numId w:val="57"/>
        </w:numPr>
        <w:suppressAutoHyphens/>
        <w:spacing w:line="240" w:lineRule="auto"/>
        <w:rPr>
          <w:rFonts w:cs="Arial"/>
          <w:szCs w:val="24"/>
        </w:rPr>
      </w:pPr>
      <w:r w:rsidRPr="00703B18">
        <w:rPr>
          <w:rFonts w:cs="Arial"/>
          <w:b/>
          <w:szCs w:val="24"/>
        </w:rPr>
        <w:lastRenderedPageBreak/>
        <w:t xml:space="preserve">Agricultura </w:t>
      </w:r>
      <w:proofErr w:type="spellStart"/>
      <w:r w:rsidRPr="00703B18">
        <w:rPr>
          <w:rFonts w:cs="Arial"/>
          <w:b/>
          <w:szCs w:val="24"/>
        </w:rPr>
        <w:t>Semi</w:t>
      </w:r>
      <w:proofErr w:type="spellEnd"/>
      <w:r w:rsidRPr="00703B18">
        <w:rPr>
          <w:rFonts w:cs="Arial"/>
          <w:b/>
          <w:szCs w:val="24"/>
        </w:rPr>
        <w:t>-intensiva:</w:t>
      </w:r>
      <w:r w:rsidRPr="00703B18">
        <w:rPr>
          <w:rFonts w:cs="Arial"/>
          <w:szCs w:val="24"/>
        </w:rPr>
        <w:t xml:space="preserve"> corresponde a las áreas con suelos de mediana capacidad agrológica, caracterizada por un relieve ondulado o moderadamente ondulado (pendientes de 7 a un 25%) suelos superficiales moderadamente profundos ( 25 a 75 cm) de textura franco arcillosa, buen drenaje, con susceptibilidad baja a la erosión laminar y pata de vaca, pero que pueden permitir una mecanización controlada o uso </w:t>
      </w:r>
      <w:proofErr w:type="spellStart"/>
      <w:r w:rsidRPr="00703B18">
        <w:rPr>
          <w:rFonts w:cs="Arial"/>
          <w:szCs w:val="24"/>
        </w:rPr>
        <w:t>semi</w:t>
      </w:r>
      <w:proofErr w:type="spellEnd"/>
      <w:r w:rsidRPr="00703B18">
        <w:rPr>
          <w:rFonts w:cs="Arial"/>
          <w:szCs w:val="24"/>
        </w:rPr>
        <w:t xml:space="preserve"> intensivo gracias a las propiedades físicas de los suelos y a pendientes suaves para promover la formación de una malla ambiental.</w:t>
      </w:r>
    </w:p>
    <w:p w:rsidR="00120C9D" w:rsidRPr="00703B18" w:rsidRDefault="00120C9D" w:rsidP="00120C9D">
      <w:pPr>
        <w:suppressAutoHyphens/>
        <w:rPr>
          <w:rFonts w:cs="Arial"/>
          <w:szCs w:val="24"/>
        </w:rPr>
      </w:pPr>
    </w:p>
    <w:p w:rsidR="00120C9D" w:rsidRPr="00703B18" w:rsidRDefault="00120C9D" w:rsidP="001424AA">
      <w:pPr>
        <w:numPr>
          <w:ilvl w:val="0"/>
          <w:numId w:val="57"/>
        </w:numPr>
        <w:suppressAutoHyphens/>
        <w:spacing w:line="240" w:lineRule="auto"/>
        <w:rPr>
          <w:rFonts w:cs="Arial"/>
          <w:szCs w:val="24"/>
        </w:rPr>
      </w:pPr>
      <w:r w:rsidRPr="00703B18">
        <w:rPr>
          <w:rFonts w:cs="Arial"/>
          <w:b/>
          <w:szCs w:val="24"/>
        </w:rPr>
        <w:t>Agricultura Intensiva:</w:t>
      </w:r>
      <w:r w:rsidRPr="00703B18">
        <w:rPr>
          <w:rFonts w:cs="Arial"/>
          <w:szCs w:val="24"/>
        </w:rPr>
        <w:t xml:space="preserve"> Es el conjunto de prácticas a través de las cuales se realiza una explotación intensiva de la tierra mediante la utilización de maquinaria, sistemas de riego, fertilización y control químico de plagas, mejoramiento genético. De manera general implica la utilización de mayor cantidad de mano de obra. El desarrollo de este tipo de usos implica la aplicación de los siguientes lineamientos:</w:t>
      </w:r>
    </w:p>
    <w:p w:rsidR="00120C9D" w:rsidRPr="00703B18" w:rsidRDefault="00120C9D" w:rsidP="00120C9D">
      <w:pPr>
        <w:ind w:left="720"/>
        <w:contextualSpacing/>
        <w:jc w:val="left"/>
        <w:rPr>
          <w:rFonts w:cs="Arial"/>
          <w:szCs w:val="24"/>
          <w:lang w:val="es-ES" w:eastAsia="es-ES"/>
        </w:rPr>
      </w:pPr>
    </w:p>
    <w:p w:rsidR="00120C9D" w:rsidRPr="00703B18" w:rsidRDefault="00120C9D" w:rsidP="001424AA">
      <w:pPr>
        <w:numPr>
          <w:ilvl w:val="0"/>
          <w:numId w:val="59"/>
        </w:numPr>
        <w:suppressAutoHyphens/>
        <w:spacing w:line="240" w:lineRule="auto"/>
        <w:rPr>
          <w:rFonts w:cs="Arial"/>
          <w:szCs w:val="24"/>
        </w:rPr>
      </w:pPr>
      <w:r w:rsidRPr="00703B18">
        <w:rPr>
          <w:rFonts w:cs="Arial"/>
          <w:szCs w:val="24"/>
        </w:rPr>
        <w:t>Mecanización de las actividades de laboreo, mantenimiento y cosecha de productos (tractores, combinadas y similares).</w:t>
      </w:r>
    </w:p>
    <w:p w:rsidR="00120C9D" w:rsidRPr="00703B18" w:rsidRDefault="00120C9D" w:rsidP="001424AA">
      <w:pPr>
        <w:numPr>
          <w:ilvl w:val="0"/>
          <w:numId w:val="59"/>
        </w:numPr>
        <w:suppressAutoHyphens/>
        <w:spacing w:line="240" w:lineRule="auto"/>
        <w:rPr>
          <w:rFonts w:cs="Arial"/>
          <w:szCs w:val="24"/>
        </w:rPr>
      </w:pPr>
      <w:r w:rsidRPr="00703B18">
        <w:rPr>
          <w:rFonts w:cs="Arial"/>
          <w:szCs w:val="24"/>
        </w:rPr>
        <w:t>Riego, fertilización, semillas mejoradas y otras prácticas de producción agrícola intensiva.</w:t>
      </w:r>
    </w:p>
    <w:p w:rsidR="00120C9D" w:rsidRPr="00703B18" w:rsidRDefault="00120C9D" w:rsidP="001424AA">
      <w:pPr>
        <w:numPr>
          <w:ilvl w:val="0"/>
          <w:numId w:val="59"/>
        </w:numPr>
        <w:suppressAutoHyphens/>
        <w:spacing w:line="240" w:lineRule="auto"/>
        <w:rPr>
          <w:rFonts w:cs="Arial"/>
          <w:szCs w:val="24"/>
        </w:rPr>
      </w:pPr>
      <w:r w:rsidRPr="00703B18">
        <w:rPr>
          <w:rFonts w:cs="Arial"/>
          <w:szCs w:val="24"/>
        </w:rPr>
        <w:t xml:space="preserve">Pastos mejorados, riego por aspersión o infiltración, rotación de Potreros, cercas eléctricas, estabulación, ordeño mecánico y otras prácticas de producción pecuaria intensiva. </w:t>
      </w:r>
    </w:p>
    <w:p w:rsidR="00120C9D" w:rsidRPr="00703B18" w:rsidRDefault="00120C9D" w:rsidP="001424AA">
      <w:pPr>
        <w:numPr>
          <w:ilvl w:val="0"/>
          <w:numId w:val="59"/>
        </w:numPr>
        <w:suppressAutoHyphens/>
        <w:spacing w:line="240" w:lineRule="auto"/>
        <w:rPr>
          <w:rFonts w:cs="Arial"/>
          <w:szCs w:val="24"/>
        </w:rPr>
      </w:pPr>
      <w:r w:rsidRPr="00703B18">
        <w:rPr>
          <w:rFonts w:cs="Arial"/>
          <w:szCs w:val="24"/>
        </w:rPr>
        <w:t>Un mínimo del 10% del predio debe dedicarse a uso forestal protector-productor, con el fin de establecer una malla ambiental en todo el Municipio.</w:t>
      </w:r>
    </w:p>
    <w:p w:rsidR="00120C9D" w:rsidRPr="00703B18" w:rsidRDefault="00120C9D" w:rsidP="00120C9D">
      <w:pPr>
        <w:suppressAutoHyphens/>
        <w:rPr>
          <w:rFonts w:cs="Arial"/>
          <w:szCs w:val="24"/>
        </w:rPr>
      </w:pPr>
    </w:p>
    <w:p w:rsidR="00120C9D" w:rsidRPr="00703B18" w:rsidRDefault="00120C9D" w:rsidP="001424AA">
      <w:pPr>
        <w:numPr>
          <w:ilvl w:val="0"/>
          <w:numId w:val="57"/>
        </w:numPr>
        <w:suppressAutoHyphens/>
        <w:spacing w:line="240" w:lineRule="auto"/>
        <w:rPr>
          <w:rFonts w:cs="Arial"/>
          <w:szCs w:val="24"/>
        </w:rPr>
      </w:pPr>
      <w:r w:rsidRPr="00703B18">
        <w:rPr>
          <w:rFonts w:cs="Arial"/>
          <w:b/>
          <w:szCs w:val="24"/>
        </w:rPr>
        <w:t>Pecuario Extensivo:</w:t>
      </w:r>
      <w:r w:rsidRPr="00703B18">
        <w:rPr>
          <w:rFonts w:cs="Arial"/>
          <w:szCs w:val="24"/>
        </w:rPr>
        <w:t xml:space="preserve"> áreas de relieve plano, inundables ocasionalmente, con drenaje imperfecto y mediana capacidad agrológica. Corresponden a las vegas inundables del río Bogotá.</w:t>
      </w:r>
    </w:p>
    <w:p w:rsidR="00120C9D" w:rsidRPr="00703B18" w:rsidRDefault="00120C9D" w:rsidP="00120C9D">
      <w:pPr>
        <w:suppressAutoHyphens/>
        <w:rPr>
          <w:rFonts w:cs="Arial"/>
          <w:szCs w:val="24"/>
        </w:rPr>
      </w:pPr>
    </w:p>
    <w:p w:rsidR="00120C9D" w:rsidRPr="00703B18" w:rsidRDefault="00120C9D" w:rsidP="001424AA">
      <w:pPr>
        <w:numPr>
          <w:ilvl w:val="0"/>
          <w:numId w:val="57"/>
        </w:numPr>
        <w:suppressAutoHyphens/>
        <w:spacing w:line="240" w:lineRule="auto"/>
        <w:rPr>
          <w:rFonts w:cs="Arial"/>
          <w:szCs w:val="24"/>
        </w:rPr>
      </w:pPr>
      <w:r w:rsidRPr="00703B18">
        <w:rPr>
          <w:rFonts w:cs="Arial"/>
          <w:b/>
          <w:szCs w:val="24"/>
        </w:rPr>
        <w:t>Agricultura Intensiva Bajo Invernadero:</w:t>
      </w:r>
      <w:r w:rsidRPr="00703B18">
        <w:rPr>
          <w:rFonts w:cs="Arial"/>
          <w:szCs w:val="24"/>
        </w:rPr>
        <w:t xml:space="preserve"> Es aquella que implica la construcción de estructuras temporales para la generación de condiciones climáticas controladas con el objeto de desarrollar cultivos altamente tecnificados que requieren uso intensivo de mano de obra, sistemas automatizados, mecánicos y/o manuales de fertilización, riego y control de plagas con elevados niveles de utilización de productos químicos.</w:t>
      </w:r>
      <w:r w:rsidRPr="00703B18">
        <w:rPr>
          <w:rFonts w:cs="Arial"/>
          <w:spacing w:val="-3"/>
          <w:szCs w:val="24"/>
        </w:rPr>
        <w:t xml:space="preserve"> Se caracterizan por generar cantidades significativas de residuos vegetales y desechos tóxicos, por lo cual presentan un alto impacto ambiental y paisajístico. </w:t>
      </w:r>
      <w:r w:rsidRPr="00703B18">
        <w:rPr>
          <w:rFonts w:cs="Arial"/>
          <w:szCs w:val="24"/>
        </w:rPr>
        <w:t>El desarrollo de este tipo de usos requiere el cumplimiento de las siguientes condiciones:</w:t>
      </w:r>
    </w:p>
    <w:p w:rsidR="00120C9D" w:rsidRPr="00703B18" w:rsidRDefault="00120C9D" w:rsidP="00120C9D">
      <w:pPr>
        <w:suppressAutoHyphens/>
        <w:rPr>
          <w:rFonts w:cs="Arial"/>
          <w:szCs w:val="24"/>
        </w:rPr>
      </w:pPr>
    </w:p>
    <w:p w:rsidR="00120C9D" w:rsidRPr="00703B18" w:rsidRDefault="00120C9D" w:rsidP="00120C9D">
      <w:pPr>
        <w:suppressAutoHyphens/>
        <w:ind w:left="426"/>
        <w:rPr>
          <w:rFonts w:cs="Arial"/>
          <w:szCs w:val="24"/>
        </w:rPr>
      </w:pPr>
      <w:r w:rsidRPr="00703B18">
        <w:rPr>
          <w:rFonts w:cs="Arial"/>
          <w:szCs w:val="24"/>
        </w:rPr>
        <w:t>Cumplimiento de las exigencias establecidas por la autoridad ambiental y la guía del ambiental del sector floricultor. En términos de ocupación, ajustarse a los siguientes índices:</w:t>
      </w:r>
    </w:p>
    <w:p w:rsidR="00120C9D" w:rsidRPr="00703B18" w:rsidRDefault="00120C9D" w:rsidP="001424AA">
      <w:pPr>
        <w:numPr>
          <w:ilvl w:val="0"/>
          <w:numId w:val="55"/>
        </w:numPr>
        <w:spacing w:line="240" w:lineRule="auto"/>
        <w:ind w:left="1200" w:hanging="500"/>
        <w:rPr>
          <w:rFonts w:cs="Arial"/>
          <w:szCs w:val="24"/>
        </w:rPr>
      </w:pPr>
      <w:r w:rsidRPr="00703B18">
        <w:rPr>
          <w:rFonts w:cs="Arial"/>
          <w:szCs w:val="24"/>
        </w:rPr>
        <w:t xml:space="preserve">Área cubierta por invernaderos y usos complementarios:    </w:t>
      </w:r>
      <w:r w:rsidRPr="00703B18">
        <w:rPr>
          <w:rFonts w:cs="Arial"/>
          <w:szCs w:val="24"/>
        </w:rPr>
        <w:tab/>
        <w:t>60%.</w:t>
      </w:r>
    </w:p>
    <w:p w:rsidR="00120C9D" w:rsidRPr="00703B18" w:rsidRDefault="00120C9D" w:rsidP="001424AA">
      <w:pPr>
        <w:numPr>
          <w:ilvl w:val="0"/>
          <w:numId w:val="55"/>
        </w:numPr>
        <w:spacing w:line="240" w:lineRule="auto"/>
        <w:ind w:left="1200" w:hanging="500"/>
        <w:rPr>
          <w:rFonts w:cs="Arial"/>
          <w:szCs w:val="24"/>
        </w:rPr>
      </w:pPr>
      <w:r w:rsidRPr="00703B18">
        <w:rPr>
          <w:rFonts w:cs="Arial"/>
          <w:szCs w:val="24"/>
        </w:rPr>
        <w:t xml:space="preserve">Áreas en barreras perimetrales de aislamientos forestales: </w:t>
      </w:r>
      <w:r w:rsidRPr="00703B18">
        <w:rPr>
          <w:rFonts w:cs="Arial"/>
          <w:szCs w:val="24"/>
        </w:rPr>
        <w:tab/>
        <w:t>10%.</w:t>
      </w:r>
    </w:p>
    <w:p w:rsidR="00120C9D" w:rsidRPr="00703B18" w:rsidRDefault="00120C9D" w:rsidP="001424AA">
      <w:pPr>
        <w:numPr>
          <w:ilvl w:val="0"/>
          <w:numId w:val="55"/>
        </w:numPr>
        <w:spacing w:line="240" w:lineRule="auto"/>
        <w:ind w:left="1200" w:hanging="500"/>
        <w:rPr>
          <w:rFonts w:cs="Arial"/>
          <w:szCs w:val="24"/>
        </w:rPr>
      </w:pPr>
      <w:r w:rsidRPr="00703B18">
        <w:rPr>
          <w:rFonts w:cs="Arial"/>
          <w:szCs w:val="24"/>
        </w:rPr>
        <w:t>Áreas de manejo ambiental y zonas verdes en un solo globo:</w:t>
      </w:r>
      <w:r w:rsidRPr="00703B18">
        <w:rPr>
          <w:rFonts w:cs="Arial"/>
          <w:szCs w:val="24"/>
        </w:rPr>
        <w:tab/>
        <w:t>30%.</w:t>
      </w:r>
    </w:p>
    <w:p w:rsidR="00120C9D" w:rsidRPr="00703B18" w:rsidRDefault="00120C9D" w:rsidP="001424AA">
      <w:pPr>
        <w:numPr>
          <w:ilvl w:val="0"/>
          <w:numId w:val="55"/>
        </w:numPr>
        <w:spacing w:line="240" w:lineRule="auto"/>
        <w:ind w:left="1200" w:hanging="500"/>
        <w:rPr>
          <w:rFonts w:cs="Arial"/>
          <w:szCs w:val="24"/>
        </w:rPr>
      </w:pPr>
      <w:r w:rsidRPr="00703B18">
        <w:rPr>
          <w:rFonts w:cs="Arial"/>
          <w:szCs w:val="24"/>
        </w:rPr>
        <w:t>Un área destinada para producción de material forestal para programas de reforestación de las cuencas hidrográficas del Municipio, de hasta el 1% del área destinada para cultivo de flores.</w:t>
      </w:r>
    </w:p>
    <w:p w:rsidR="00120C9D" w:rsidRPr="00703B18" w:rsidRDefault="00120C9D" w:rsidP="00120C9D">
      <w:pPr>
        <w:suppressAutoHyphens/>
        <w:rPr>
          <w:rFonts w:cs="Arial"/>
          <w:szCs w:val="24"/>
        </w:rPr>
      </w:pPr>
    </w:p>
    <w:p w:rsidR="00120C9D" w:rsidRPr="00703B18" w:rsidRDefault="00120C9D" w:rsidP="001424AA">
      <w:pPr>
        <w:numPr>
          <w:ilvl w:val="0"/>
          <w:numId w:val="57"/>
        </w:numPr>
        <w:suppressAutoHyphens/>
        <w:spacing w:line="240" w:lineRule="auto"/>
        <w:rPr>
          <w:rFonts w:cs="Arial"/>
          <w:szCs w:val="24"/>
        </w:rPr>
      </w:pPr>
      <w:r w:rsidRPr="00703B18">
        <w:rPr>
          <w:rFonts w:cs="Arial"/>
          <w:b/>
          <w:szCs w:val="24"/>
        </w:rPr>
        <w:t>Pecuario Confinado Intensivo:</w:t>
      </w:r>
      <w:r w:rsidRPr="00703B18">
        <w:rPr>
          <w:rFonts w:cs="Arial"/>
          <w:szCs w:val="24"/>
        </w:rPr>
        <w:t xml:space="preserve"> Corresponde a aquellas actividades pecuarias que implican el confinamiento de animales con fines intensivos de producción, mediante la utilización de sistemas tecnificados de control de condiciones ambientales, de suministro de alimentación, lavado de instalaciones y demás actividades propias, como es el caso de los galpones avícolas, </w:t>
      </w:r>
      <w:proofErr w:type="spellStart"/>
      <w:r w:rsidRPr="00703B18">
        <w:rPr>
          <w:rFonts w:cs="Arial"/>
          <w:szCs w:val="24"/>
        </w:rPr>
        <w:t>porcícolas</w:t>
      </w:r>
      <w:proofErr w:type="spellEnd"/>
      <w:r w:rsidRPr="00703B18">
        <w:rPr>
          <w:rFonts w:cs="Arial"/>
          <w:szCs w:val="24"/>
        </w:rPr>
        <w:t xml:space="preserve">, </w:t>
      </w:r>
      <w:proofErr w:type="spellStart"/>
      <w:r w:rsidRPr="00703B18">
        <w:rPr>
          <w:rFonts w:cs="Arial"/>
          <w:szCs w:val="24"/>
        </w:rPr>
        <w:t>cunículas</w:t>
      </w:r>
      <w:proofErr w:type="spellEnd"/>
      <w:r w:rsidRPr="00703B18">
        <w:rPr>
          <w:rFonts w:cs="Arial"/>
          <w:szCs w:val="24"/>
        </w:rPr>
        <w:t>, establos, y similares. El desarrollo de este tipo de usos requiere el cumplimiento de las siguientes condiciones:</w:t>
      </w:r>
    </w:p>
    <w:p w:rsidR="00120C9D" w:rsidRPr="00703B18" w:rsidRDefault="00120C9D" w:rsidP="001424AA">
      <w:pPr>
        <w:numPr>
          <w:ilvl w:val="0"/>
          <w:numId w:val="131"/>
        </w:numPr>
        <w:suppressAutoHyphens/>
        <w:spacing w:line="240" w:lineRule="auto"/>
        <w:rPr>
          <w:rFonts w:cs="Arial"/>
          <w:szCs w:val="24"/>
        </w:rPr>
      </w:pPr>
      <w:r w:rsidRPr="00703B18">
        <w:rPr>
          <w:rFonts w:cs="Arial"/>
          <w:szCs w:val="24"/>
        </w:rPr>
        <w:lastRenderedPageBreak/>
        <w:t>Cumplimiento de las exigencias ambientales y sanitarias establecidas por las autoridades competentes.</w:t>
      </w:r>
    </w:p>
    <w:p w:rsidR="00120C9D" w:rsidRPr="00703B18" w:rsidRDefault="00120C9D" w:rsidP="001424AA">
      <w:pPr>
        <w:numPr>
          <w:ilvl w:val="0"/>
          <w:numId w:val="131"/>
        </w:numPr>
        <w:suppressAutoHyphens/>
        <w:spacing w:line="240" w:lineRule="auto"/>
        <w:rPr>
          <w:rFonts w:cs="Arial"/>
          <w:szCs w:val="24"/>
        </w:rPr>
      </w:pPr>
      <w:r w:rsidRPr="00703B18">
        <w:rPr>
          <w:rFonts w:cs="Arial"/>
          <w:szCs w:val="24"/>
        </w:rPr>
        <w:t>La construcción de las instalaciones de confinamiento deberá respetar aislamientos de mínimo 80 metros respecto de viviendas.</w:t>
      </w:r>
    </w:p>
    <w:p w:rsidR="00120C9D" w:rsidRPr="00703B18" w:rsidRDefault="00120C9D" w:rsidP="001424AA">
      <w:pPr>
        <w:numPr>
          <w:ilvl w:val="0"/>
          <w:numId w:val="131"/>
        </w:numPr>
        <w:suppressAutoHyphens/>
        <w:spacing w:line="240" w:lineRule="auto"/>
        <w:rPr>
          <w:rFonts w:cs="Arial"/>
          <w:szCs w:val="24"/>
        </w:rPr>
      </w:pPr>
      <w:r w:rsidRPr="00703B18">
        <w:rPr>
          <w:rFonts w:cs="Arial"/>
          <w:szCs w:val="24"/>
        </w:rPr>
        <w:t>La instalación de cercas eléctricas en los linderos de la propiedad en donde este tipo de uso se desarrolle, solo podrá hacerse a una distancia mínima de tres metros respecto del lindero debidamente encerrado.</w:t>
      </w:r>
    </w:p>
    <w:p w:rsidR="00120C9D" w:rsidRPr="00703B18" w:rsidRDefault="00120C9D" w:rsidP="001424AA">
      <w:pPr>
        <w:numPr>
          <w:ilvl w:val="0"/>
          <w:numId w:val="131"/>
        </w:numPr>
        <w:suppressAutoHyphens/>
        <w:spacing w:line="240" w:lineRule="auto"/>
        <w:rPr>
          <w:rFonts w:cs="Arial"/>
          <w:szCs w:val="24"/>
        </w:rPr>
      </w:pPr>
      <w:r w:rsidRPr="00703B18">
        <w:rPr>
          <w:rFonts w:cs="Arial"/>
          <w:szCs w:val="24"/>
        </w:rPr>
        <w:t>El área cubierta por galpones y construcciones permanentes será máximo del veinte por ciento (20%) del predio; el área restante estará dedicada a otros usos agropecuarios, forestales y de protección, con un mínimo de diez por ciento (10%) para manejo ambiental (barreras  perimetrales de aislamiento forestal y otros).</w:t>
      </w:r>
    </w:p>
    <w:p w:rsidR="00120C9D" w:rsidRPr="00703B18" w:rsidRDefault="00120C9D" w:rsidP="001424AA">
      <w:pPr>
        <w:numPr>
          <w:ilvl w:val="0"/>
          <w:numId w:val="131"/>
        </w:numPr>
        <w:suppressAutoHyphens/>
        <w:spacing w:line="240" w:lineRule="auto"/>
        <w:rPr>
          <w:rFonts w:cs="Arial"/>
          <w:szCs w:val="24"/>
        </w:rPr>
      </w:pPr>
      <w:r w:rsidRPr="00703B18">
        <w:rPr>
          <w:rFonts w:cs="Arial"/>
          <w:szCs w:val="24"/>
        </w:rPr>
        <w:t>La explotación deberá integrar sistemas adecuados de tratamiento, manejo y disposición de desechos sólidos orgánicos (</w:t>
      </w:r>
      <w:proofErr w:type="spellStart"/>
      <w:r w:rsidRPr="00703B18">
        <w:rPr>
          <w:rFonts w:cs="Arial"/>
          <w:szCs w:val="24"/>
        </w:rPr>
        <w:t>porcinaza</w:t>
      </w:r>
      <w:proofErr w:type="spellEnd"/>
      <w:r w:rsidRPr="00703B18">
        <w:rPr>
          <w:rFonts w:cs="Arial"/>
          <w:szCs w:val="24"/>
        </w:rPr>
        <w:t>, gallinaza), en tal forma que los olores no causen malestar a las viviendas vecinas. Para porquerizas medianas y grandes, de más de 10 cerdos, se debe presentar proyecto de tratamiento de aguas residuales para aprobación de la CAR y del Municipio, que contemple tratamiento primario, secundario y avanzado. Las porquerizas menores deben contar con un sistema de tratamiento de efluentes compuesto como mínimo por una combinación de pozo séptico y filtro anaerobio de flujo ascendente, filtro percolador o similar, más desinfección.</w:t>
      </w:r>
    </w:p>
    <w:p w:rsidR="00120C9D" w:rsidRPr="00703B18" w:rsidRDefault="00120C9D" w:rsidP="001424AA">
      <w:pPr>
        <w:numPr>
          <w:ilvl w:val="0"/>
          <w:numId w:val="131"/>
        </w:numPr>
        <w:suppressAutoHyphens/>
        <w:spacing w:line="240" w:lineRule="auto"/>
        <w:rPr>
          <w:rFonts w:cs="Arial"/>
          <w:szCs w:val="24"/>
        </w:rPr>
      </w:pPr>
      <w:r w:rsidRPr="00703B18">
        <w:rPr>
          <w:rFonts w:cs="Arial"/>
          <w:szCs w:val="24"/>
        </w:rPr>
        <w:t>En caso de ganadería estabulada se debe contemplar la recolección y recirculación de estiércol del ganado como fertilizante de Potreros.</w:t>
      </w:r>
    </w:p>
    <w:p w:rsidR="00120C9D" w:rsidRPr="00703B18" w:rsidRDefault="00120C9D" w:rsidP="00120C9D">
      <w:pPr>
        <w:suppressAutoHyphens/>
        <w:rPr>
          <w:rFonts w:cs="Arial"/>
          <w:szCs w:val="24"/>
        </w:rPr>
      </w:pPr>
    </w:p>
    <w:p w:rsidR="00120C9D" w:rsidRPr="00703B18" w:rsidRDefault="00120C9D" w:rsidP="001424AA">
      <w:pPr>
        <w:numPr>
          <w:ilvl w:val="0"/>
          <w:numId w:val="132"/>
        </w:numPr>
        <w:suppressAutoHyphens/>
        <w:spacing w:line="240" w:lineRule="auto"/>
        <w:rPr>
          <w:rFonts w:cs="Arial"/>
          <w:szCs w:val="24"/>
        </w:rPr>
      </w:pPr>
      <w:r w:rsidRPr="00703B18">
        <w:rPr>
          <w:rFonts w:cs="Arial"/>
          <w:b/>
          <w:szCs w:val="24"/>
        </w:rPr>
        <w:t>Pecuario Confinado de Baja Intensidad:</w:t>
      </w:r>
      <w:r w:rsidRPr="00703B18">
        <w:rPr>
          <w:rFonts w:cs="Arial"/>
          <w:szCs w:val="24"/>
        </w:rPr>
        <w:t xml:space="preserve"> corresponde a aquellas actividades pecuarias que requieren el uso parcial o temporal de instalaciones para el confinamiento de animales, sin implicar producción intensiva, aunque si niveles de tecnificación de los procesos. Pertenecen a este tipo de uso, las caballerizas, las perreras y similares. El desarrollo de este tipo de usos requiere el cumplimiento de las siguientes condiciones:</w:t>
      </w:r>
    </w:p>
    <w:p w:rsidR="00120C9D" w:rsidRPr="00703B18" w:rsidRDefault="00120C9D" w:rsidP="001424AA">
      <w:pPr>
        <w:numPr>
          <w:ilvl w:val="0"/>
          <w:numId w:val="133"/>
        </w:numPr>
        <w:suppressAutoHyphens/>
        <w:spacing w:line="240" w:lineRule="auto"/>
        <w:rPr>
          <w:rFonts w:cs="Arial"/>
          <w:szCs w:val="24"/>
        </w:rPr>
      </w:pPr>
      <w:r w:rsidRPr="00703B18">
        <w:rPr>
          <w:rFonts w:cs="Arial"/>
          <w:szCs w:val="24"/>
        </w:rPr>
        <w:t>Cumplimiento de las exigencias ambientales y sanitarias establecidas por las autoridades competentes.</w:t>
      </w:r>
    </w:p>
    <w:p w:rsidR="00120C9D" w:rsidRPr="00703B18" w:rsidRDefault="00120C9D" w:rsidP="001424AA">
      <w:pPr>
        <w:numPr>
          <w:ilvl w:val="0"/>
          <w:numId w:val="133"/>
        </w:numPr>
        <w:suppressAutoHyphens/>
        <w:spacing w:line="240" w:lineRule="auto"/>
        <w:rPr>
          <w:rFonts w:cs="Arial"/>
          <w:szCs w:val="24"/>
        </w:rPr>
      </w:pPr>
      <w:r w:rsidRPr="00703B18">
        <w:rPr>
          <w:rFonts w:cs="Arial"/>
          <w:szCs w:val="24"/>
        </w:rPr>
        <w:t>La construcción de las instalaciones de confinamiento deberá respetar aislamientos de mínimo 80 metros respecto de viviendas.</w:t>
      </w:r>
    </w:p>
    <w:p w:rsidR="00120C9D" w:rsidRPr="005F0CEF" w:rsidRDefault="00120C9D" w:rsidP="00120C9D">
      <w:pPr>
        <w:suppressAutoHyphens/>
        <w:rPr>
          <w:rFonts w:cs="Arial"/>
          <w:sz w:val="14"/>
          <w:szCs w:val="14"/>
        </w:rPr>
      </w:pPr>
      <w:r w:rsidRPr="00703B18">
        <w:rPr>
          <w:rFonts w:cs="Arial"/>
          <w:szCs w:val="24"/>
        </w:rPr>
        <w:t xml:space="preserve"> </w:t>
      </w:r>
    </w:p>
    <w:p w:rsidR="00120C9D" w:rsidRPr="00703B18" w:rsidRDefault="00120C9D" w:rsidP="00120C9D">
      <w:pPr>
        <w:tabs>
          <w:tab w:val="left" w:pos="1701"/>
        </w:tabs>
        <w:suppressAutoHyphens/>
        <w:rPr>
          <w:rFonts w:cs="Arial"/>
          <w:szCs w:val="24"/>
          <w:lang w:val="es-ES"/>
        </w:rPr>
      </w:pPr>
      <w:r w:rsidRPr="00703B18">
        <w:rPr>
          <w:rFonts w:cs="Arial"/>
          <w:b/>
          <w:szCs w:val="24"/>
        </w:rPr>
        <w:t xml:space="preserve">ARTÍCULO 126.-  </w:t>
      </w:r>
      <w:r w:rsidRPr="00703B18">
        <w:rPr>
          <w:rFonts w:cs="Arial"/>
          <w:b/>
          <w:szCs w:val="24"/>
          <w:lang w:val="es-ES"/>
        </w:rPr>
        <w:t xml:space="preserve">USOS FORESTALES PROTECTORES – PRODUCTORES. </w:t>
      </w:r>
      <w:r w:rsidRPr="00703B18">
        <w:rPr>
          <w:rFonts w:cs="Arial"/>
          <w:szCs w:val="24"/>
          <w:lang w:val="es-ES"/>
        </w:rPr>
        <w:t>Su finalidad es proteger los suelos y los demás recursos naturales; pero pueden ser objeto de usos productivos. Sujetos al mantenimiento del bosque protector.</w:t>
      </w:r>
    </w:p>
    <w:p w:rsidR="00120C9D" w:rsidRPr="005F0CEF" w:rsidRDefault="00120C9D" w:rsidP="00120C9D">
      <w:pPr>
        <w:tabs>
          <w:tab w:val="left" w:pos="1701"/>
        </w:tabs>
        <w:suppressAutoHyphens/>
        <w:rPr>
          <w:rFonts w:cs="Arial"/>
          <w:sz w:val="14"/>
          <w:szCs w:val="14"/>
          <w:lang w:val="es-ES"/>
        </w:rPr>
      </w:pPr>
    </w:p>
    <w:p w:rsidR="00120C9D" w:rsidRPr="00703B18" w:rsidRDefault="00120C9D" w:rsidP="00120C9D">
      <w:pPr>
        <w:tabs>
          <w:tab w:val="left" w:pos="1701"/>
        </w:tabs>
        <w:suppressAutoHyphens/>
        <w:rPr>
          <w:rFonts w:cs="Arial"/>
          <w:szCs w:val="24"/>
          <w:lang w:val="es-ES"/>
        </w:rPr>
      </w:pPr>
      <w:r w:rsidRPr="00703B18">
        <w:rPr>
          <w:rFonts w:cs="Arial"/>
          <w:b/>
          <w:szCs w:val="24"/>
        </w:rPr>
        <w:t xml:space="preserve">ARTÍCULO 127.-  USOS MINEROS. </w:t>
      </w:r>
      <w:r w:rsidRPr="00703B18">
        <w:rPr>
          <w:rFonts w:cs="Arial"/>
          <w:szCs w:val="24"/>
        </w:rPr>
        <w:t>Implican el desarrollo de actividades</w:t>
      </w:r>
      <w:r w:rsidRPr="00703B18">
        <w:rPr>
          <w:rFonts w:cs="Arial"/>
          <w:b/>
          <w:szCs w:val="24"/>
        </w:rPr>
        <w:t xml:space="preserve"> </w:t>
      </w:r>
      <w:r w:rsidRPr="00703B18">
        <w:rPr>
          <w:rFonts w:cs="Arial"/>
          <w:szCs w:val="24"/>
        </w:rPr>
        <w:t xml:space="preserve">relativas a la explotación minera de sal, en la cual, dadas sus características geológico - mineras, es posible desarrollar aprovechamiento subterráneo del mineral. La actividad minera siempre estará sujeta a las siguientes condiciones: </w:t>
      </w:r>
    </w:p>
    <w:p w:rsidR="00120C9D" w:rsidRPr="00703B18" w:rsidRDefault="00120C9D" w:rsidP="001424AA">
      <w:pPr>
        <w:numPr>
          <w:ilvl w:val="0"/>
          <w:numId w:val="148"/>
        </w:numPr>
        <w:autoSpaceDE w:val="0"/>
        <w:autoSpaceDN w:val="0"/>
        <w:adjustRightInd w:val="0"/>
        <w:spacing w:line="240" w:lineRule="auto"/>
        <w:ind w:left="567"/>
        <w:rPr>
          <w:rFonts w:cs="Arial"/>
          <w:szCs w:val="24"/>
        </w:rPr>
      </w:pPr>
      <w:r w:rsidRPr="00703B18">
        <w:rPr>
          <w:rFonts w:cs="Arial"/>
          <w:szCs w:val="24"/>
        </w:rPr>
        <w:t xml:space="preserve">Desarrollarse en los polígonos definidos para el efecto por el Ministerio de Ambiente y desarrollo sostenible; </w:t>
      </w:r>
    </w:p>
    <w:p w:rsidR="00120C9D" w:rsidRPr="00703B18" w:rsidRDefault="00120C9D" w:rsidP="001424AA">
      <w:pPr>
        <w:numPr>
          <w:ilvl w:val="0"/>
          <w:numId w:val="148"/>
        </w:numPr>
        <w:autoSpaceDE w:val="0"/>
        <w:autoSpaceDN w:val="0"/>
        <w:adjustRightInd w:val="0"/>
        <w:spacing w:line="240" w:lineRule="auto"/>
        <w:ind w:left="567"/>
        <w:rPr>
          <w:rFonts w:cs="Arial"/>
          <w:szCs w:val="24"/>
        </w:rPr>
      </w:pPr>
      <w:r w:rsidRPr="00703B18">
        <w:rPr>
          <w:rFonts w:cs="Arial"/>
          <w:szCs w:val="24"/>
        </w:rPr>
        <w:t xml:space="preserve">Contar con título minero; </w:t>
      </w:r>
    </w:p>
    <w:p w:rsidR="00120C9D" w:rsidRPr="00703B18" w:rsidRDefault="00120C9D" w:rsidP="001424AA">
      <w:pPr>
        <w:numPr>
          <w:ilvl w:val="0"/>
          <w:numId w:val="148"/>
        </w:numPr>
        <w:autoSpaceDE w:val="0"/>
        <w:autoSpaceDN w:val="0"/>
        <w:adjustRightInd w:val="0"/>
        <w:spacing w:line="240" w:lineRule="auto"/>
        <w:ind w:left="567"/>
        <w:rPr>
          <w:rFonts w:cs="Arial"/>
          <w:szCs w:val="24"/>
        </w:rPr>
      </w:pPr>
      <w:r w:rsidRPr="00703B18">
        <w:rPr>
          <w:rFonts w:cs="Arial"/>
          <w:szCs w:val="24"/>
        </w:rPr>
        <w:t>Obtener las autorizaciones y permisos respectivos por parte de la autoridad ambiental.</w:t>
      </w:r>
    </w:p>
    <w:p w:rsidR="00120C9D" w:rsidRPr="005F0CEF" w:rsidRDefault="00120C9D" w:rsidP="00120C9D">
      <w:pPr>
        <w:suppressAutoHyphens/>
        <w:rPr>
          <w:rFonts w:cs="Arial"/>
          <w:sz w:val="14"/>
          <w:szCs w:val="14"/>
        </w:rPr>
      </w:pPr>
    </w:p>
    <w:p w:rsidR="00120C9D" w:rsidRPr="00703B18" w:rsidRDefault="00120C9D" w:rsidP="00120C9D">
      <w:pPr>
        <w:tabs>
          <w:tab w:val="left" w:pos="1701"/>
        </w:tabs>
        <w:suppressAutoHyphens/>
        <w:rPr>
          <w:rFonts w:cs="Arial"/>
          <w:b/>
          <w:szCs w:val="24"/>
        </w:rPr>
      </w:pPr>
      <w:r w:rsidRPr="00703B18">
        <w:rPr>
          <w:rFonts w:cs="Arial"/>
          <w:b/>
          <w:szCs w:val="24"/>
        </w:rPr>
        <w:t xml:space="preserve">ARTÍCULO 128.-  USOS INDUSTRIALES. </w:t>
      </w:r>
      <w:r w:rsidRPr="00703B18">
        <w:rPr>
          <w:rFonts w:cs="Arial"/>
          <w:spacing w:val="-3"/>
          <w:szCs w:val="24"/>
        </w:rPr>
        <w:t>Corr</w:t>
      </w:r>
      <w:r w:rsidRPr="00703B18">
        <w:rPr>
          <w:rFonts w:cs="Arial"/>
          <w:szCs w:val="24"/>
        </w:rPr>
        <w:t>esponden a aquellos en los que se permite la localización de establecimientos destinados a la producción, elaboración, fabricación, preparación, recuperación, reproducción, ensamblaje, construcción, reparación, transformación, tratamiento y manipulación de materias primas, para producir bienes o servicios materiales.</w:t>
      </w:r>
      <w:r w:rsidRPr="00703B18">
        <w:rPr>
          <w:rFonts w:cs="Arial"/>
          <w:spacing w:val="-3"/>
          <w:szCs w:val="24"/>
        </w:rPr>
        <w:t xml:space="preserve"> </w:t>
      </w:r>
    </w:p>
    <w:p w:rsidR="00120C9D" w:rsidRPr="005F0CEF" w:rsidRDefault="00120C9D" w:rsidP="00120C9D">
      <w:pPr>
        <w:suppressAutoHyphens/>
        <w:rPr>
          <w:rFonts w:cs="Arial"/>
          <w:sz w:val="14"/>
          <w:szCs w:val="14"/>
        </w:rPr>
      </w:pPr>
    </w:p>
    <w:p w:rsidR="00120C9D" w:rsidRPr="00703B18" w:rsidRDefault="00120C9D" w:rsidP="001424AA">
      <w:pPr>
        <w:numPr>
          <w:ilvl w:val="0"/>
          <w:numId w:val="85"/>
        </w:numPr>
        <w:suppressAutoHyphens/>
        <w:spacing w:line="240" w:lineRule="auto"/>
        <w:rPr>
          <w:rFonts w:cs="Arial"/>
          <w:b/>
          <w:szCs w:val="24"/>
        </w:rPr>
      </w:pPr>
      <w:r w:rsidRPr="00703B18">
        <w:rPr>
          <w:rFonts w:cs="Arial"/>
          <w:b/>
          <w:szCs w:val="24"/>
        </w:rPr>
        <w:t xml:space="preserve">Industria Grupo I. </w:t>
      </w:r>
      <w:r w:rsidRPr="00703B18">
        <w:rPr>
          <w:rFonts w:cs="Arial"/>
          <w:szCs w:val="24"/>
        </w:rPr>
        <w:t xml:space="preserve">Corresponde a la industria artesanal y se desarrolla en pequeñas fábricas o industrias de bajo impacto ambiental y urbanístico, por lo cual se consideran compatibles con otros usos. En general, se ubican en espacios que forman parte de </w:t>
      </w:r>
      <w:r w:rsidRPr="00703B18">
        <w:rPr>
          <w:rFonts w:cs="Arial"/>
          <w:szCs w:val="24"/>
        </w:rPr>
        <w:lastRenderedPageBreak/>
        <w:t>edificaciones comerciales o de vivienda unifamiliar, o en locales o bodegas independientes. Sus características principales son:</w:t>
      </w:r>
    </w:p>
    <w:p w:rsidR="00120C9D" w:rsidRPr="00703B18" w:rsidRDefault="00120C9D" w:rsidP="001424AA">
      <w:pPr>
        <w:numPr>
          <w:ilvl w:val="0"/>
          <w:numId w:val="60"/>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Manufactura artesanal de productos, con métodos manuales o equipos caseros y baja generación de empleo.</w:t>
      </w:r>
    </w:p>
    <w:p w:rsidR="00120C9D" w:rsidRPr="00703B18" w:rsidRDefault="00120C9D" w:rsidP="001424AA">
      <w:pPr>
        <w:numPr>
          <w:ilvl w:val="0"/>
          <w:numId w:val="60"/>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Abastecimiento de materias primas y transporte de productos terminados mediante vehículos livianos.</w:t>
      </w:r>
    </w:p>
    <w:p w:rsidR="00120C9D" w:rsidRPr="00703B18" w:rsidRDefault="00120C9D" w:rsidP="001424AA">
      <w:pPr>
        <w:numPr>
          <w:ilvl w:val="0"/>
          <w:numId w:val="60"/>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Horarios laborales por lo general diurnos.</w:t>
      </w:r>
    </w:p>
    <w:p w:rsidR="00120C9D" w:rsidRPr="00703B18" w:rsidRDefault="00120C9D" w:rsidP="001424AA">
      <w:pPr>
        <w:numPr>
          <w:ilvl w:val="0"/>
          <w:numId w:val="60"/>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No requiere infraestructuras especiales ni genera olores, ruidos, emisiones ni efluentes contaminantes.</w:t>
      </w:r>
    </w:p>
    <w:p w:rsidR="00120C9D" w:rsidRPr="00703B18" w:rsidRDefault="00120C9D" w:rsidP="00120C9D">
      <w:pPr>
        <w:suppressAutoHyphens/>
        <w:rPr>
          <w:rFonts w:cs="Arial"/>
          <w:szCs w:val="24"/>
        </w:rPr>
      </w:pPr>
    </w:p>
    <w:p w:rsidR="00120C9D" w:rsidRPr="00703B18" w:rsidRDefault="00120C9D" w:rsidP="001424AA">
      <w:pPr>
        <w:numPr>
          <w:ilvl w:val="0"/>
          <w:numId w:val="85"/>
        </w:numPr>
        <w:suppressAutoHyphens/>
        <w:spacing w:line="240" w:lineRule="auto"/>
        <w:rPr>
          <w:rFonts w:cs="Arial"/>
          <w:b/>
          <w:szCs w:val="24"/>
        </w:rPr>
      </w:pPr>
      <w:r w:rsidRPr="00703B18">
        <w:rPr>
          <w:rFonts w:cs="Arial"/>
          <w:b/>
          <w:szCs w:val="24"/>
        </w:rPr>
        <w:t xml:space="preserve">Industria Grupo II. </w:t>
      </w:r>
      <w:r w:rsidRPr="00703B18">
        <w:rPr>
          <w:rFonts w:cs="Arial"/>
          <w:szCs w:val="24"/>
        </w:rPr>
        <w:t>Corresponde a la industria liviana a mediana, de bajo impacto ambiental y se desarrolla en fábricas o industrias de dimensiones medianas y bajo impacto ambiental, por lo cual son compatibles con otros usos, pero presentan restricciones de localización por su tamaño y alto impacto urbanístico. Se ubica por lo general en bodegas o edificios especializados dentro de zonas o complejos industriales y presenta las siguientes características principales:</w:t>
      </w:r>
    </w:p>
    <w:p w:rsidR="00120C9D" w:rsidRPr="00703B18" w:rsidRDefault="00120C9D" w:rsidP="001424AA">
      <w:pPr>
        <w:numPr>
          <w:ilvl w:val="0"/>
          <w:numId w:val="61"/>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Procesos de manufactura o transformación mediante técnicas, equipos y laboratorios especializados, con demandas específicas de infraestructuras y servicios públicos.</w:t>
      </w:r>
    </w:p>
    <w:p w:rsidR="00120C9D" w:rsidRPr="00703B18" w:rsidRDefault="00120C9D" w:rsidP="001424AA">
      <w:pPr>
        <w:numPr>
          <w:ilvl w:val="0"/>
          <w:numId w:val="61"/>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Abastecimiento de materias primas y transporte de productos terminados mediante vehículos medianos o pesados que pueden requerir  estructuras de cargue y descargue y accesos adecuados.</w:t>
      </w:r>
    </w:p>
    <w:p w:rsidR="00120C9D" w:rsidRPr="00703B18" w:rsidRDefault="00120C9D" w:rsidP="001424AA">
      <w:pPr>
        <w:numPr>
          <w:ilvl w:val="0"/>
          <w:numId w:val="61"/>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Generación alta de empleo y mano de obra especializada, con exigencia de sitios de estacionamiento para vehículos particulares y acceso de transporte público.</w:t>
      </w:r>
    </w:p>
    <w:p w:rsidR="00120C9D" w:rsidRPr="00703B18" w:rsidRDefault="00120C9D" w:rsidP="001424AA">
      <w:pPr>
        <w:numPr>
          <w:ilvl w:val="0"/>
          <w:numId w:val="61"/>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Aparición en sus alrededores de establecimientos comerciales, industriales y de servicios complementarios.</w:t>
      </w:r>
    </w:p>
    <w:p w:rsidR="00120C9D" w:rsidRPr="00703B18" w:rsidRDefault="00120C9D" w:rsidP="001424AA">
      <w:pPr>
        <w:numPr>
          <w:ilvl w:val="0"/>
          <w:numId w:val="85"/>
        </w:numPr>
        <w:suppressAutoHyphens/>
        <w:spacing w:line="240" w:lineRule="auto"/>
        <w:rPr>
          <w:rFonts w:cs="Arial"/>
          <w:b/>
          <w:szCs w:val="24"/>
        </w:rPr>
      </w:pPr>
      <w:r w:rsidRPr="00703B18">
        <w:rPr>
          <w:rFonts w:cs="Arial"/>
          <w:b/>
          <w:szCs w:val="24"/>
        </w:rPr>
        <w:t xml:space="preserve">Industria Grupo III. </w:t>
      </w:r>
      <w:r w:rsidRPr="00703B18">
        <w:rPr>
          <w:rFonts w:cs="Arial"/>
          <w:szCs w:val="24"/>
        </w:rPr>
        <w:t>Corresponde a la industria mediana a pesada, de alto impacto ambiental y se desarrolla en fábricas o industrias por lo general de tamaño medio, grande y muy grande que generan alto impacto ambiental y urbanístico, por lo cual presentan restricciones especiales de localización. Sus principales características son las siguientes:</w:t>
      </w:r>
    </w:p>
    <w:p w:rsidR="00120C9D" w:rsidRPr="00703B18" w:rsidRDefault="00120C9D" w:rsidP="00120C9D">
      <w:pPr>
        <w:suppressAutoHyphens/>
        <w:ind w:left="360"/>
        <w:rPr>
          <w:rFonts w:cs="Arial"/>
          <w:b/>
          <w:szCs w:val="24"/>
        </w:rPr>
      </w:pPr>
    </w:p>
    <w:p w:rsidR="00120C9D" w:rsidRPr="00703B18" w:rsidRDefault="00120C9D" w:rsidP="001424AA">
      <w:pPr>
        <w:numPr>
          <w:ilvl w:val="0"/>
          <w:numId w:val="62"/>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Localización en edificaciones especializadas y funcionamiento con sistemas, maquinaria y laboratorios igualmente especializados.</w:t>
      </w:r>
    </w:p>
    <w:p w:rsidR="00120C9D" w:rsidRPr="00703B18" w:rsidRDefault="00120C9D" w:rsidP="001424AA">
      <w:pPr>
        <w:numPr>
          <w:ilvl w:val="0"/>
          <w:numId w:val="62"/>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Abastecimiento de materias primas y transporte de productos terminados mediante vehículos pesados que requieren estructuras de cargue y descargue y accesos adecuados.</w:t>
      </w:r>
    </w:p>
    <w:p w:rsidR="00120C9D" w:rsidRPr="00703B18" w:rsidRDefault="00120C9D" w:rsidP="001424AA">
      <w:pPr>
        <w:numPr>
          <w:ilvl w:val="0"/>
          <w:numId w:val="62"/>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Generación de empleo masivo y mano de obra especializada, con exigencia de sitios de estacionamiento para vehículos particulares y acceso de transporte público.</w:t>
      </w:r>
    </w:p>
    <w:p w:rsidR="00120C9D" w:rsidRPr="00703B18" w:rsidRDefault="00120C9D" w:rsidP="001424AA">
      <w:pPr>
        <w:numPr>
          <w:ilvl w:val="0"/>
          <w:numId w:val="62"/>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Necesidad de sistemas y equipos para el control de la contaminación hídrica, atmosférica, sonora u otra, según los procesos utilizados, así como de aislamientos y franjas de control ambiental adecuados.</w:t>
      </w:r>
    </w:p>
    <w:p w:rsidR="00120C9D" w:rsidRPr="00703B18" w:rsidRDefault="00120C9D" w:rsidP="001424AA">
      <w:pPr>
        <w:numPr>
          <w:ilvl w:val="0"/>
          <w:numId w:val="62"/>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Generación de áreas industriales y de servicios y comercios complementarios en sus alrededores.</w:t>
      </w:r>
    </w:p>
    <w:p w:rsidR="00120C9D" w:rsidRPr="00703B18" w:rsidRDefault="00120C9D" w:rsidP="00120C9D">
      <w:pPr>
        <w:contextualSpacing/>
        <w:jc w:val="left"/>
        <w:rPr>
          <w:rFonts w:cs="Arial"/>
          <w:szCs w:val="24"/>
          <w:lang w:eastAsia="es-ES"/>
        </w:rPr>
      </w:pPr>
    </w:p>
    <w:p w:rsidR="00120C9D" w:rsidRPr="00703B18" w:rsidRDefault="00120C9D" w:rsidP="001424AA">
      <w:pPr>
        <w:numPr>
          <w:ilvl w:val="0"/>
          <w:numId w:val="85"/>
        </w:numPr>
        <w:suppressAutoHyphens/>
        <w:spacing w:line="240" w:lineRule="auto"/>
        <w:rPr>
          <w:rFonts w:cs="Arial"/>
          <w:b/>
          <w:szCs w:val="24"/>
        </w:rPr>
      </w:pPr>
      <w:r w:rsidRPr="00703B18">
        <w:rPr>
          <w:rFonts w:cs="Arial"/>
          <w:b/>
          <w:szCs w:val="24"/>
        </w:rPr>
        <w:t xml:space="preserve">Agroindustria. </w:t>
      </w:r>
      <w:r w:rsidRPr="00703B18">
        <w:rPr>
          <w:rFonts w:cs="Arial"/>
          <w:szCs w:val="24"/>
        </w:rPr>
        <w:t>Corresponde a la actividad de transformación de materias primas de origen agropecuario o forestal, en producto terminado. Sus principales características son las siguientes:</w:t>
      </w:r>
    </w:p>
    <w:p w:rsidR="00120C9D" w:rsidRPr="00703B18" w:rsidRDefault="00120C9D" w:rsidP="001424AA">
      <w:pPr>
        <w:numPr>
          <w:ilvl w:val="0"/>
          <w:numId w:val="65"/>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Procesos de manufactura o transformación mediante técnicas, equipos y laboratorios especializados, con demandas específicas de infraestructuras y servicios públicos.</w:t>
      </w:r>
    </w:p>
    <w:p w:rsidR="00120C9D" w:rsidRPr="00703B18" w:rsidRDefault="00120C9D" w:rsidP="001424AA">
      <w:pPr>
        <w:numPr>
          <w:ilvl w:val="0"/>
          <w:numId w:val="65"/>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Abastecimiento de materias primas y transporte de productos terminados mediante vehículos medianos o pesados que pueden requerir  estructuras de cargue y descargue y accesos adecuados.</w:t>
      </w:r>
    </w:p>
    <w:p w:rsidR="00120C9D" w:rsidRPr="00703B18" w:rsidRDefault="00120C9D" w:rsidP="001424AA">
      <w:pPr>
        <w:numPr>
          <w:ilvl w:val="0"/>
          <w:numId w:val="65"/>
        </w:numPr>
        <w:tabs>
          <w:tab w:val="left" w:pos="-720"/>
          <w:tab w:val="left" w:pos="360"/>
        </w:tabs>
        <w:suppressAutoHyphens/>
        <w:spacing w:line="240" w:lineRule="auto"/>
        <w:rPr>
          <w:rFonts w:cs="Arial"/>
          <w:szCs w:val="24"/>
          <w:lang w:val="es-ES" w:eastAsia="es-ES"/>
        </w:rPr>
      </w:pPr>
      <w:r w:rsidRPr="00703B18">
        <w:rPr>
          <w:rFonts w:cs="Arial"/>
          <w:szCs w:val="24"/>
          <w:lang w:val="es-ES" w:eastAsia="es-ES"/>
        </w:rPr>
        <w:t>Generación alta de empleo y mano de obra especializada, con exigencia de sitios de estacionamiento para vehículos particulares y acceso de transporte público.</w:t>
      </w:r>
    </w:p>
    <w:p w:rsidR="00120C9D" w:rsidRPr="00703B18" w:rsidRDefault="00120C9D" w:rsidP="00120C9D">
      <w:pPr>
        <w:contextualSpacing/>
        <w:rPr>
          <w:rFonts w:cs="Arial"/>
          <w:szCs w:val="24"/>
          <w:lang w:eastAsia="es-ES"/>
        </w:rPr>
      </w:pPr>
    </w:p>
    <w:p w:rsidR="00120C9D" w:rsidRPr="00703B18" w:rsidRDefault="00120C9D" w:rsidP="00120C9D">
      <w:pPr>
        <w:contextualSpacing/>
        <w:rPr>
          <w:rFonts w:cs="Arial"/>
          <w:szCs w:val="24"/>
          <w:lang w:eastAsia="es-ES"/>
        </w:rPr>
      </w:pPr>
      <w:r w:rsidRPr="00703B18">
        <w:rPr>
          <w:rFonts w:cs="Arial"/>
          <w:b/>
          <w:szCs w:val="24"/>
          <w:lang w:eastAsia="es-ES"/>
        </w:rPr>
        <w:lastRenderedPageBreak/>
        <w:t xml:space="preserve">Parágrafo Primero: </w:t>
      </w:r>
      <w:r w:rsidRPr="00703B18">
        <w:rPr>
          <w:rFonts w:cs="Arial"/>
          <w:szCs w:val="24"/>
          <w:lang w:eastAsia="es-ES"/>
        </w:rPr>
        <w:t>D</w:t>
      </w:r>
      <w:proofErr w:type="spellStart"/>
      <w:r w:rsidRPr="00703B18">
        <w:rPr>
          <w:rFonts w:cs="Arial"/>
          <w:szCs w:val="24"/>
          <w:lang w:val="es-ES" w:eastAsia="es-ES"/>
        </w:rPr>
        <w:t>e</w:t>
      </w:r>
      <w:proofErr w:type="spellEnd"/>
      <w:r w:rsidRPr="00703B18">
        <w:rPr>
          <w:rFonts w:cs="Arial"/>
          <w:szCs w:val="24"/>
          <w:lang w:val="es-ES" w:eastAsia="es-ES"/>
        </w:rPr>
        <w:t xml:space="preserve"> conformidad con el código industrial internacional uniforme - CIIU los usos industriales que en el Municipio de Zipaquirá se consideran como industria del grupo II e industria del grupo III, son los que se presentan en el </w:t>
      </w:r>
      <w:r w:rsidRPr="00703B18">
        <w:rPr>
          <w:rFonts w:cs="Arial"/>
          <w:color w:val="000000"/>
          <w:szCs w:val="24"/>
          <w:lang w:val="es-ES" w:eastAsia="es-CO"/>
        </w:rPr>
        <w:t>Anexo No. 6. Clasificación Industrial Internacional Uniforme aplicada a las áreas de actividad industrial en Zipaquirá.</w:t>
      </w:r>
    </w:p>
    <w:p w:rsidR="00120C9D" w:rsidRPr="00703B18" w:rsidRDefault="00120C9D" w:rsidP="00120C9D">
      <w:pPr>
        <w:tabs>
          <w:tab w:val="left" w:pos="2268"/>
        </w:tabs>
        <w:suppressAutoHyphens/>
        <w:rPr>
          <w:rFonts w:cs="Arial"/>
          <w:b/>
          <w:bCs/>
          <w:spacing w:val="-2"/>
          <w:szCs w:val="24"/>
          <w:lang w:val="es-ES"/>
        </w:rPr>
      </w:pPr>
    </w:p>
    <w:p w:rsidR="00120C9D" w:rsidRPr="00703B18" w:rsidRDefault="00120C9D" w:rsidP="00120C9D">
      <w:pPr>
        <w:tabs>
          <w:tab w:val="left" w:pos="2268"/>
        </w:tabs>
        <w:suppressAutoHyphens/>
        <w:rPr>
          <w:rFonts w:cs="Arial"/>
          <w:b/>
          <w:szCs w:val="24"/>
        </w:rPr>
      </w:pPr>
      <w:r w:rsidRPr="00703B18">
        <w:rPr>
          <w:rFonts w:cs="Arial"/>
          <w:b/>
          <w:bCs/>
          <w:spacing w:val="-2"/>
          <w:szCs w:val="24"/>
        </w:rPr>
        <w:t xml:space="preserve">Parágrafo </w:t>
      </w:r>
      <w:r w:rsidRPr="00703B18">
        <w:rPr>
          <w:rFonts w:cs="Arial"/>
          <w:b/>
          <w:szCs w:val="24"/>
        </w:rPr>
        <w:t xml:space="preserve">Segundo. </w:t>
      </w:r>
      <w:r w:rsidRPr="00703B18">
        <w:rPr>
          <w:rFonts w:cs="Arial"/>
          <w:bCs/>
          <w:spacing w:val="-2"/>
          <w:szCs w:val="24"/>
        </w:rPr>
        <w:t>En la solicitud de licencia de proyectos industriales, se deberá presentar</w:t>
      </w:r>
      <w:r w:rsidRPr="00703B18">
        <w:rPr>
          <w:rFonts w:cs="Arial"/>
          <w:szCs w:val="24"/>
          <w:lang w:val="es-ES" w:eastAsia="es-ES"/>
        </w:rPr>
        <w:t xml:space="preserve"> la evaluación de impactos ambientales y urbanísticos, bajo la metodología adoptada mediante el Anexo No. 7 del presente acuerdo, requisito que debe cumplirse previo a la expedición de la respectiva licencia. Para tales efectos, e</w:t>
      </w:r>
      <w:r w:rsidRPr="00703B18">
        <w:rPr>
          <w:rFonts w:cs="Arial"/>
          <w:bCs/>
          <w:spacing w:val="-2"/>
          <w:szCs w:val="24"/>
        </w:rPr>
        <w:t>n la solicitud de licencia de proyectos industriales, el interesado deberá presentar</w:t>
      </w:r>
      <w:r w:rsidRPr="00703B18">
        <w:rPr>
          <w:rFonts w:cs="Arial"/>
          <w:szCs w:val="24"/>
          <w:lang w:val="es-ES" w:eastAsia="es-ES"/>
        </w:rPr>
        <w:t xml:space="preserve"> la clasificación del uso industrial proyectado con la evaluación de impactos ambientales, de acuerdo con dicha metodología. </w:t>
      </w:r>
    </w:p>
    <w:p w:rsidR="00120C9D" w:rsidRPr="00703B18" w:rsidRDefault="00120C9D" w:rsidP="00120C9D">
      <w:pPr>
        <w:tabs>
          <w:tab w:val="left" w:pos="2268"/>
        </w:tabs>
        <w:suppressAutoHyphens/>
        <w:rPr>
          <w:rFonts w:cs="Arial"/>
          <w:b/>
          <w:bCs/>
          <w:spacing w:val="-2"/>
          <w:szCs w:val="24"/>
        </w:rPr>
      </w:pPr>
    </w:p>
    <w:p w:rsidR="00120C9D" w:rsidRPr="00703B18" w:rsidRDefault="00120C9D" w:rsidP="00120C9D">
      <w:pPr>
        <w:tabs>
          <w:tab w:val="left" w:pos="2268"/>
        </w:tabs>
        <w:suppressAutoHyphens/>
        <w:rPr>
          <w:rFonts w:cs="Arial"/>
          <w:szCs w:val="24"/>
          <w:lang w:val="es-ES" w:eastAsia="es-ES"/>
        </w:rPr>
      </w:pPr>
      <w:r w:rsidRPr="00703B18">
        <w:rPr>
          <w:rFonts w:cs="Arial"/>
          <w:b/>
          <w:bCs/>
          <w:spacing w:val="-2"/>
          <w:szCs w:val="24"/>
        </w:rPr>
        <w:t>Parágrafo T</w:t>
      </w:r>
      <w:r w:rsidRPr="00703B18">
        <w:rPr>
          <w:rFonts w:cs="Arial"/>
          <w:b/>
          <w:szCs w:val="24"/>
        </w:rPr>
        <w:t xml:space="preserve">ercero. </w:t>
      </w:r>
      <w:r w:rsidRPr="00703B18">
        <w:rPr>
          <w:rFonts w:cs="Arial"/>
          <w:szCs w:val="24"/>
          <w:lang w:val="es-ES" w:eastAsia="es-ES"/>
        </w:rPr>
        <w:t>Para el caso de las industrias existentes, estas deberán realizar sus respectivas evaluaciones de impacto ambiental y urbanístico y compatibilizar su actividad con la caracterización y zonificación de las áreas de actividad industrial, de conformidad con la metodología adoptada en el Anexo señalado.</w:t>
      </w:r>
    </w:p>
    <w:p w:rsidR="00120C9D" w:rsidRPr="00703B18" w:rsidRDefault="00120C9D" w:rsidP="00120C9D">
      <w:pPr>
        <w:rPr>
          <w:rFonts w:cs="Arial"/>
          <w:b/>
          <w:bCs/>
          <w:spacing w:val="-2"/>
          <w:szCs w:val="24"/>
        </w:rPr>
      </w:pPr>
    </w:p>
    <w:p w:rsidR="00120C9D" w:rsidRPr="00703B18" w:rsidRDefault="00120C9D" w:rsidP="00120C9D">
      <w:pPr>
        <w:rPr>
          <w:rFonts w:cs="Arial"/>
          <w:szCs w:val="24"/>
        </w:rPr>
      </w:pPr>
      <w:r w:rsidRPr="00703B18">
        <w:rPr>
          <w:rFonts w:cs="Arial"/>
          <w:b/>
          <w:bCs/>
          <w:spacing w:val="-2"/>
          <w:szCs w:val="24"/>
        </w:rPr>
        <w:t>Parágrafo Cuarto:</w:t>
      </w:r>
      <w:r w:rsidRPr="00703B18">
        <w:rPr>
          <w:rFonts w:cs="Arial"/>
          <w:b/>
          <w:szCs w:val="24"/>
        </w:rPr>
        <w:t xml:space="preserve"> </w:t>
      </w:r>
      <w:r w:rsidRPr="00703B18">
        <w:rPr>
          <w:rFonts w:cs="Arial"/>
          <w:szCs w:val="24"/>
        </w:rPr>
        <w:t>Con el objeto de prevenir y controlar la contaminación atmosférica y proteger la calidad del aire, en desarrollo de los usos industriales y agroindustriales, en las categorías de uso principal, compatible y/o condicionado, en el suelo rural del Municipio de Zipaquirá, se deberá garantizar el cumplimiento de lo dispuesto en el Decreto 948 de 1995, en especial en sus artículos 20, 52, 68 y 107, y demás normas que lo modifiquen, adicionen o sustituyan.</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Parágrafo Quinto: </w:t>
      </w:r>
      <w:r w:rsidRPr="00703B18">
        <w:rPr>
          <w:rFonts w:cs="Arial"/>
          <w:szCs w:val="24"/>
        </w:rPr>
        <w:t>Con el objeto de prevenir y controlar la contaminación ocasionada por emisiones de ruido y ruido ambiental, en desarrollo de los usos industriales y agroindustriales, en las categorías de uso principal, compatible y/o condicionado, en el suelo rural del Municipio de Zipaquirá, se deberá garantizar el cumplimiento de lo dispuesto en la Resolución 627 de 2006, y demás normas que la modifiquen, adicionen o sustituyan.</w:t>
      </w:r>
    </w:p>
    <w:p w:rsidR="00120C9D" w:rsidRPr="005F0CEF" w:rsidRDefault="00120C9D" w:rsidP="00120C9D">
      <w:pPr>
        <w:tabs>
          <w:tab w:val="left" w:pos="2268"/>
        </w:tabs>
        <w:suppressAutoHyphens/>
        <w:rPr>
          <w:rFonts w:cs="Arial"/>
          <w:b/>
          <w:bCs/>
          <w:spacing w:val="-2"/>
          <w:sz w:val="18"/>
          <w:szCs w:val="18"/>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129.- USOS RESIDENCIALES. </w:t>
      </w:r>
      <w:r w:rsidRPr="00703B18">
        <w:rPr>
          <w:rFonts w:cs="Arial"/>
          <w:szCs w:val="24"/>
        </w:rPr>
        <w:t>Corresponden a los inmuebles o parte de ellos destinados al uso de vivienda. El uso residencial puede darse de manera exclusiva dentro de una edificación o puede compartir esta con otros usos, siempre que estos correspondan a las categorías compatible o condicionada, en cuyo caso, el uso condicionado deberá garantizar la adecuada mitigación de los impactos generados.</w:t>
      </w:r>
      <w:r w:rsidRPr="00703B18">
        <w:rPr>
          <w:rFonts w:cs="Arial"/>
          <w:b/>
          <w:szCs w:val="24"/>
          <w:lang w:val="es-ES"/>
        </w:rPr>
        <w:t xml:space="preserve"> </w:t>
      </w:r>
      <w:r w:rsidRPr="00703B18">
        <w:rPr>
          <w:rFonts w:cs="Arial"/>
          <w:szCs w:val="24"/>
        </w:rPr>
        <w:t>De acuerdo con las características e intensidad de uso, pueden distinguirse los siguientes tipos de vivienda:</w:t>
      </w:r>
    </w:p>
    <w:p w:rsidR="00120C9D" w:rsidRPr="005F0CEF" w:rsidRDefault="00120C9D" w:rsidP="00120C9D">
      <w:pPr>
        <w:tabs>
          <w:tab w:val="left" w:pos="1701"/>
        </w:tabs>
        <w:suppressAutoHyphens/>
        <w:rPr>
          <w:rFonts w:cs="Arial"/>
          <w:b/>
          <w:sz w:val="18"/>
          <w:szCs w:val="18"/>
        </w:rPr>
      </w:pPr>
    </w:p>
    <w:p w:rsidR="00120C9D" w:rsidRPr="00703B18" w:rsidRDefault="00120C9D" w:rsidP="001424AA">
      <w:pPr>
        <w:numPr>
          <w:ilvl w:val="0"/>
          <w:numId w:val="86"/>
        </w:numPr>
        <w:spacing w:line="240" w:lineRule="auto"/>
        <w:rPr>
          <w:rFonts w:cs="Arial"/>
          <w:szCs w:val="24"/>
        </w:rPr>
      </w:pPr>
      <w:r w:rsidRPr="00703B18">
        <w:rPr>
          <w:rFonts w:cs="Arial"/>
          <w:b/>
          <w:szCs w:val="24"/>
        </w:rPr>
        <w:t>Vivienda del propietario:</w:t>
      </w:r>
      <w:r w:rsidRPr="00703B18">
        <w:rPr>
          <w:rFonts w:cs="Arial"/>
          <w:szCs w:val="24"/>
        </w:rPr>
        <w:t xml:space="preserve"> es la construida para habitación del propietario de predio rural y rural suburbano, con los índices de ocupación del área de actividad agropecuaria tradicional, dotada de manera básica y autónoma de espacios aptos para la preparación de alimentos, el aseo personal, el descanso y el intercambio social. Esta vivienda se asimila a la vivienda campesina que se construye para habitación de la familia que explota una unidad agrícola familiar, o la que se construye en predios formados como resultado de la aplicación de la excepción contemplada en el literal a del artículo 83 de la Ley 1152 de 2007. </w:t>
      </w:r>
    </w:p>
    <w:p w:rsidR="00120C9D" w:rsidRPr="00703B18" w:rsidRDefault="00120C9D" w:rsidP="001424AA">
      <w:pPr>
        <w:numPr>
          <w:ilvl w:val="0"/>
          <w:numId w:val="86"/>
        </w:numPr>
        <w:spacing w:line="240" w:lineRule="auto"/>
        <w:rPr>
          <w:rFonts w:cs="Arial"/>
          <w:szCs w:val="24"/>
        </w:rPr>
      </w:pPr>
      <w:r w:rsidRPr="00703B18">
        <w:rPr>
          <w:rFonts w:cs="Arial"/>
          <w:b/>
          <w:szCs w:val="24"/>
        </w:rPr>
        <w:t>Vivienda campestre:</w:t>
      </w:r>
      <w:r w:rsidRPr="00703B18">
        <w:rPr>
          <w:rFonts w:cs="Arial"/>
          <w:szCs w:val="24"/>
        </w:rPr>
        <w:t xml:space="preserve"> Corresponde a las unidades habitacionales en predios rurales indivisos que presenten dimensiones, cerramientos, accesos u otras características similares a las de una urbanización, pero con intensidades y densidades propias del suelo rural.</w:t>
      </w:r>
    </w:p>
    <w:p w:rsidR="00120C9D" w:rsidRPr="00703B18" w:rsidRDefault="00120C9D" w:rsidP="001424AA">
      <w:pPr>
        <w:numPr>
          <w:ilvl w:val="0"/>
          <w:numId w:val="86"/>
        </w:numPr>
        <w:spacing w:line="240" w:lineRule="auto"/>
        <w:rPr>
          <w:rFonts w:cs="Arial"/>
          <w:szCs w:val="24"/>
        </w:rPr>
      </w:pPr>
      <w:r w:rsidRPr="00703B18">
        <w:rPr>
          <w:rFonts w:cs="Arial"/>
          <w:b/>
          <w:szCs w:val="24"/>
        </w:rPr>
        <w:lastRenderedPageBreak/>
        <w:t>Vivienda Unifamiliar:</w:t>
      </w:r>
      <w:r w:rsidRPr="00703B18">
        <w:rPr>
          <w:rFonts w:cs="Arial"/>
          <w:szCs w:val="24"/>
        </w:rPr>
        <w:t xml:space="preserve"> corresponde a las unidades habitacionales dotadas de manera autónoma de espacios aptos para la preparación de alimentos, el aseo personal, el descanso y el intercambio social, de un núcleo familiar y localizadas en suelo rural y rural suburbano, en aquellas áreas de actividad en donde este uso tenga la categoría de principal, complementario o condicionado.</w:t>
      </w:r>
    </w:p>
    <w:p w:rsidR="00120C9D" w:rsidRPr="00703B18" w:rsidRDefault="00120C9D" w:rsidP="001424AA">
      <w:pPr>
        <w:numPr>
          <w:ilvl w:val="0"/>
          <w:numId w:val="86"/>
        </w:numPr>
        <w:spacing w:line="240" w:lineRule="auto"/>
        <w:rPr>
          <w:rFonts w:cs="Arial"/>
          <w:szCs w:val="24"/>
        </w:rPr>
      </w:pPr>
      <w:r w:rsidRPr="00703B18">
        <w:rPr>
          <w:rFonts w:cs="Arial"/>
          <w:b/>
          <w:szCs w:val="24"/>
        </w:rPr>
        <w:t xml:space="preserve">Vivienda </w:t>
      </w:r>
      <w:proofErr w:type="spellStart"/>
      <w:r w:rsidRPr="00703B18">
        <w:rPr>
          <w:rFonts w:cs="Arial"/>
          <w:b/>
          <w:szCs w:val="24"/>
        </w:rPr>
        <w:t>Bifamiliar</w:t>
      </w:r>
      <w:proofErr w:type="spellEnd"/>
      <w:r w:rsidRPr="00703B18">
        <w:rPr>
          <w:rFonts w:cs="Arial"/>
          <w:b/>
          <w:szCs w:val="24"/>
        </w:rPr>
        <w:t>:</w:t>
      </w:r>
      <w:r w:rsidRPr="00703B18">
        <w:rPr>
          <w:rFonts w:cs="Arial"/>
          <w:szCs w:val="24"/>
        </w:rPr>
        <w:t xml:space="preserve"> corresponde a aquella diseñada y construida como una unidad arquitectónica y estructural para albergar a dos grupos familiares, que están segregadas predialmente y sometidas a régimen de propiedad horizontal, dotada de manera autónoma e independiente, de espacios aptos para la preparación de alimentos, el aseo personal, el descanso y el intercambio social; localizada en suelo rural suburbano y rural, en aquellas áreas de actividad en donde este uso tenga la categoría de principal, complementario o condicionado.</w:t>
      </w:r>
    </w:p>
    <w:p w:rsidR="00120C9D" w:rsidRPr="00703B18" w:rsidRDefault="00120C9D" w:rsidP="001424AA">
      <w:pPr>
        <w:numPr>
          <w:ilvl w:val="0"/>
          <w:numId w:val="86"/>
        </w:numPr>
        <w:spacing w:line="240" w:lineRule="auto"/>
        <w:rPr>
          <w:rFonts w:cs="Arial"/>
          <w:szCs w:val="24"/>
        </w:rPr>
      </w:pPr>
      <w:r w:rsidRPr="00703B18">
        <w:rPr>
          <w:rFonts w:cs="Arial"/>
          <w:b/>
          <w:szCs w:val="24"/>
        </w:rPr>
        <w:t>Vivienda Multifamiliar:</w:t>
      </w:r>
      <w:r w:rsidRPr="00703B18">
        <w:rPr>
          <w:rFonts w:cs="Arial"/>
          <w:szCs w:val="24"/>
        </w:rPr>
        <w:t xml:space="preserve"> es la unidad arquitectónica que tiene más de dos viviendas en un mismo lote, que están segregadas predialmente y sometidas a régimen de propiedad horizontal, compartiendo áreas comunes pero disfrutando de áreas privadas.</w:t>
      </w:r>
    </w:p>
    <w:p w:rsidR="00120C9D" w:rsidRPr="00703B18" w:rsidRDefault="00120C9D" w:rsidP="001424AA">
      <w:pPr>
        <w:numPr>
          <w:ilvl w:val="0"/>
          <w:numId w:val="86"/>
        </w:numPr>
        <w:spacing w:line="240" w:lineRule="auto"/>
        <w:rPr>
          <w:rFonts w:cs="Arial"/>
          <w:szCs w:val="24"/>
        </w:rPr>
      </w:pPr>
      <w:r w:rsidRPr="00703B18">
        <w:rPr>
          <w:rFonts w:cs="Arial"/>
          <w:b/>
          <w:szCs w:val="24"/>
        </w:rPr>
        <w:t>Vivienda en conjuntos o agrupada:</w:t>
      </w:r>
      <w:r w:rsidRPr="00703B18">
        <w:rPr>
          <w:rFonts w:cs="Arial"/>
          <w:szCs w:val="24"/>
        </w:rPr>
        <w:t xml:space="preserve"> es la que resulta del diseño y ejecución de proyectos concebidos bajo un mismo concepto urbanístico y arquitectónico, conformado por tres o más unidades de vivienda unifamiliar o </w:t>
      </w:r>
      <w:proofErr w:type="spellStart"/>
      <w:r w:rsidRPr="00703B18">
        <w:rPr>
          <w:rFonts w:cs="Arial"/>
          <w:szCs w:val="24"/>
        </w:rPr>
        <w:t>bifamiliar</w:t>
      </w:r>
      <w:proofErr w:type="spellEnd"/>
      <w:r w:rsidRPr="00703B18">
        <w:rPr>
          <w:rFonts w:cs="Arial"/>
          <w:szCs w:val="24"/>
        </w:rPr>
        <w:t>, en el cual los bienes de uso público y de dominio privado están subordinados a un reglamento de propiedad horizontal; localizada en suelo rural suburbano, en aquellas áreas de actividad en donde este uso tenga la categoría de principal, complementario o condicionado.</w:t>
      </w:r>
    </w:p>
    <w:p w:rsidR="00120C9D" w:rsidRPr="005F0CEF" w:rsidRDefault="00120C9D" w:rsidP="00120C9D">
      <w:pPr>
        <w:suppressAutoHyphens/>
        <w:rPr>
          <w:rFonts w:cs="Arial"/>
          <w:sz w:val="18"/>
          <w:szCs w:val="18"/>
        </w:rPr>
      </w:pPr>
    </w:p>
    <w:p w:rsidR="00120C9D" w:rsidRPr="00703B18" w:rsidRDefault="00120C9D" w:rsidP="00120C9D">
      <w:pPr>
        <w:tabs>
          <w:tab w:val="left" w:pos="1701"/>
        </w:tabs>
        <w:suppressAutoHyphens/>
        <w:rPr>
          <w:rFonts w:cs="Arial"/>
          <w:b/>
          <w:szCs w:val="24"/>
        </w:rPr>
      </w:pPr>
      <w:r w:rsidRPr="00703B18">
        <w:rPr>
          <w:rFonts w:cs="Arial"/>
          <w:b/>
          <w:szCs w:val="24"/>
        </w:rPr>
        <w:t xml:space="preserve">ARTÍCULO 130.-  USOS COMERCIALES Y DE SERVICIOS. </w:t>
      </w:r>
      <w:r w:rsidRPr="00703B18">
        <w:rPr>
          <w:rFonts w:cs="Arial"/>
          <w:szCs w:val="24"/>
        </w:rPr>
        <w:t xml:space="preserve">Corresponden al </w:t>
      </w:r>
      <w:r w:rsidRPr="00703B18">
        <w:rPr>
          <w:rFonts w:cs="Arial"/>
          <w:spacing w:val="-3"/>
          <w:szCs w:val="24"/>
        </w:rPr>
        <w:t xml:space="preserve">intercambio de bienes y servicios. De acuerdo a las características y cubrimiento del establecimiento, en el suelo rural en las áreas donde el comercio tiene la categoría de uso principal, complementario o condicionado, se pueden desarrollar los siguientes tipos de establecimientos de comercio y servicios: </w:t>
      </w:r>
    </w:p>
    <w:p w:rsidR="00120C9D" w:rsidRPr="005F0CEF" w:rsidRDefault="00120C9D" w:rsidP="00120C9D">
      <w:pPr>
        <w:suppressAutoHyphens/>
        <w:rPr>
          <w:rFonts w:cs="Arial"/>
          <w:sz w:val="18"/>
          <w:szCs w:val="18"/>
        </w:rPr>
      </w:pPr>
    </w:p>
    <w:p w:rsidR="00120C9D" w:rsidRPr="00703B18" w:rsidRDefault="00120C9D" w:rsidP="001424AA">
      <w:pPr>
        <w:numPr>
          <w:ilvl w:val="0"/>
          <w:numId w:val="87"/>
        </w:numPr>
        <w:spacing w:line="240" w:lineRule="auto"/>
        <w:rPr>
          <w:rFonts w:cs="Arial"/>
          <w:szCs w:val="24"/>
        </w:rPr>
      </w:pPr>
      <w:r w:rsidRPr="00703B18">
        <w:rPr>
          <w:rFonts w:cs="Arial"/>
          <w:b/>
          <w:szCs w:val="24"/>
        </w:rPr>
        <w:t>Comercio Grupo I:</w:t>
      </w:r>
      <w:r w:rsidRPr="00703B18">
        <w:rPr>
          <w:rFonts w:cs="Arial"/>
          <w:szCs w:val="24"/>
        </w:rPr>
        <w:t xml:space="preserve"> corresponde a la venta de bienes o servicios de consumo doméstico requeridos por la comunidad de un sector dado. Se trata en general de locales abiertos en edificaciones residenciales sin adecuaciones físicas importantes ni afectación del resto de la vivienda, o destinados para tal fin pero como parte de la edificación. Se considera compatible con el uso residencial por su bajo impacto ambiental y social. Para que sean considerados como tales, estos establecimientos deben, además, cumplir las siguientes condiciones:</w:t>
      </w:r>
    </w:p>
    <w:p w:rsidR="00120C9D" w:rsidRPr="00703B18" w:rsidRDefault="00120C9D" w:rsidP="00120C9D">
      <w:pPr>
        <w:ind w:left="360"/>
        <w:rPr>
          <w:rFonts w:cs="Arial"/>
          <w:szCs w:val="24"/>
        </w:rPr>
      </w:pPr>
    </w:p>
    <w:p w:rsidR="00120C9D" w:rsidRPr="00703B18" w:rsidRDefault="00120C9D" w:rsidP="001424AA">
      <w:pPr>
        <w:numPr>
          <w:ilvl w:val="0"/>
          <w:numId w:val="52"/>
        </w:numPr>
        <w:tabs>
          <w:tab w:val="clear" w:pos="720"/>
        </w:tabs>
        <w:spacing w:line="240" w:lineRule="auto"/>
        <w:ind w:left="567"/>
        <w:rPr>
          <w:rFonts w:cs="Arial"/>
          <w:szCs w:val="24"/>
        </w:rPr>
      </w:pPr>
      <w:r w:rsidRPr="00703B18">
        <w:rPr>
          <w:rFonts w:cs="Arial"/>
          <w:szCs w:val="24"/>
        </w:rPr>
        <w:t>No requieren zonas especiales de exhibición y bodegaje, ni especialización de las edificaciones.</w:t>
      </w:r>
    </w:p>
    <w:p w:rsidR="00120C9D" w:rsidRPr="00703B18" w:rsidRDefault="00120C9D" w:rsidP="001424AA">
      <w:pPr>
        <w:numPr>
          <w:ilvl w:val="0"/>
          <w:numId w:val="52"/>
        </w:numPr>
        <w:tabs>
          <w:tab w:val="clear" w:pos="720"/>
        </w:tabs>
        <w:spacing w:line="240" w:lineRule="auto"/>
        <w:ind w:left="567"/>
        <w:rPr>
          <w:rFonts w:cs="Arial"/>
          <w:szCs w:val="24"/>
        </w:rPr>
      </w:pPr>
      <w:r w:rsidRPr="00703B18">
        <w:rPr>
          <w:rFonts w:cs="Arial"/>
          <w:szCs w:val="24"/>
        </w:rPr>
        <w:t>No requieren usos complementarios.</w:t>
      </w:r>
    </w:p>
    <w:p w:rsidR="00120C9D" w:rsidRPr="00703B18" w:rsidRDefault="00120C9D" w:rsidP="001424AA">
      <w:pPr>
        <w:numPr>
          <w:ilvl w:val="0"/>
          <w:numId w:val="52"/>
        </w:numPr>
        <w:tabs>
          <w:tab w:val="clear" w:pos="720"/>
        </w:tabs>
        <w:spacing w:line="240" w:lineRule="auto"/>
        <w:ind w:left="567"/>
        <w:rPr>
          <w:rFonts w:cs="Arial"/>
          <w:szCs w:val="24"/>
        </w:rPr>
      </w:pPr>
      <w:r w:rsidRPr="00703B18">
        <w:rPr>
          <w:rFonts w:cs="Arial"/>
          <w:szCs w:val="24"/>
        </w:rPr>
        <w:t>No requieren zonas especializadas de descargue o cargue, por realizarse el abastecimiento mediante vehículos pequeños y el acceso se puede realizar por vías locales.</w:t>
      </w:r>
    </w:p>
    <w:p w:rsidR="00120C9D" w:rsidRPr="00703B18" w:rsidRDefault="00120C9D" w:rsidP="001424AA">
      <w:pPr>
        <w:numPr>
          <w:ilvl w:val="0"/>
          <w:numId w:val="52"/>
        </w:numPr>
        <w:tabs>
          <w:tab w:val="clear" w:pos="720"/>
        </w:tabs>
        <w:spacing w:line="240" w:lineRule="auto"/>
        <w:ind w:left="567"/>
        <w:rPr>
          <w:rFonts w:cs="Arial"/>
          <w:szCs w:val="24"/>
        </w:rPr>
      </w:pPr>
      <w:r w:rsidRPr="00703B18">
        <w:rPr>
          <w:rFonts w:cs="Arial"/>
          <w:szCs w:val="24"/>
        </w:rPr>
        <w:t>No requieren zonas de estacionamiento para vehículos automotores, por permanencia corta de los clientes.</w:t>
      </w:r>
    </w:p>
    <w:p w:rsidR="00120C9D" w:rsidRPr="00703B18" w:rsidRDefault="00120C9D" w:rsidP="001424AA">
      <w:pPr>
        <w:numPr>
          <w:ilvl w:val="0"/>
          <w:numId w:val="52"/>
        </w:numPr>
        <w:tabs>
          <w:tab w:val="clear" w:pos="720"/>
        </w:tabs>
        <w:spacing w:line="240" w:lineRule="auto"/>
        <w:ind w:left="567"/>
        <w:rPr>
          <w:rFonts w:cs="Arial"/>
          <w:szCs w:val="24"/>
        </w:rPr>
      </w:pPr>
      <w:r w:rsidRPr="00703B18">
        <w:rPr>
          <w:rFonts w:cs="Arial"/>
          <w:szCs w:val="24"/>
        </w:rPr>
        <w:t>En el caso de establecimientos cuyo objeto sea la venta de alimentos y bebidas no alcohólicas para consumo directo, es decir, dentro del propio establecimiento, sí se requiere de adecuaciones locativas tendientes a la dotación de servicio sanitario para los clientes, independiente al de la vivienda, así</w:t>
      </w:r>
      <w:r w:rsidRPr="00703B18">
        <w:rPr>
          <w:rFonts w:cs="Arial"/>
          <w:b/>
          <w:szCs w:val="24"/>
        </w:rPr>
        <w:t xml:space="preserve"> </w:t>
      </w:r>
      <w:r w:rsidRPr="00703B18">
        <w:rPr>
          <w:rFonts w:cs="Arial"/>
          <w:szCs w:val="24"/>
        </w:rPr>
        <w:t xml:space="preserve">como la adecuación de superficies en pared y piso, aptas para el lavado en las áreas de trabajo. </w:t>
      </w:r>
    </w:p>
    <w:p w:rsidR="00120C9D" w:rsidRPr="00703B18" w:rsidRDefault="00120C9D" w:rsidP="00120C9D">
      <w:pPr>
        <w:ind w:left="360"/>
        <w:rPr>
          <w:rFonts w:cs="Arial"/>
          <w:szCs w:val="24"/>
        </w:rPr>
      </w:pPr>
    </w:p>
    <w:p w:rsidR="00120C9D" w:rsidRPr="00703B18" w:rsidRDefault="00120C9D" w:rsidP="00120C9D">
      <w:pPr>
        <w:rPr>
          <w:rFonts w:cs="Arial"/>
          <w:b/>
          <w:szCs w:val="24"/>
        </w:rPr>
      </w:pPr>
      <w:r w:rsidRPr="00703B18">
        <w:rPr>
          <w:rFonts w:cs="Arial"/>
          <w:b/>
          <w:szCs w:val="24"/>
        </w:rPr>
        <w:t>Pertenecen al Comercio Grupo I, en el suelo rural y rural suburbano del Municipio, las siguientes actividades.</w:t>
      </w:r>
    </w:p>
    <w:p w:rsidR="00120C9D" w:rsidRPr="00703B18" w:rsidRDefault="00120C9D" w:rsidP="00120C9D">
      <w:pPr>
        <w:rPr>
          <w:rFonts w:cs="Arial"/>
          <w:b/>
          <w:szCs w:val="24"/>
        </w:rPr>
      </w:pPr>
    </w:p>
    <w:p w:rsidR="00120C9D" w:rsidRPr="00703B18" w:rsidRDefault="00120C9D" w:rsidP="001424AA">
      <w:pPr>
        <w:numPr>
          <w:ilvl w:val="0"/>
          <w:numId w:val="51"/>
        </w:numPr>
        <w:tabs>
          <w:tab w:val="clear" w:pos="360"/>
          <w:tab w:val="num" w:pos="709"/>
        </w:tabs>
        <w:spacing w:line="240" w:lineRule="auto"/>
        <w:ind w:left="709"/>
        <w:rPr>
          <w:rFonts w:cs="Arial"/>
          <w:szCs w:val="24"/>
        </w:rPr>
      </w:pPr>
      <w:r w:rsidRPr="00703B18">
        <w:rPr>
          <w:rFonts w:cs="Arial"/>
          <w:szCs w:val="24"/>
        </w:rPr>
        <w:lastRenderedPageBreak/>
        <w:t>Venta de alimentos y bebidas alcohólicas y no alcohólicas, al detal, para consumo diario: cafeterías, panaderías, comidas rápidas y fruterías.</w:t>
      </w:r>
    </w:p>
    <w:p w:rsidR="00120C9D" w:rsidRPr="00703B18" w:rsidRDefault="00120C9D" w:rsidP="001424AA">
      <w:pPr>
        <w:numPr>
          <w:ilvl w:val="0"/>
          <w:numId w:val="51"/>
        </w:numPr>
        <w:tabs>
          <w:tab w:val="clear" w:pos="360"/>
          <w:tab w:val="num" w:pos="709"/>
        </w:tabs>
        <w:spacing w:line="240" w:lineRule="auto"/>
        <w:ind w:left="709"/>
        <w:rPr>
          <w:rFonts w:cs="Arial"/>
          <w:szCs w:val="24"/>
        </w:rPr>
      </w:pPr>
      <w:r w:rsidRPr="00703B18">
        <w:rPr>
          <w:rFonts w:cs="Arial"/>
          <w:szCs w:val="24"/>
        </w:rPr>
        <w:t>Venta de productos farmacéuticos y cosméticos al detal: droguerías.</w:t>
      </w:r>
    </w:p>
    <w:p w:rsidR="00120C9D" w:rsidRPr="00703B18" w:rsidRDefault="00120C9D" w:rsidP="001424AA">
      <w:pPr>
        <w:numPr>
          <w:ilvl w:val="0"/>
          <w:numId w:val="51"/>
        </w:numPr>
        <w:tabs>
          <w:tab w:val="clear" w:pos="360"/>
          <w:tab w:val="num" w:pos="709"/>
        </w:tabs>
        <w:spacing w:line="240" w:lineRule="auto"/>
        <w:ind w:left="709"/>
        <w:rPr>
          <w:rFonts w:cs="Arial"/>
          <w:szCs w:val="24"/>
        </w:rPr>
      </w:pPr>
      <w:r w:rsidRPr="00703B18">
        <w:rPr>
          <w:rFonts w:cs="Arial"/>
          <w:szCs w:val="24"/>
        </w:rPr>
        <w:t>Venta de misceláneos: papelerías, víveres perecederos, graneros y misceláneas.</w:t>
      </w:r>
    </w:p>
    <w:p w:rsidR="00120C9D" w:rsidRPr="00703B18" w:rsidRDefault="00120C9D" w:rsidP="001424AA">
      <w:pPr>
        <w:numPr>
          <w:ilvl w:val="0"/>
          <w:numId w:val="51"/>
        </w:numPr>
        <w:tabs>
          <w:tab w:val="clear" w:pos="360"/>
          <w:tab w:val="num" w:pos="709"/>
        </w:tabs>
        <w:spacing w:line="240" w:lineRule="auto"/>
        <w:ind w:left="709"/>
        <w:rPr>
          <w:rFonts w:cs="Arial"/>
          <w:szCs w:val="24"/>
        </w:rPr>
      </w:pPr>
      <w:r w:rsidRPr="00703B18">
        <w:rPr>
          <w:rFonts w:cs="Arial"/>
          <w:szCs w:val="24"/>
        </w:rPr>
        <w:t>Venta de servicios técnicos: sastrerías, modisterías, zapaterías, reparación de aparatos eléctricos y electrónicos y peluquerías.</w:t>
      </w:r>
    </w:p>
    <w:p w:rsidR="00120C9D" w:rsidRPr="00703B18" w:rsidRDefault="00120C9D" w:rsidP="00120C9D">
      <w:pPr>
        <w:rPr>
          <w:rFonts w:cs="Arial"/>
          <w:szCs w:val="24"/>
        </w:rPr>
      </w:pPr>
    </w:p>
    <w:p w:rsidR="00120C9D" w:rsidRPr="00703B18" w:rsidRDefault="00120C9D" w:rsidP="001424AA">
      <w:pPr>
        <w:numPr>
          <w:ilvl w:val="0"/>
          <w:numId w:val="87"/>
        </w:numPr>
        <w:spacing w:line="240" w:lineRule="auto"/>
        <w:rPr>
          <w:rFonts w:cs="Arial"/>
          <w:szCs w:val="24"/>
        </w:rPr>
      </w:pPr>
      <w:r w:rsidRPr="00703B18">
        <w:rPr>
          <w:rFonts w:cs="Arial"/>
          <w:b/>
          <w:szCs w:val="24"/>
        </w:rPr>
        <w:t>Comercio Grupo II:</w:t>
      </w:r>
      <w:r w:rsidRPr="00703B18">
        <w:rPr>
          <w:rFonts w:cs="Arial"/>
          <w:szCs w:val="24"/>
        </w:rPr>
        <w:t xml:space="preserve"> Comprende usos comerciales de intercambio de bienes o servicios de consumo que satisfacen demandas especializadas y generales de la comunidad de toda la zona. Se trata, en general, de establecimientos abiertos en edificaciones originalmente residenciales, total o parcialmente adecuadas para tal fin; o que cubren todo el primer piso de edificaciones residenciales o en edificaciones especializadas para el uso comercial y de servicios; o en manzanas o centros comerciales y en edificaciones especializadas para el uso comercial con venta de bienes  en los primeros pisos y venta de servicios en pisos superiores. En general se consideran de bajo impacto ambiental y social, pero de impacto urbanístico, a causa del tránsito y congestión vehicular que pueden generar. Estos establecimientos cumplen, entre otras, las siguientes condiciones:</w:t>
      </w:r>
    </w:p>
    <w:p w:rsidR="00120C9D" w:rsidRPr="00703B18" w:rsidRDefault="00120C9D" w:rsidP="00120C9D">
      <w:pPr>
        <w:rPr>
          <w:rFonts w:cs="Arial"/>
          <w:szCs w:val="24"/>
        </w:rPr>
      </w:pPr>
    </w:p>
    <w:p w:rsidR="00120C9D" w:rsidRPr="00703B18" w:rsidRDefault="00120C9D" w:rsidP="001424AA">
      <w:pPr>
        <w:numPr>
          <w:ilvl w:val="0"/>
          <w:numId w:val="180"/>
        </w:numPr>
        <w:spacing w:line="240" w:lineRule="auto"/>
        <w:rPr>
          <w:rFonts w:cs="Arial"/>
          <w:szCs w:val="24"/>
        </w:rPr>
      </w:pPr>
      <w:r w:rsidRPr="00703B18">
        <w:rPr>
          <w:rFonts w:cs="Arial"/>
          <w:szCs w:val="24"/>
        </w:rPr>
        <w:t xml:space="preserve">Puede requerir de vitrinas o medios de exhibición, así como áreas de bodegaje. </w:t>
      </w:r>
    </w:p>
    <w:p w:rsidR="00120C9D" w:rsidRPr="00703B18" w:rsidRDefault="00120C9D" w:rsidP="001424AA">
      <w:pPr>
        <w:numPr>
          <w:ilvl w:val="0"/>
          <w:numId w:val="180"/>
        </w:numPr>
        <w:spacing w:line="240" w:lineRule="auto"/>
        <w:rPr>
          <w:rFonts w:cs="Arial"/>
          <w:szCs w:val="24"/>
        </w:rPr>
      </w:pPr>
      <w:r w:rsidRPr="00703B18">
        <w:rPr>
          <w:rFonts w:cs="Arial"/>
          <w:szCs w:val="24"/>
        </w:rPr>
        <w:t>Requiere de áreas de parqueo para vehículos automotores, motocicletas y bicicletas.</w:t>
      </w:r>
    </w:p>
    <w:p w:rsidR="00120C9D" w:rsidRPr="00703B18" w:rsidRDefault="00120C9D" w:rsidP="001424AA">
      <w:pPr>
        <w:numPr>
          <w:ilvl w:val="0"/>
          <w:numId w:val="180"/>
        </w:numPr>
        <w:spacing w:line="240" w:lineRule="auto"/>
        <w:rPr>
          <w:rFonts w:cs="Arial"/>
          <w:szCs w:val="24"/>
        </w:rPr>
      </w:pPr>
      <w:r w:rsidRPr="00703B18">
        <w:rPr>
          <w:rFonts w:cs="Arial"/>
          <w:szCs w:val="24"/>
        </w:rPr>
        <w:t>Generación mediana de empleo.</w:t>
      </w:r>
    </w:p>
    <w:p w:rsidR="00120C9D" w:rsidRPr="00703B18" w:rsidRDefault="00120C9D" w:rsidP="001424AA">
      <w:pPr>
        <w:numPr>
          <w:ilvl w:val="0"/>
          <w:numId w:val="180"/>
        </w:numPr>
        <w:spacing w:line="240" w:lineRule="auto"/>
        <w:rPr>
          <w:rFonts w:cs="Arial"/>
          <w:szCs w:val="24"/>
        </w:rPr>
      </w:pPr>
      <w:r w:rsidRPr="00703B18">
        <w:rPr>
          <w:rFonts w:cs="Arial"/>
          <w:szCs w:val="24"/>
        </w:rPr>
        <w:t>Funcionan en horarios diurnos y nocturnos, con posible afluencia concentrada de usuarios en horas, días y temporadas determinadas.</w:t>
      </w:r>
    </w:p>
    <w:p w:rsidR="00120C9D" w:rsidRPr="00703B18" w:rsidRDefault="00120C9D" w:rsidP="001424AA">
      <w:pPr>
        <w:numPr>
          <w:ilvl w:val="0"/>
          <w:numId w:val="180"/>
        </w:numPr>
        <w:spacing w:line="240" w:lineRule="auto"/>
        <w:rPr>
          <w:rFonts w:cs="Arial"/>
          <w:szCs w:val="24"/>
        </w:rPr>
      </w:pPr>
      <w:r w:rsidRPr="00703B18">
        <w:rPr>
          <w:rFonts w:cs="Arial"/>
          <w:szCs w:val="24"/>
        </w:rPr>
        <w:t xml:space="preserve">Requiere de formas variadas de acceso vehicular para cargue y descargue de mercancía, así como de otros tipos de infraestructuras específicas según el tipo de bien o servicio comercializado. </w:t>
      </w:r>
    </w:p>
    <w:p w:rsidR="00120C9D" w:rsidRPr="00703B18" w:rsidRDefault="00120C9D" w:rsidP="001424AA">
      <w:pPr>
        <w:numPr>
          <w:ilvl w:val="0"/>
          <w:numId w:val="180"/>
        </w:numPr>
        <w:spacing w:line="240" w:lineRule="auto"/>
        <w:rPr>
          <w:rFonts w:cs="Arial"/>
          <w:szCs w:val="24"/>
        </w:rPr>
      </w:pPr>
      <w:r w:rsidRPr="00703B18">
        <w:rPr>
          <w:rFonts w:cs="Arial"/>
          <w:szCs w:val="24"/>
        </w:rPr>
        <w:t>Pueden generar usos complementarios, con formación paulatina de ejes o sectores comerciales.</w:t>
      </w:r>
    </w:p>
    <w:p w:rsidR="00120C9D" w:rsidRPr="00703B18" w:rsidRDefault="00120C9D" w:rsidP="001424AA">
      <w:pPr>
        <w:numPr>
          <w:ilvl w:val="0"/>
          <w:numId w:val="180"/>
        </w:numPr>
        <w:spacing w:line="240" w:lineRule="auto"/>
        <w:rPr>
          <w:rFonts w:cs="Arial"/>
          <w:szCs w:val="24"/>
        </w:rPr>
      </w:pPr>
      <w:r w:rsidRPr="00703B18">
        <w:rPr>
          <w:rFonts w:cs="Arial"/>
          <w:szCs w:val="24"/>
        </w:rPr>
        <w:t xml:space="preserve">Los campos de tejo podrán funcionar, siempre y cuando la localización de las canchas se realice a una distancia no menor de 10 ml respecto de los linderos del predio y 30 ml respecto de las viviendas y el establecimiento esté dotado de unidad sanitaria independiente de la vivienda y cumpla con la norma de niveles sonoros establecidos en la normativa vigente. El funcionamiento de este uso debe ajustarse a los horarios establecidos por la autoridad competente a nivel Municipal. </w:t>
      </w:r>
    </w:p>
    <w:p w:rsidR="00120C9D" w:rsidRPr="00703B18" w:rsidRDefault="00120C9D" w:rsidP="00120C9D">
      <w:pPr>
        <w:rPr>
          <w:rFonts w:cs="Arial"/>
          <w:b/>
          <w:szCs w:val="24"/>
        </w:rPr>
      </w:pPr>
      <w:r w:rsidRPr="00703B18">
        <w:rPr>
          <w:rFonts w:cs="Arial"/>
          <w:b/>
          <w:szCs w:val="24"/>
        </w:rPr>
        <w:t>Pertenecen al comercio grupo II, en el suelo rural y rural suburbano del Municipio, las siguientes actividades.</w:t>
      </w:r>
    </w:p>
    <w:p w:rsidR="00120C9D" w:rsidRPr="005F0CEF" w:rsidRDefault="00120C9D" w:rsidP="00120C9D">
      <w:pPr>
        <w:rPr>
          <w:rFonts w:cs="Arial"/>
          <w:b/>
          <w:sz w:val="18"/>
          <w:szCs w:val="18"/>
        </w:rPr>
      </w:pPr>
    </w:p>
    <w:p w:rsidR="00120C9D" w:rsidRPr="00703B18" w:rsidRDefault="00120C9D" w:rsidP="001424AA">
      <w:pPr>
        <w:numPr>
          <w:ilvl w:val="0"/>
          <w:numId w:val="53"/>
        </w:numPr>
        <w:spacing w:line="240" w:lineRule="auto"/>
        <w:rPr>
          <w:rFonts w:cs="Arial"/>
          <w:szCs w:val="24"/>
        </w:rPr>
      </w:pPr>
      <w:r w:rsidRPr="00703B18">
        <w:rPr>
          <w:rFonts w:cs="Arial"/>
          <w:szCs w:val="24"/>
        </w:rPr>
        <w:t>Venta de alimentos y bebidas al detal: supermercados, restaurantes y comidas rápidas.</w:t>
      </w:r>
    </w:p>
    <w:p w:rsidR="00120C9D" w:rsidRPr="00703B18" w:rsidRDefault="00120C9D" w:rsidP="001424AA">
      <w:pPr>
        <w:numPr>
          <w:ilvl w:val="0"/>
          <w:numId w:val="53"/>
        </w:numPr>
        <w:spacing w:line="240" w:lineRule="auto"/>
        <w:rPr>
          <w:rFonts w:cs="Arial"/>
          <w:szCs w:val="24"/>
        </w:rPr>
      </w:pPr>
      <w:r w:rsidRPr="00703B18">
        <w:rPr>
          <w:rFonts w:cs="Arial"/>
          <w:szCs w:val="24"/>
        </w:rPr>
        <w:t>Venta de servicios recreativos y personales: clubes sociales y deportivos, saunas, baños turcos, salas y/o centros de estética, gimnasios.</w:t>
      </w:r>
    </w:p>
    <w:p w:rsidR="00120C9D" w:rsidRPr="00703B18" w:rsidRDefault="00120C9D" w:rsidP="001424AA">
      <w:pPr>
        <w:numPr>
          <w:ilvl w:val="0"/>
          <w:numId w:val="53"/>
        </w:numPr>
        <w:spacing w:line="240" w:lineRule="auto"/>
        <w:rPr>
          <w:rFonts w:cs="Arial"/>
          <w:szCs w:val="24"/>
        </w:rPr>
      </w:pPr>
      <w:r w:rsidRPr="00703B18">
        <w:rPr>
          <w:rFonts w:cs="Arial"/>
          <w:szCs w:val="24"/>
        </w:rPr>
        <w:t>Venta de servicios de hospedaje: hoteles.</w:t>
      </w:r>
    </w:p>
    <w:p w:rsidR="00120C9D" w:rsidRPr="00703B18" w:rsidRDefault="00120C9D" w:rsidP="001424AA">
      <w:pPr>
        <w:numPr>
          <w:ilvl w:val="0"/>
          <w:numId w:val="53"/>
        </w:numPr>
        <w:spacing w:line="240" w:lineRule="auto"/>
        <w:rPr>
          <w:rFonts w:cs="Arial"/>
          <w:szCs w:val="24"/>
        </w:rPr>
      </w:pPr>
      <w:r w:rsidRPr="00703B18">
        <w:rPr>
          <w:rFonts w:cs="Arial"/>
          <w:szCs w:val="24"/>
        </w:rPr>
        <w:t>Venta se servicios financieros y de seguros: bancos, oficinas inmobiliarias, oficinas de corretaje de seguros y bolsa.</w:t>
      </w:r>
    </w:p>
    <w:p w:rsidR="00120C9D" w:rsidRPr="00703B18" w:rsidRDefault="00120C9D" w:rsidP="001424AA">
      <w:pPr>
        <w:numPr>
          <w:ilvl w:val="0"/>
          <w:numId w:val="53"/>
        </w:numPr>
        <w:spacing w:line="240" w:lineRule="auto"/>
        <w:rPr>
          <w:rFonts w:cs="Arial"/>
          <w:szCs w:val="24"/>
        </w:rPr>
      </w:pPr>
      <w:r w:rsidRPr="00703B18">
        <w:rPr>
          <w:rFonts w:cs="Arial"/>
          <w:szCs w:val="24"/>
        </w:rPr>
        <w:t xml:space="preserve">Venta de servicios de parqueo de vehículos. </w:t>
      </w:r>
    </w:p>
    <w:p w:rsidR="00120C9D" w:rsidRPr="005F0CEF" w:rsidRDefault="00120C9D" w:rsidP="00120C9D">
      <w:pPr>
        <w:ind w:left="720"/>
        <w:rPr>
          <w:rFonts w:cs="Arial"/>
          <w:sz w:val="18"/>
          <w:szCs w:val="18"/>
        </w:rPr>
      </w:pPr>
    </w:p>
    <w:p w:rsidR="00120C9D" w:rsidRPr="00703B18" w:rsidRDefault="00120C9D" w:rsidP="001424AA">
      <w:pPr>
        <w:numPr>
          <w:ilvl w:val="0"/>
          <w:numId w:val="87"/>
        </w:numPr>
        <w:spacing w:line="240" w:lineRule="auto"/>
        <w:rPr>
          <w:rFonts w:cs="Arial"/>
          <w:szCs w:val="24"/>
        </w:rPr>
      </w:pPr>
      <w:r w:rsidRPr="00703B18">
        <w:rPr>
          <w:rFonts w:cs="Arial"/>
          <w:b/>
          <w:szCs w:val="24"/>
        </w:rPr>
        <w:t>Comercio Grupo III:</w:t>
      </w:r>
      <w:r w:rsidRPr="00703B18">
        <w:rPr>
          <w:rFonts w:cs="Arial"/>
          <w:szCs w:val="24"/>
        </w:rPr>
        <w:t xml:space="preserve"> Comprende aquellas actividades comerciales que en razón de la magnitud de las instalaciones y su impacto ambiental y urbanístico no son compatibles con la actividad residencial y requieren localización especial y medidas apropiadas de implantación, tales que mitiguen los impactos generados.</w:t>
      </w:r>
    </w:p>
    <w:p w:rsidR="00120C9D" w:rsidRPr="005F0CEF" w:rsidRDefault="00120C9D" w:rsidP="00120C9D">
      <w:pPr>
        <w:rPr>
          <w:rFonts w:cs="Arial"/>
          <w:sz w:val="18"/>
          <w:szCs w:val="18"/>
        </w:rPr>
      </w:pPr>
    </w:p>
    <w:p w:rsidR="00120C9D" w:rsidRPr="00703B18" w:rsidRDefault="00120C9D" w:rsidP="00120C9D">
      <w:pPr>
        <w:rPr>
          <w:rFonts w:cs="Arial"/>
          <w:szCs w:val="24"/>
        </w:rPr>
      </w:pPr>
      <w:r w:rsidRPr="00703B18">
        <w:rPr>
          <w:rFonts w:cs="Arial"/>
          <w:szCs w:val="24"/>
        </w:rPr>
        <w:t>Este tipo de comercio se puede presentar en dos modalidades:</w:t>
      </w:r>
    </w:p>
    <w:p w:rsidR="00120C9D" w:rsidRPr="00703B18" w:rsidRDefault="00120C9D" w:rsidP="001424AA">
      <w:pPr>
        <w:numPr>
          <w:ilvl w:val="1"/>
          <w:numId w:val="172"/>
        </w:numPr>
        <w:spacing w:line="240" w:lineRule="auto"/>
        <w:rPr>
          <w:rFonts w:cs="Arial"/>
          <w:szCs w:val="24"/>
        </w:rPr>
      </w:pPr>
      <w:r w:rsidRPr="00703B18">
        <w:rPr>
          <w:rFonts w:cs="Arial"/>
          <w:szCs w:val="24"/>
        </w:rPr>
        <w:t>Como agrupación de establecimientos de venta de bienes y servicios que conforman unidades arquitectónicas y urbanísticas y comparten zonas y servicios comunales, como por ejemplo, centros comerciales y centros empresariales.</w:t>
      </w:r>
    </w:p>
    <w:p w:rsidR="00120C9D" w:rsidRPr="00703B18" w:rsidRDefault="00120C9D" w:rsidP="001424AA">
      <w:pPr>
        <w:numPr>
          <w:ilvl w:val="1"/>
          <w:numId w:val="172"/>
        </w:numPr>
        <w:spacing w:line="240" w:lineRule="auto"/>
        <w:rPr>
          <w:rFonts w:cs="Arial"/>
          <w:szCs w:val="24"/>
        </w:rPr>
      </w:pPr>
      <w:r w:rsidRPr="00703B18">
        <w:rPr>
          <w:rFonts w:cs="Arial"/>
          <w:szCs w:val="24"/>
        </w:rPr>
        <w:lastRenderedPageBreak/>
        <w:t>En establecimientos únicos con oferta diversificada de bienes, por ejemplo, almacenes por departamentos y centros de exposiciones, lo cuales pueden formar o no, parte de los propios de la primera modalidad</w:t>
      </w:r>
    </w:p>
    <w:p w:rsidR="00120C9D" w:rsidRPr="005F0CEF" w:rsidRDefault="00120C9D" w:rsidP="00120C9D">
      <w:pPr>
        <w:ind w:left="1080"/>
        <w:rPr>
          <w:rFonts w:cs="Arial"/>
          <w:sz w:val="18"/>
          <w:szCs w:val="18"/>
        </w:rPr>
      </w:pPr>
    </w:p>
    <w:p w:rsidR="00120C9D" w:rsidRPr="00703B18" w:rsidRDefault="00120C9D" w:rsidP="00120C9D">
      <w:pPr>
        <w:rPr>
          <w:rFonts w:cs="Arial"/>
          <w:szCs w:val="24"/>
        </w:rPr>
      </w:pPr>
      <w:r w:rsidRPr="00703B18">
        <w:rPr>
          <w:rFonts w:cs="Arial"/>
          <w:szCs w:val="24"/>
        </w:rPr>
        <w:t>En general, estos establecimientos cumplen, entre otras, las siguientes condiciones:</w:t>
      </w:r>
    </w:p>
    <w:p w:rsidR="00120C9D" w:rsidRPr="00703B18" w:rsidRDefault="00120C9D" w:rsidP="001424AA">
      <w:pPr>
        <w:numPr>
          <w:ilvl w:val="0"/>
          <w:numId w:val="53"/>
        </w:numPr>
        <w:spacing w:line="240" w:lineRule="auto"/>
        <w:rPr>
          <w:rFonts w:cs="Arial"/>
          <w:szCs w:val="24"/>
        </w:rPr>
      </w:pPr>
      <w:r w:rsidRPr="00703B18">
        <w:rPr>
          <w:rFonts w:cs="Arial"/>
          <w:szCs w:val="24"/>
        </w:rPr>
        <w:t>Requiere edificaciones, individuales o agrupadas especialmente diseñadas para el desarrollo de la actividad.</w:t>
      </w:r>
    </w:p>
    <w:p w:rsidR="00120C9D" w:rsidRPr="00703B18" w:rsidRDefault="00120C9D" w:rsidP="001424AA">
      <w:pPr>
        <w:numPr>
          <w:ilvl w:val="0"/>
          <w:numId w:val="53"/>
        </w:numPr>
        <w:spacing w:line="240" w:lineRule="auto"/>
        <w:rPr>
          <w:rFonts w:cs="Arial"/>
          <w:szCs w:val="24"/>
        </w:rPr>
      </w:pPr>
      <w:r w:rsidRPr="00703B18">
        <w:rPr>
          <w:rFonts w:cs="Arial"/>
          <w:szCs w:val="24"/>
        </w:rPr>
        <w:t>Funciona en horarios laborales especiales, con afluencia concentrada de público en horas, días y temporadas determinadas.</w:t>
      </w:r>
    </w:p>
    <w:p w:rsidR="00120C9D" w:rsidRPr="00703B18" w:rsidRDefault="00120C9D" w:rsidP="001424AA">
      <w:pPr>
        <w:numPr>
          <w:ilvl w:val="0"/>
          <w:numId w:val="53"/>
        </w:numPr>
        <w:spacing w:line="240" w:lineRule="auto"/>
        <w:rPr>
          <w:rFonts w:cs="Arial"/>
          <w:szCs w:val="24"/>
        </w:rPr>
      </w:pPr>
      <w:r w:rsidRPr="00703B18">
        <w:rPr>
          <w:rFonts w:cs="Arial"/>
          <w:szCs w:val="24"/>
        </w:rPr>
        <w:t>Genera afluencia y permanencia elevada de trabajadores.</w:t>
      </w:r>
    </w:p>
    <w:p w:rsidR="00120C9D" w:rsidRPr="00703B18" w:rsidRDefault="00120C9D" w:rsidP="001424AA">
      <w:pPr>
        <w:numPr>
          <w:ilvl w:val="0"/>
          <w:numId w:val="53"/>
        </w:numPr>
        <w:spacing w:line="240" w:lineRule="auto"/>
        <w:rPr>
          <w:rFonts w:cs="Arial"/>
          <w:szCs w:val="24"/>
        </w:rPr>
      </w:pPr>
      <w:r w:rsidRPr="00703B18">
        <w:rPr>
          <w:rFonts w:cs="Arial"/>
          <w:szCs w:val="24"/>
        </w:rPr>
        <w:t>Requiere vías de acceso de tipo estructural primario o secundario, así como áreas de parqueo y carga.</w:t>
      </w:r>
    </w:p>
    <w:p w:rsidR="00120C9D" w:rsidRPr="00703B18" w:rsidRDefault="00120C9D" w:rsidP="001424AA">
      <w:pPr>
        <w:numPr>
          <w:ilvl w:val="0"/>
          <w:numId w:val="53"/>
        </w:numPr>
        <w:spacing w:line="240" w:lineRule="auto"/>
        <w:rPr>
          <w:rFonts w:cs="Arial"/>
          <w:szCs w:val="24"/>
        </w:rPr>
      </w:pPr>
      <w:r w:rsidRPr="00703B18">
        <w:rPr>
          <w:rFonts w:cs="Arial"/>
          <w:szCs w:val="24"/>
        </w:rPr>
        <w:t>Requiere de servicios complementarios instalados dentro del área de actividad.</w:t>
      </w:r>
    </w:p>
    <w:p w:rsidR="00120C9D" w:rsidRPr="00703B18" w:rsidRDefault="00120C9D" w:rsidP="001424AA">
      <w:pPr>
        <w:numPr>
          <w:ilvl w:val="0"/>
          <w:numId w:val="53"/>
        </w:numPr>
        <w:spacing w:line="240" w:lineRule="auto"/>
        <w:rPr>
          <w:rFonts w:cs="Arial"/>
          <w:szCs w:val="24"/>
        </w:rPr>
      </w:pPr>
      <w:r w:rsidRPr="00703B18">
        <w:rPr>
          <w:rFonts w:cs="Arial"/>
          <w:szCs w:val="24"/>
        </w:rPr>
        <w:t>Tiende a estimular el desarrollo del Comercio Grupo 2 en sus inmediaciones.</w:t>
      </w:r>
    </w:p>
    <w:p w:rsidR="00120C9D" w:rsidRPr="00703B18" w:rsidRDefault="00120C9D" w:rsidP="001424AA">
      <w:pPr>
        <w:numPr>
          <w:ilvl w:val="0"/>
          <w:numId w:val="53"/>
        </w:numPr>
        <w:spacing w:line="240" w:lineRule="auto"/>
        <w:rPr>
          <w:rFonts w:cs="Arial"/>
          <w:szCs w:val="24"/>
        </w:rPr>
      </w:pPr>
      <w:r w:rsidRPr="00703B18">
        <w:rPr>
          <w:rFonts w:cs="Arial"/>
          <w:szCs w:val="24"/>
        </w:rPr>
        <w:t>Por sus características físicas y funcionales genera alto impacto urbanístico que requiere soluciones particulares para cada caso.</w:t>
      </w:r>
    </w:p>
    <w:p w:rsidR="00120C9D" w:rsidRPr="005F0CEF" w:rsidRDefault="00120C9D" w:rsidP="00120C9D">
      <w:pPr>
        <w:ind w:left="720"/>
        <w:rPr>
          <w:rFonts w:cs="Arial"/>
          <w:sz w:val="18"/>
          <w:szCs w:val="18"/>
        </w:rPr>
      </w:pPr>
    </w:p>
    <w:p w:rsidR="00120C9D" w:rsidRPr="00703B18" w:rsidRDefault="00120C9D" w:rsidP="00120C9D">
      <w:pPr>
        <w:rPr>
          <w:rFonts w:cs="Arial"/>
          <w:b/>
          <w:szCs w:val="24"/>
        </w:rPr>
      </w:pPr>
      <w:r w:rsidRPr="00703B18">
        <w:rPr>
          <w:rFonts w:cs="Arial"/>
          <w:b/>
          <w:szCs w:val="24"/>
        </w:rPr>
        <w:t>Pertenecen al Comercio Grupo III, en el suelo rural y rural suburbano del Municipio, las siguientes actividades:</w:t>
      </w:r>
    </w:p>
    <w:p w:rsidR="00120C9D" w:rsidRPr="00703B18" w:rsidRDefault="00120C9D" w:rsidP="001424AA">
      <w:pPr>
        <w:numPr>
          <w:ilvl w:val="0"/>
          <w:numId w:val="53"/>
        </w:numPr>
        <w:spacing w:line="240" w:lineRule="auto"/>
        <w:rPr>
          <w:rFonts w:cs="Arial"/>
          <w:szCs w:val="24"/>
        </w:rPr>
      </w:pPr>
      <w:r w:rsidRPr="00703B18">
        <w:rPr>
          <w:rFonts w:cs="Arial"/>
          <w:szCs w:val="24"/>
        </w:rPr>
        <w:t xml:space="preserve">Venta de servicios técnicos a vehículos: Talleres de mecánica, latonería, pintura y demás servicios automotrices. </w:t>
      </w:r>
    </w:p>
    <w:p w:rsidR="00120C9D" w:rsidRPr="00703B18" w:rsidRDefault="00120C9D" w:rsidP="001424AA">
      <w:pPr>
        <w:numPr>
          <w:ilvl w:val="0"/>
          <w:numId w:val="53"/>
        </w:numPr>
        <w:shd w:val="clear" w:color="auto" w:fill="FFFFFF"/>
        <w:spacing w:line="240" w:lineRule="auto"/>
        <w:rPr>
          <w:rFonts w:cs="Arial"/>
          <w:szCs w:val="24"/>
        </w:rPr>
      </w:pPr>
      <w:r w:rsidRPr="00703B18">
        <w:rPr>
          <w:rFonts w:cs="Arial"/>
          <w:szCs w:val="24"/>
        </w:rPr>
        <w:t>Venta de servicios técnicos: Talleres de ornamentación, carpinterías, aserraderos.</w:t>
      </w:r>
    </w:p>
    <w:p w:rsidR="00120C9D" w:rsidRPr="00703B18" w:rsidRDefault="00120C9D" w:rsidP="001424AA">
      <w:pPr>
        <w:numPr>
          <w:ilvl w:val="0"/>
          <w:numId w:val="53"/>
        </w:numPr>
        <w:shd w:val="clear" w:color="auto" w:fill="FFFFFF"/>
        <w:spacing w:line="240" w:lineRule="auto"/>
        <w:rPr>
          <w:rFonts w:cs="Arial"/>
          <w:szCs w:val="24"/>
        </w:rPr>
      </w:pPr>
      <w:r w:rsidRPr="00703B18">
        <w:rPr>
          <w:rFonts w:cs="Arial"/>
          <w:szCs w:val="24"/>
        </w:rPr>
        <w:t>Venta de servicios recreativos: Campos de tejo.</w:t>
      </w:r>
    </w:p>
    <w:p w:rsidR="00120C9D" w:rsidRPr="00703B18" w:rsidRDefault="00120C9D" w:rsidP="001424AA">
      <w:pPr>
        <w:numPr>
          <w:ilvl w:val="0"/>
          <w:numId w:val="53"/>
        </w:numPr>
        <w:shd w:val="clear" w:color="auto" w:fill="FFFFFF"/>
        <w:spacing w:line="240" w:lineRule="auto"/>
        <w:rPr>
          <w:rFonts w:cs="Arial"/>
          <w:szCs w:val="24"/>
        </w:rPr>
      </w:pPr>
      <w:r w:rsidRPr="00703B18">
        <w:rPr>
          <w:rFonts w:cs="Arial"/>
          <w:szCs w:val="24"/>
        </w:rPr>
        <w:t>Centros comerciales, almacenes por departamentos, supermercados.</w:t>
      </w:r>
    </w:p>
    <w:p w:rsidR="00120C9D" w:rsidRPr="00703B18" w:rsidRDefault="00120C9D" w:rsidP="001424AA">
      <w:pPr>
        <w:numPr>
          <w:ilvl w:val="0"/>
          <w:numId w:val="53"/>
        </w:numPr>
        <w:shd w:val="clear" w:color="auto" w:fill="FFFFFF"/>
        <w:spacing w:line="240" w:lineRule="auto"/>
        <w:rPr>
          <w:rFonts w:cs="Arial"/>
          <w:szCs w:val="24"/>
        </w:rPr>
      </w:pPr>
      <w:r w:rsidRPr="00703B18">
        <w:rPr>
          <w:rFonts w:cs="Arial"/>
          <w:szCs w:val="24"/>
        </w:rPr>
        <w:t>Cinemas.</w:t>
      </w:r>
    </w:p>
    <w:p w:rsidR="00120C9D" w:rsidRPr="00703B18" w:rsidRDefault="00120C9D" w:rsidP="001424AA">
      <w:pPr>
        <w:numPr>
          <w:ilvl w:val="0"/>
          <w:numId w:val="53"/>
        </w:numPr>
        <w:shd w:val="clear" w:color="auto" w:fill="FFFFFF"/>
        <w:spacing w:line="240" w:lineRule="auto"/>
        <w:rPr>
          <w:rFonts w:cs="Arial"/>
          <w:szCs w:val="24"/>
        </w:rPr>
      </w:pPr>
      <w:proofErr w:type="spellStart"/>
      <w:r w:rsidRPr="00703B18">
        <w:rPr>
          <w:rFonts w:cs="Arial"/>
          <w:szCs w:val="24"/>
        </w:rPr>
        <w:t>Servitecas</w:t>
      </w:r>
      <w:proofErr w:type="spellEnd"/>
      <w:r w:rsidRPr="00703B18">
        <w:rPr>
          <w:rFonts w:cs="Arial"/>
          <w:szCs w:val="24"/>
        </w:rPr>
        <w:t>.</w:t>
      </w:r>
    </w:p>
    <w:p w:rsidR="00120C9D" w:rsidRPr="00703B18" w:rsidRDefault="00120C9D" w:rsidP="001424AA">
      <w:pPr>
        <w:numPr>
          <w:ilvl w:val="0"/>
          <w:numId w:val="53"/>
        </w:numPr>
        <w:shd w:val="clear" w:color="auto" w:fill="FFFFFF"/>
        <w:spacing w:line="240" w:lineRule="auto"/>
        <w:rPr>
          <w:rFonts w:cs="Arial"/>
          <w:szCs w:val="24"/>
        </w:rPr>
      </w:pPr>
      <w:r w:rsidRPr="00703B18">
        <w:rPr>
          <w:rFonts w:cs="Arial"/>
          <w:szCs w:val="24"/>
        </w:rPr>
        <w:t>Estaciones de servicio a vehículos.</w:t>
      </w:r>
    </w:p>
    <w:p w:rsidR="00120C9D" w:rsidRPr="00703B18" w:rsidRDefault="00120C9D" w:rsidP="001424AA">
      <w:pPr>
        <w:numPr>
          <w:ilvl w:val="0"/>
          <w:numId w:val="53"/>
        </w:numPr>
        <w:shd w:val="clear" w:color="auto" w:fill="FFFFFF"/>
        <w:spacing w:line="240" w:lineRule="auto"/>
        <w:rPr>
          <w:rFonts w:cs="Arial"/>
          <w:szCs w:val="24"/>
        </w:rPr>
      </w:pPr>
      <w:r w:rsidRPr="00703B18">
        <w:rPr>
          <w:rFonts w:cs="Arial"/>
          <w:szCs w:val="24"/>
        </w:rPr>
        <w:t>Parques cementerio.</w:t>
      </w:r>
    </w:p>
    <w:p w:rsidR="00120C9D" w:rsidRPr="00703B18" w:rsidRDefault="00120C9D" w:rsidP="001424AA">
      <w:pPr>
        <w:numPr>
          <w:ilvl w:val="0"/>
          <w:numId w:val="53"/>
        </w:numPr>
        <w:shd w:val="clear" w:color="auto" w:fill="FFFFFF"/>
        <w:spacing w:line="240" w:lineRule="auto"/>
        <w:rPr>
          <w:rFonts w:cs="Arial"/>
          <w:szCs w:val="24"/>
        </w:rPr>
      </w:pPr>
      <w:r w:rsidRPr="00703B18">
        <w:rPr>
          <w:rFonts w:cs="Arial"/>
          <w:szCs w:val="24"/>
        </w:rPr>
        <w:t>Bodegas de almacenamiento</w:t>
      </w:r>
    </w:p>
    <w:p w:rsidR="00120C9D" w:rsidRPr="00703B18" w:rsidRDefault="00120C9D" w:rsidP="001424AA">
      <w:pPr>
        <w:numPr>
          <w:ilvl w:val="0"/>
          <w:numId w:val="53"/>
        </w:numPr>
        <w:shd w:val="clear" w:color="auto" w:fill="FFFFFF"/>
        <w:spacing w:line="240" w:lineRule="auto"/>
        <w:rPr>
          <w:rFonts w:cs="Arial"/>
          <w:szCs w:val="24"/>
        </w:rPr>
      </w:pPr>
      <w:r w:rsidRPr="00703B18">
        <w:rPr>
          <w:rFonts w:cs="Arial"/>
          <w:szCs w:val="24"/>
        </w:rPr>
        <w:t>Centros de logística</w:t>
      </w:r>
    </w:p>
    <w:p w:rsidR="00120C9D" w:rsidRPr="005F0CEF" w:rsidRDefault="00120C9D" w:rsidP="00120C9D">
      <w:pPr>
        <w:shd w:val="clear" w:color="auto" w:fill="FFFFFF"/>
        <w:rPr>
          <w:rFonts w:cs="Arial"/>
          <w:sz w:val="18"/>
          <w:szCs w:val="18"/>
        </w:rPr>
      </w:pPr>
    </w:p>
    <w:p w:rsidR="00120C9D" w:rsidRPr="00703B18" w:rsidRDefault="00120C9D" w:rsidP="001424AA">
      <w:pPr>
        <w:numPr>
          <w:ilvl w:val="0"/>
          <w:numId w:val="87"/>
        </w:numPr>
        <w:shd w:val="clear" w:color="auto" w:fill="FFFFFF"/>
        <w:spacing w:line="240" w:lineRule="auto"/>
        <w:rPr>
          <w:rFonts w:cs="Arial"/>
          <w:b/>
          <w:szCs w:val="24"/>
        </w:rPr>
      </w:pPr>
      <w:r w:rsidRPr="00703B18">
        <w:rPr>
          <w:rFonts w:cs="Arial"/>
          <w:b/>
          <w:szCs w:val="24"/>
        </w:rPr>
        <w:t xml:space="preserve">Comercio y servicios </w:t>
      </w:r>
      <w:r w:rsidRPr="00703B18">
        <w:rPr>
          <w:rFonts w:cs="Arial"/>
          <w:b/>
          <w:szCs w:val="24"/>
          <w:shd w:val="clear" w:color="auto" w:fill="FFFFFF"/>
        </w:rPr>
        <w:t>Grupo IV</w:t>
      </w:r>
      <w:r w:rsidRPr="00703B18">
        <w:rPr>
          <w:rFonts w:cs="Arial"/>
          <w:b/>
          <w:szCs w:val="24"/>
        </w:rPr>
        <w:t xml:space="preserve"> de alto impacto referido a la prostitución y actividades afines.</w:t>
      </w:r>
      <w:r w:rsidRPr="00703B18">
        <w:rPr>
          <w:rFonts w:cs="Arial"/>
          <w:szCs w:val="24"/>
        </w:rPr>
        <w:t xml:space="preserve"> En los términos regulados por el literal a, del artículo 1 del Decreto Nacional 4002 de 2004, los servicios de alto impacto referidos a la prostitución y actividades afines, son aquellos que comprenden cualquier clase de actividad de explotación o comercio del sexo, realizados en casas de lenocinio, prostíbulos o establecimientos similares, independientemente de la denominación que adopten. En general, estos establecimientos cumplen, entre otras, las siguientes condiciones:</w:t>
      </w:r>
    </w:p>
    <w:p w:rsidR="00120C9D" w:rsidRPr="005F0CEF" w:rsidRDefault="00120C9D" w:rsidP="00120C9D">
      <w:pPr>
        <w:ind w:left="360"/>
        <w:rPr>
          <w:rFonts w:cs="Arial"/>
          <w:b/>
          <w:sz w:val="18"/>
          <w:szCs w:val="18"/>
        </w:rPr>
      </w:pPr>
    </w:p>
    <w:p w:rsidR="00120C9D" w:rsidRPr="00703B18" w:rsidRDefault="00120C9D" w:rsidP="001424AA">
      <w:pPr>
        <w:numPr>
          <w:ilvl w:val="0"/>
          <w:numId w:val="108"/>
        </w:numPr>
        <w:spacing w:line="240" w:lineRule="auto"/>
        <w:rPr>
          <w:rFonts w:cs="Arial"/>
          <w:szCs w:val="24"/>
        </w:rPr>
      </w:pPr>
      <w:r w:rsidRPr="00703B18">
        <w:rPr>
          <w:rFonts w:cs="Arial"/>
          <w:szCs w:val="24"/>
        </w:rPr>
        <w:t>Contar con la respectiva licencia de construcción autorizando el uso en el inmueble.</w:t>
      </w:r>
    </w:p>
    <w:p w:rsidR="00120C9D" w:rsidRPr="00703B18" w:rsidRDefault="00120C9D" w:rsidP="001424AA">
      <w:pPr>
        <w:numPr>
          <w:ilvl w:val="0"/>
          <w:numId w:val="108"/>
        </w:numPr>
        <w:spacing w:line="240" w:lineRule="auto"/>
        <w:rPr>
          <w:rFonts w:cs="Arial"/>
          <w:szCs w:val="24"/>
        </w:rPr>
      </w:pPr>
      <w:r w:rsidRPr="00703B18">
        <w:rPr>
          <w:rFonts w:cs="Arial"/>
          <w:szCs w:val="24"/>
        </w:rPr>
        <w:t>Desarrollar y localizar la actividad y sus servicios complementarios, incluidos los estacionamientos, exclusivamente al interior del predio.</w:t>
      </w:r>
    </w:p>
    <w:p w:rsidR="00120C9D" w:rsidRPr="00703B18" w:rsidRDefault="00120C9D" w:rsidP="001424AA">
      <w:pPr>
        <w:numPr>
          <w:ilvl w:val="0"/>
          <w:numId w:val="108"/>
        </w:numPr>
        <w:spacing w:line="240" w:lineRule="auto"/>
        <w:rPr>
          <w:rFonts w:cs="Arial"/>
          <w:szCs w:val="24"/>
        </w:rPr>
      </w:pPr>
      <w:r w:rsidRPr="00703B18">
        <w:rPr>
          <w:rFonts w:cs="Arial"/>
          <w:szCs w:val="24"/>
        </w:rPr>
        <w:t>Las regulaciones específicas para el desarrollo de las actividades, establecidas por las autoridades sanitarias del orden Municipal, departamental y/o nacional.</w:t>
      </w:r>
    </w:p>
    <w:p w:rsidR="00120C9D" w:rsidRPr="00703B18" w:rsidRDefault="00120C9D" w:rsidP="001424AA">
      <w:pPr>
        <w:numPr>
          <w:ilvl w:val="0"/>
          <w:numId w:val="108"/>
        </w:numPr>
        <w:spacing w:line="240" w:lineRule="auto"/>
        <w:rPr>
          <w:rFonts w:cs="Arial"/>
          <w:szCs w:val="24"/>
        </w:rPr>
      </w:pPr>
      <w:r w:rsidRPr="00703B18">
        <w:rPr>
          <w:rFonts w:cs="Arial"/>
          <w:szCs w:val="24"/>
        </w:rPr>
        <w:t>Las regulaciones específicas para el desarrollo de las actividades, establecidas por las autoridades de policía del orden Municipal, Departamental y/o Nacional.</w:t>
      </w:r>
    </w:p>
    <w:p w:rsidR="00120C9D" w:rsidRPr="005F0CEF" w:rsidRDefault="00120C9D" w:rsidP="00120C9D">
      <w:pPr>
        <w:rPr>
          <w:rFonts w:cs="Arial"/>
          <w:sz w:val="18"/>
          <w:szCs w:val="18"/>
        </w:rPr>
      </w:pPr>
    </w:p>
    <w:p w:rsidR="00120C9D" w:rsidRPr="00703B18" w:rsidRDefault="00120C9D" w:rsidP="00120C9D">
      <w:pPr>
        <w:rPr>
          <w:rFonts w:cs="Arial"/>
          <w:szCs w:val="24"/>
        </w:rPr>
      </w:pPr>
      <w:r w:rsidRPr="00703B18">
        <w:rPr>
          <w:rFonts w:cs="Arial"/>
          <w:b/>
          <w:szCs w:val="24"/>
        </w:rPr>
        <w:t xml:space="preserve">Parágrafo Primero: </w:t>
      </w:r>
      <w:r w:rsidRPr="00703B18">
        <w:rPr>
          <w:rFonts w:cs="Arial"/>
          <w:szCs w:val="24"/>
        </w:rPr>
        <w:t>Con el objeto de prevenir y controlar la contaminación atmosférica y proteger la calidad del aire, en desarrollo de los usos comerciales y de servicios, en las categorías de uso principal, compatible y/o condicionado, en el suelo rural del Municipio de Zipaquirá, se deberá garantizar el cumplimiento de lo dispuesto en el Decreto 948 de 1995, en especial en sus artículos 20, 52, 68 y 107, y demás normas que lo modifiquen, adicionen o sustituyan.</w:t>
      </w:r>
    </w:p>
    <w:p w:rsidR="00120C9D" w:rsidRPr="005F0CEF" w:rsidRDefault="00120C9D" w:rsidP="00120C9D">
      <w:pPr>
        <w:rPr>
          <w:rFonts w:cs="Arial"/>
          <w:sz w:val="18"/>
          <w:szCs w:val="18"/>
        </w:rPr>
      </w:pPr>
    </w:p>
    <w:p w:rsidR="00120C9D" w:rsidRPr="00703B18" w:rsidRDefault="00120C9D" w:rsidP="00120C9D">
      <w:pPr>
        <w:rPr>
          <w:rFonts w:cs="Arial"/>
          <w:szCs w:val="24"/>
        </w:rPr>
      </w:pPr>
      <w:r w:rsidRPr="00703B18">
        <w:rPr>
          <w:rFonts w:cs="Arial"/>
          <w:b/>
          <w:szCs w:val="24"/>
        </w:rPr>
        <w:lastRenderedPageBreak/>
        <w:t xml:space="preserve">Parágrafo Segundo: </w:t>
      </w:r>
      <w:r w:rsidRPr="00703B18">
        <w:rPr>
          <w:rFonts w:cs="Arial"/>
          <w:szCs w:val="24"/>
        </w:rPr>
        <w:t>con el objeto de prevenir y controlar la contaminación ocasionada por emisiones de ruido y ruido ambiental, en desarrollo de los usos comerciales y de servicios, en las categorías de uso principal, compatible y/o condicionado, en el suelo rural del Municipio de Zipaquirá, se deberá garantizar el cumplimiento de lo dispuesto en la Resolución 627 de 2006, y demás normas que la modifiquen, adicionen o sustituyan.</w:t>
      </w:r>
    </w:p>
    <w:p w:rsidR="00120C9D" w:rsidRPr="005F0CEF" w:rsidRDefault="00120C9D" w:rsidP="00120C9D">
      <w:pPr>
        <w:rPr>
          <w:rFonts w:cs="Arial"/>
          <w:sz w:val="18"/>
          <w:szCs w:val="18"/>
        </w:rPr>
      </w:pPr>
    </w:p>
    <w:p w:rsidR="00120C9D" w:rsidRPr="00703B18" w:rsidRDefault="00120C9D" w:rsidP="00120C9D">
      <w:pPr>
        <w:tabs>
          <w:tab w:val="left" w:pos="1701"/>
        </w:tabs>
        <w:suppressAutoHyphens/>
        <w:rPr>
          <w:rFonts w:cs="Arial"/>
          <w:b/>
          <w:szCs w:val="24"/>
        </w:rPr>
      </w:pPr>
      <w:r w:rsidRPr="00703B18">
        <w:rPr>
          <w:rFonts w:cs="Arial"/>
          <w:b/>
          <w:szCs w:val="24"/>
        </w:rPr>
        <w:t xml:space="preserve">ARTÍCULO 131.-  USOS RECREACIONALES. </w:t>
      </w:r>
      <w:r w:rsidRPr="00703B18">
        <w:rPr>
          <w:rFonts w:cs="Arial"/>
          <w:szCs w:val="24"/>
        </w:rPr>
        <w:t>Corresponden a aquellos dedicados a prestar servicios deportivos o de esparcimiento a la comunidad. La actividad recreativa puede ser de tipo pasivo o de tipo activo.</w:t>
      </w:r>
    </w:p>
    <w:p w:rsidR="00120C9D" w:rsidRPr="005F0CEF" w:rsidRDefault="00120C9D" w:rsidP="00120C9D">
      <w:pPr>
        <w:suppressAutoHyphens/>
        <w:rPr>
          <w:rFonts w:cs="Arial"/>
          <w:sz w:val="18"/>
          <w:szCs w:val="18"/>
        </w:rPr>
      </w:pPr>
    </w:p>
    <w:p w:rsidR="00120C9D" w:rsidRPr="00703B18" w:rsidRDefault="00120C9D" w:rsidP="001424AA">
      <w:pPr>
        <w:numPr>
          <w:ilvl w:val="0"/>
          <w:numId w:val="63"/>
        </w:numPr>
        <w:suppressAutoHyphens/>
        <w:spacing w:line="240" w:lineRule="auto"/>
        <w:rPr>
          <w:rFonts w:cs="Arial"/>
          <w:szCs w:val="24"/>
        </w:rPr>
      </w:pPr>
      <w:r w:rsidRPr="00703B18">
        <w:rPr>
          <w:rFonts w:cs="Arial"/>
          <w:b/>
          <w:szCs w:val="24"/>
        </w:rPr>
        <w:t>Recreación Activa:</w:t>
      </w:r>
      <w:r w:rsidRPr="00703B18">
        <w:rPr>
          <w:rFonts w:cs="Arial"/>
          <w:szCs w:val="24"/>
        </w:rPr>
        <w:t xml:space="preserve"> Conjunto de actividades dirigidas al esparcimiento y el ejercicio de disciplinas lúdicas, artísticas o deportivas que tienen como fin la salud física y mental, para las cuales se requiere de infraestructura apta para concentraciones de público.</w:t>
      </w:r>
    </w:p>
    <w:p w:rsidR="00120C9D" w:rsidRPr="005F0CEF" w:rsidRDefault="00120C9D" w:rsidP="00120C9D">
      <w:pPr>
        <w:suppressAutoHyphens/>
        <w:rPr>
          <w:rFonts w:cs="Arial"/>
          <w:sz w:val="18"/>
          <w:szCs w:val="18"/>
        </w:rPr>
      </w:pPr>
    </w:p>
    <w:p w:rsidR="00120C9D" w:rsidRPr="00703B18" w:rsidRDefault="00120C9D" w:rsidP="001424AA">
      <w:pPr>
        <w:numPr>
          <w:ilvl w:val="0"/>
          <w:numId w:val="63"/>
        </w:numPr>
        <w:suppressAutoHyphens/>
        <w:spacing w:line="240" w:lineRule="auto"/>
        <w:rPr>
          <w:rFonts w:cs="Arial"/>
          <w:b/>
          <w:szCs w:val="24"/>
        </w:rPr>
      </w:pPr>
      <w:r w:rsidRPr="00703B18">
        <w:rPr>
          <w:rFonts w:cs="Arial"/>
          <w:b/>
          <w:szCs w:val="24"/>
        </w:rPr>
        <w:t>Recreación Pasiva:</w:t>
      </w:r>
      <w:r w:rsidRPr="00703B18">
        <w:rPr>
          <w:rFonts w:cs="Arial"/>
          <w:szCs w:val="24"/>
        </w:rPr>
        <w:t xml:space="preserve"> Conjunto de acciones y medidas dirigidas al ejercicio de actividades contemplativas que tienen como fin el disfrute escénico y la salud física y mental, para las cuales tan solo se requiere equipamientos mínimos de muy bajo impacto ambiental, tales como senderos peatonales, miradores paisajísticos, observatorios de avifauna y mobiliario propio de las actividades contemplativas.</w:t>
      </w:r>
    </w:p>
    <w:p w:rsidR="00120C9D" w:rsidRPr="005F0CEF" w:rsidRDefault="00120C9D" w:rsidP="00120C9D">
      <w:pPr>
        <w:suppressAutoHyphens/>
        <w:ind w:left="360"/>
        <w:rPr>
          <w:rFonts w:cs="Arial"/>
          <w:b/>
          <w:sz w:val="18"/>
          <w:szCs w:val="18"/>
        </w:rPr>
      </w:pPr>
    </w:p>
    <w:p w:rsidR="00120C9D" w:rsidRPr="00703B18" w:rsidRDefault="00120C9D" w:rsidP="001424AA">
      <w:pPr>
        <w:numPr>
          <w:ilvl w:val="0"/>
          <w:numId w:val="63"/>
        </w:numPr>
        <w:suppressAutoHyphens/>
        <w:spacing w:line="240" w:lineRule="auto"/>
        <w:rPr>
          <w:rFonts w:cs="Arial"/>
          <w:szCs w:val="24"/>
        </w:rPr>
      </w:pPr>
      <w:r w:rsidRPr="00703B18">
        <w:rPr>
          <w:rFonts w:cs="Arial"/>
          <w:b/>
          <w:szCs w:val="24"/>
        </w:rPr>
        <w:t>Ecoturismo:</w:t>
      </w:r>
      <w:r w:rsidRPr="00703B18">
        <w:rPr>
          <w:rFonts w:cs="Arial"/>
          <w:szCs w:val="24"/>
        </w:rPr>
        <w:t xml:space="preserve"> Conjunto de acciones y medidas dirigidas a facilitar al visitante la posibilidad de disfrutar de la oferta ambiental de una determinada área geográfica, representada por su diversidad biológica (número presente de especies diferentes de fauna y flora), </w:t>
      </w:r>
      <w:r w:rsidRPr="00703B18">
        <w:rPr>
          <w:rFonts w:cs="Arial"/>
          <w:szCs w:val="24"/>
          <w:lang w:val="es-ES"/>
        </w:rPr>
        <w:t xml:space="preserve">o </w:t>
      </w:r>
      <w:proofErr w:type="spellStart"/>
      <w:r w:rsidRPr="00703B18">
        <w:rPr>
          <w:rFonts w:cs="Arial"/>
          <w:szCs w:val="24"/>
          <w:lang w:val="es-ES"/>
        </w:rPr>
        <w:t>ecosistémica</w:t>
      </w:r>
      <w:proofErr w:type="spellEnd"/>
      <w:r w:rsidRPr="00703B18">
        <w:rPr>
          <w:rFonts w:cs="Arial"/>
          <w:szCs w:val="24"/>
          <w:lang w:val="es-ES"/>
        </w:rPr>
        <w:t xml:space="preserve"> (características geológicas o geomorfológicas) o en sus paisajes y acervo cultural, a cambio de una retribución (manifiesta en términos de ingresos) que benefician, en primera instancia, a las comunidades que viven en las zonas de influencia de las áreas protegidas o de cualquier otra área natural con atractivos para los visitantes. Estas comunidades, al verse beneficiadas directamente por el turismo, se convierten en agentes de conservación. El desarrollo de este uso requiere de la preparación del </w:t>
      </w:r>
      <w:proofErr w:type="spellStart"/>
      <w:r w:rsidRPr="00703B18">
        <w:rPr>
          <w:rFonts w:cs="Arial"/>
          <w:szCs w:val="24"/>
          <w:lang w:val="es-ES"/>
        </w:rPr>
        <w:t>ecoturista</w:t>
      </w:r>
      <w:proofErr w:type="spellEnd"/>
      <w:r w:rsidRPr="00703B18">
        <w:rPr>
          <w:rFonts w:cs="Arial"/>
          <w:szCs w:val="24"/>
          <w:lang w:val="es-ES"/>
        </w:rPr>
        <w:t>, para que este se interese igualmente en la conservación y recuperación de los ecosistemas y de las especies que en ellos se encuentran.</w:t>
      </w:r>
    </w:p>
    <w:p w:rsidR="00120C9D" w:rsidRPr="005F0CEF" w:rsidRDefault="00120C9D" w:rsidP="00120C9D">
      <w:pPr>
        <w:rPr>
          <w:rFonts w:cs="Arial"/>
          <w:sz w:val="14"/>
          <w:szCs w:val="14"/>
        </w:rPr>
      </w:pPr>
    </w:p>
    <w:p w:rsidR="00120C9D" w:rsidRPr="00703B18" w:rsidRDefault="00120C9D" w:rsidP="00120C9D">
      <w:pPr>
        <w:tabs>
          <w:tab w:val="left" w:pos="1701"/>
        </w:tabs>
        <w:suppressAutoHyphens/>
        <w:rPr>
          <w:rFonts w:cs="Arial"/>
          <w:b/>
          <w:szCs w:val="24"/>
        </w:rPr>
      </w:pPr>
      <w:r w:rsidRPr="00703B18">
        <w:rPr>
          <w:rFonts w:cs="Arial"/>
          <w:b/>
          <w:szCs w:val="24"/>
        </w:rPr>
        <w:t xml:space="preserve">ARTÍCULO 132.-  USOS DOTACIONALES. </w:t>
      </w:r>
      <w:r w:rsidRPr="00703B18">
        <w:rPr>
          <w:rFonts w:cs="Arial"/>
          <w:szCs w:val="24"/>
        </w:rPr>
        <w:t>Corresponden a la prestación de servicios sociales de carácter formativo, cultural, de salud, deportivo, de bienestar social, recreacional y religioso, tanto activo como contemplativo, así como prestar apoyo funcional a los particulares y a la Administración Pública. De acuerdo con su cobertura e intensidad, los usos dotacionales se clasifican de la siguiente manera:</w:t>
      </w:r>
    </w:p>
    <w:p w:rsidR="00120C9D" w:rsidRPr="00703B18" w:rsidRDefault="00120C9D" w:rsidP="001424AA">
      <w:pPr>
        <w:numPr>
          <w:ilvl w:val="0"/>
          <w:numId w:val="64"/>
        </w:numPr>
        <w:spacing w:line="240" w:lineRule="auto"/>
        <w:rPr>
          <w:rFonts w:cs="Arial"/>
          <w:szCs w:val="24"/>
        </w:rPr>
      </w:pPr>
      <w:r w:rsidRPr="00703B18">
        <w:rPr>
          <w:rFonts w:cs="Arial"/>
          <w:b/>
          <w:szCs w:val="24"/>
        </w:rPr>
        <w:t>Dotacional Grupo I:</w:t>
      </w:r>
      <w:r w:rsidRPr="00703B18">
        <w:rPr>
          <w:rFonts w:cs="Arial"/>
          <w:szCs w:val="24"/>
        </w:rPr>
        <w:t xml:space="preserve"> Corresponde a servicios de primera necesidad y cobertura local, que se desarrollan en establecimientos de magnitud reducida y pueden generar en menor escala, tráfico vehicular, congestión eventual de peatones, ruidos, emisiones o efluentes contaminantes, por lo cual, aunque se consideran de bajo impacto arquitectónico, urbanístico y ambiental, se deberán prestar en instalaciones  adecuadas para mitigar tales impactos. Se trata de actividades que funcionan en locales adaptados o parcialmente adaptados en una edificación residencial u ocupando la totalidad del primer piso de la edificación residencial, como también en edificaciones construidas específicamente para dicho uso,</w:t>
      </w:r>
      <w:r w:rsidRPr="00703B18">
        <w:rPr>
          <w:rFonts w:cs="Arial"/>
          <w:szCs w:val="24"/>
          <w:lang w:val="es-ES"/>
        </w:rPr>
        <w:t xml:space="preserve"> siendo por tanto compatibles con el uso residencial.</w:t>
      </w:r>
    </w:p>
    <w:p w:rsidR="00120C9D" w:rsidRPr="00703B18" w:rsidRDefault="00120C9D" w:rsidP="00120C9D">
      <w:pPr>
        <w:tabs>
          <w:tab w:val="left" w:pos="360"/>
        </w:tabs>
        <w:ind w:right="-81"/>
        <w:rPr>
          <w:rFonts w:cs="Arial"/>
          <w:szCs w:val="24"/>
        </w:rPr>
      </w:pPr>
    </w:p>
    <w:p w:rsidR="00120C9D" w:rsidRPr="00703B18" w:rsidRDefault="00120C9D" w:rsidP="00120C9D">
      <w:pPr>
        <w:tabs>
          <w:tab w:val="left" w:pos="360"/>
        </w:tabs>
        <w:ind w:right="-81"/>
        <w:rPr>
          <w:rFonts w:cs="Arial"/>
          <w:szCs w:val="24"/>
        </w:rPr>
      </w:pPr>
      <w:r w:rsidRPr="00703B18">
        <w:rPr>
          <w:rFonts w:cs="Arial"/>
          <w:szCs w:val="24"/>
        </w:rPr>
        <w:t>Se consideran actividades dotacionales del Grupo 1, las siguientes:</w:t>
      </w:r>
    </w:p>
    <w:p w:rsidR="00120C9D" w:rsidRPr="00703B18" w:rsidRDefault="00120C9D" w:rsidP="001424AA">
      <w:pPr>
        <w:numPr>
          <w:ilvl w:val="0"/>
          <w:numId w:val="54"/>
        </w:numPr>
        <w:spacing w:line="240" w:lineRule="auto"/>
        <w:ind w:left="720" w:right="-81"/>
        <w:rPr>
          <w:rFonts w:cs="Arial"/>
          <w:szCs w:val="24"/>
        </w:rPr>
      </w:pPr>
      <w:r w:rsidRPr="00703B18">
        <w:rPr>
          <w:rFonts w:cs="Arial"/>
          <w:szCs w:val="24"/>
        </w:rPr>
        <w:t>Servicios culturales: bibliotecas, salones culturales o comunales.</w:t>
      </w:r>
    </w:p>
    <w:p w:rsidR="00120C9D" w:rsidRPr="00703B18" w:rsidRDefault="00120C9D" w:rsidP="001424AA">
      <w:pPr>
        <w:numPr>
          <w:ilvl w:val="0"/>
          <w:numId w:val="54"/>
        </w:numPr>
        <w:spacing w:line="240" w:lineRule="auto"/>
        <w:ind w:left="720" w:right="-81"/>
        <w:rPr>
          <w:rFonts w:cs="Arial"/>
          <w:szCs w:val="24"/>
        </w:rPr>
      </w:pPr>
      <w:r w:rsidRPr="00703B18">
        <w:rPr>
          <w:rFonts w:cs="Arial"/>
          <w:szCs w:val="24"/>
        </w:rPr>
        <w:t>Servicios educacionales: jardines infantiles, guarderías.</w:t>
      </w:r>
    </w:p>
    <w:p w:rsidR="00120C9D" w:rsidRPr="00703B18" w:rsidRDefault="00120C9D" w:rsidP="00120C9D">
      <w:pPr>
        <w:rPr>
          <w:rFonts w:cs="Arial"/>
          <w:szCs w:val="24"/>
        </w:rPr>
      </w:pPr>
    </w:p>
    <w:p w:rsidR="00120C9D" w:rsidRPr="00703B18" w:rsidRDefault="00120C9D" w:rsidP="001424AA">
      <w:pPr>
        <w:numPr>
          <w:ilvl w:val="0"/>
          <w:numId w:val="64"/>
        </w:numPr>
        <w:spacing w:line="240" w:lineRule="auto"/>
        <w:rPr>
          <w:rFonts w:cs="Arial"/>
          <w:szCs w:val="24"/>
        </w:rPr>
      </w:pPr>
      <w:r w:rsidRPr="00703B18">
        <w:rPr>
          <w:rFonts w:cs="Arial"/>
          <w:b/>
          <w:szCs w:val="24"/>
        </w:rPr>
        <w:t>Dotacional Grupo II:</w:t>
      </w:r>
      <w:r w:rsidRPr="00703B18">
        <w:rPr>
          <w:rFonts w:cs="Arial"/>
          <w:szCs w:val="24"/>
        </w:rPr>
        <w:t xml:space="preserve"> Corresponde a servicios cívicos o institucionales que atienden la demanda de la comunidad de todo el Municipio, se desarrollan por lo general en edificaciones especializadas, generan afluencia de usuarios concentrada en ciertos días y </w:t>
      </w:r>
      <w:r w:rsidRPr="00703B18">
        <w:rPr>
          <w:rFonts w:cs="Arial"/>
          <w:szCs w:val="24"/>
        </w:rPr>
        <w:lastRenderedPageBreak/>
        <w:t xml:space="preserve">horas, requieren zonas de estacionamiento y pueden generar tráfico y congestión y propiciar la aparición de usos complementarios en sus alrededores. Por estas razones, estos usos tienen un impacto social y urbanístico mediano, aunque su impacto ambiental es bajo. </w:t>
      </w:r>
    </w:p>
    <w:p w:rsidR="00120C9D" w:rsidRPr="00703B18" w:rsidRDefault="00120C9D" w:rsidP="00120C9D">
      <w:pPr>
        <w:ind w:left="360"/>
        <w:rPr>
          <w:rFonts w:cs="Arial"/>
          <w:szCs w:val="24"/>
        </w:rPr>
      </w:pPr>
    </w:p>
    <w:p w:rsidR="00120C9D" w:rsidRPr="00703B18" w:rsidRDefault="00120C9D" w:rsidP="00120C9D">
      <w:pPr>
        <w:rPr>
          <w:rFonts w:cs="Arial"/>
          <w:b/>
          <w:szCs w:val="24"/>
        </w:rPr>
      </w:pPr>
      <w:r w:rsidRPr="00703B18">
        <w:rPr>
          <w:rFonts w:cs="Arial"/>
          <w:szCs w:val="24"/>
        </w:rPr>
        <w:t xml:space="preserve">     </w:t>
      </w:r>
      <w:r w:rsidRPr="00703B18">
        <w:rPr>
          <w:rFonts w:cs="Arial"/>
          <w:b/>
          <w:szCs w:val="24"/>
        </w:rPr>
        <w:t>A esta clase corresponden, entre otros, los siguientes usos:</w:t>
      </w:r>
    </w:p>
    <w:p w:rsidR="00120C9D" w:rsidRPr="00703B18" w:rsidRDefault="00120C9D" w:rsidP="001424AA">
      <w:pPr>
        <w:numPr>
          <w:ilvl w:val="0"/>
          <w:numId w:val="16"/>
        </w:numPr>
        <w:tabs>
          <w:tab w:val="left" w:pos="-720"/>
        </w:tabs>
        <w:suppressAutoHyphens/>
        <w:spacing w:line="240" w:lineRule="auto"/>
        <w:ind w:left="566"/>
        <w:rPr>
          <w:rFonts w:cs="Arial"/>
          <w:szCs w:val="24"/>
          <w:lang w:val="es-ES" w:eastAsia="es-ES"/>
        </w:rPr>
      </w:pPr>
      <w:r w:rsidRPr="00703B18">
        <w:rPr>
          <w:rFonts w:cs="Arial"/>
          <w:szCs w:val="24"/>
          <w:lang w:val="es-ES" w:eastAsia="es-ES"/>
        </w:rPr>
        <w:t>Educativos: Instituciones Educativas de enseñanza básica, centros de educación superior, institutos de capacitación técnica, conventos y similares.</w:t>
      </w:r>
    </w:p>
    <w:p w:rsidR="00120C9D" w:rsidRPr="00703B18" w:rsidRDefault="00120C9D" w:rsidP="001424AA">
      <w:pPr>
        <w:numPr>
          <w:ilvl w:val="0"/>
          <w:numId w:val="16"/>
        </w:numPr>
        <w:tabs>
          <w:tab w:val="left" w:pos="-720"/>
        </w:tabs>
        <w:suppressAutoHyphens/>
        <w:spacing w:line="240" w:lineRule="auto"/>
        <w:ind w:left="566"/>
        <w:rPr>
          <w:rFonts w:cs="Arial"/>
          <w:szCs w:val="24"/>
          <w:lang w:val="es-ES" w:eastAsia="es-ES"/>
        </w:rPr>
      </w:pPr>
      <w:r w:rsidRPr="00703B18">
        <w:rPr>
          <w:rFonts w:cs="Arial"/>
          <w:szCs w:val="24"/>
          <w:lang w:val="es-ES" w:eastAsia="es-ES"/>
        </w:rPr>
        <w:t>Asistenciales: IPS.</w:t>
      </w:r>
    </w:p>
    <w:p w:rsidR="00120C9D" w:rsidRPr="00703B18" w:rsidRDefault="00120C9D" w:rsidP="00120C9D">
      <w:pPr>
        <w:rPr>
          <w:rFonts w:cs="Arial"/>
          <w:szCs w:val="24"/>
          <w:lang w:val="es-ES" w:eastAsia="es-ES"/>
        </w:rPr>
      </w:pPr>
    </w:p>
    <w:p w:rsidR="00120C9D" w:rsidRPr="00703B18" w:rsidRDefault="00120C9D" w:rsidP="001424AA">
      <w:pPr>
        <w:numPr>
          <w:ilvl w:val="0"/>
          <w:numId w:val="64"/>
        </w:numPr>
        <w:spacing w:line="240" w:lineRule="auto"/>
        <w:rPr>
          <w:rFonts w:cs="Arial"/>
          <w:b/>
          <w:szCs w:val="24"/>
        </w:rPr>
      </w:pPr>
      <w:r w:rsidRPr="00703B18">
        <w:rPr>
          <w:rFonts w:cs="Arial"/>
          <w:b/>
          <w:szCs w:val="24"/>
        </w:rPr>
        <w:t>Dotacional Grupo III:</w:t>
      </w:r>
      <w:r w:rsidRPr="00703B18">
        <w:rPr>
          <w:rFonts w:cs="Arial"/>
          <w:szCs w:val="24"/>
        </w:rPr>
        <w:t xml:space="preserve"> Comprende servicios cívicos o institucionales que atienden la demanda generada más allá de los límites Municipales, es decir, en otros Municipios de la región. Ellos se desarrollan en edificaciones especializadas, generan alta afluencia de usuarios, requieren zonas de estacionamiento para empleados y visitantes, son generadores de tráfico y congestión y propician la aparición de usos complementarios en sus alrededores. Por estas razones, estos usos tienen un impacto social y urbanístico alto, aunque su impacto ambiental es bajo a medio. </w:t>
      </w:r>
    </w:p>
    <w:p w:rsidR="00120C9D" w:rsidRPr="00703B18" w:rsidRDefault="00120C9D" w:rsidP="00120C9D">
      <w:pPr>
        <w:ind w:left="360"/>
        <w:rPr>
          <w:rFonts w:cs="Arial"/>
          <w:b/>
          <w:szCs w:val="24"/>
        </w:rPr>
      </w:pPr>
    </w:p>
    <w:p w:rsidR="00120C9D" w:rsidRPr="00703B18" w:rsidRDefault="00120C9D" w:rsidP="00120C9D">
      <w:pPr>
        <w:ind w:left="360"/>
        <w:rPr>
          <w:rFonts w:cs="Arial"/>
          <w:b/>
          <w:szCs w:val="24"/>
        </w:rPr>
      </w:pPr>
      <w:r w:rsidRPr="00703B18">
        <w:rPr>
          <w:rFonts w:cs="Arial"/>
          <w:b/>
          <w:szCs w:val="24"/>
        </w:rPr>
        <w:t xml:space="preserve">A esta clase corresponden, entre otros, los siguientes usos: </w:t>
      </w:r>
    </w:p>
    <w:p w:rsidR="00120C9D" w:rsidRPr="00703B18" w:rsidRDefault="00120C9D" w:rsidP="001424AA">
      <w:pPr>
        <w:numPr>
          <w:ilvl w:val="0"/>
          <w:numId w:val="156"/>
        </w:numPr>
        <w:spacing w:line="240" w:lineRule="auto"/>
        <w:rPr>
          <w:rFonts w:cs="Arial"/>
          <w:b/>
          <w:szCs w:val="24"/>
        </w:rPr>
      </w:pPr>
      <w:r w:rsidRPr="00703B18">
        <w:rPr>
          <w:rFonts w:cs="Arial"/>
          <w:szCs w:val="24"/>
        </w:rPr>
        <w:t xml:space="preserve">Educativos: Instituciones Educativas de educación superior con más de 500 estudiantes. </w:t>
      </w:r>
    </w:p>
    <w:p w:rsidR="00120C9D" w:rsidRPr="00703B18" w:rsidRDefault="00120C9D" w:rsidP="00120C9D">
      <w:pPr>
        <w:suppressAutoHyphens/>
        <w:rPr>
          <w:rFonts w:cs="Arial"/>
          <w:b/>
          <w:szCs w:val="24"/>
        </w:rPr>
      </w:pPr>
    </w:p>
    <w:p w:rsidR="00120C9D" w:rsidRPr="00703B18" w:rsidRDefault="00120C9D" w:rsidP="00120C9D">
      <w:pPr>
        <w:rPr>
          <w:rFonts w:cs="Arial"/>
          <w:szCs w:val="24"/>
        </w:rPr>
      </w:pPr>
      <w:r w:rsidRPr="00703B18">
        <w:rPr>
          <w:rFonts w:cs="Arial"/>
          <w:b/>
          <w:szCs w:val="24"/>
        </w:rPr>
        <w:t xml:space="preserve">Parágrafo Primero: </w:t>
      </w:r>
      <w:r w:rsidRPr="00703B18">
        <w:rPr>
          <w:rFonts w:cs="Arial"/>
          <w:szCs w:val="24"/>
        </w:rPr>
        <w:t>Con el objeto de prevenir y controlar la contaminación atmosférica y proteger la calidad del aire, en desarrollo de los usos dotacionales, en las categorías de uso principal, compatible y/o condicionado, en el suelo rural del Municipio de Zipaquirá, se deberá garantizar el cumplimiento de lo dispuesto en el Decreto 948 de 1995, en especial en sus artículos 20, 52, 68 y 107, y demás normas que lo modifiquen, adicionen o sustituyan.</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 xml:space="preserve">Parágrafo Segundo: </w:t>
      </w:r>
      <w:r w:rsidRPr="00703B18">
        <w:rPr>
          <w:rFonts w:cs="Arial"/>
          <w:szCs w:val="24"/>
        </w:rPr>
        <w:t>Con el objeto de prevenir y controlar la contaminación ocasionada por emisiones de ruido y ruido ambiental, en desarrollo de los usos dotacionales, en las categorías de uso principal, compatible y/o condicionado, en el suelo rural del Municipio de Zipaquirá, se deberá garantizar el cumplimiento de lo dispuesto en la Resolución 627 de 2006, y demás normas que la modifiquen, adicionen o sustituyan.</w:t>
      </w:r>
    </w:p>
    <w:p w:rsidR="00120C9D" w:rsidRPr="00703B18" w:rsidRDefault="00120C9D" w:rsidP="00120C9D">
      <w:pPr>
        <w:suppressAutoHyphens/>
        <w:rPr>
          <w:rFonts w:cs="Arial"/>
          <w:b/>
          <w:szCs w:val="24"/>
        </w:rPr>
      </w:pPr>
    </w:p>
    <w:p w:rsidR="00120C9D" w:rsidRPr="00703B18" w:rsidRDefault="00120C9D" w:rsidP="00120C9D">
      <w:pPr>
        <w:tabs>
          <w:tab w:val="left" w:pos="-720"/>
        </w:tabs>
        <w:suppressAutoHyphens/>
        <w:ind w:left="283"/>
        <w:jc w:val="center"/>
        <w:rPr>
          <w:rFonts w:cs="Arial"/>
          <w:b/>
          <w:szCs w:val="24"/>
          <w:lang w:val="es-ES" w:eastAsia="es-ES"/>
        </w:rPr>
      </w:pPr>
      <w:r w:rsidRPr="00703B18">
        <w:rPr>
          <w:rFonts w:cs="Arial"/>
          <w:b/>
          <w:szCs w:val="24"/>
          <w:lang w:val="es-ES" w:eastAsia="es-ES"/>
        </w:rPr>
        <w:t>CAPÍTULO 4</w:t>
      </w:r>
    </w:p>
    <w:p w:rsidR="00120C9D" w:rsidRPr="00703B18" w:rsidRDefault="00120C9D" w:rsidP="00120C9D">
      <w:pPr>
        <w:jc w:val="center"/>
        <w:rPr>
          <w:rFonts w:cs="Arial"/>
          <w:b/>
          <w:szCs w:val="24"/>
        </w:rPr>
      </w:pPr>
      <w:r w:rsidRPr="00703B18">
        <w:rPr>
          <w:rFonts w:cs="Arial"/>
          <w:b/>
          <w:szCs w:val="24"/>
        </w:rPr>
        <w:t xml:space="preserve">DE LAS ÁREAS DE ACTIVIDAD EN SUELO RURAL </w:t>
      </w:r>
    </w:p>
    <w:p w:rsidR="00120C9D" w:rsidRPr="00703B18" w:rsidRDefault="00120C9D" w:rsidP="00120C9D">
      <w:pPr>
        <w:jc w:val="center"/>
        <w:rPr>
          <w:rFonts w:cs="Arial"/>
          <w:b/>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133.-  </w:t>
      </w:r>
      <w:r w:rsidRPr="00703B18">
        <w:rPr>
          <w:rFonts w:cs="Arial"/>
          <w:b/>
          <w:spacing w:val="-3"/>
          <w:szCs w:val="24"/>
        </w:rPr>
        <w:t xml:space="preserve">ÁREAS DE ACTIVIDAD EN SUELO RURAL. </w:t>
      </w:r>
      <w:r w:rsidRPr="00703B18">
        <w:rPr>
          <w:rFonts w:cs="Arial"/>
          <w:szCs w:val="24"/>
        </w:rPr>
        <w:t>El suelo rural del Municipio se encuentra zonificado en las siguientes áreas de actividad, como puede observarse en el mapa CR – 01, Áreas de Actividad en Suelo Rural.</w:t>
      </w:r>
    </w:p>
    <w:p w:rsidR="00120C9D" w:rsidRPr="00703B18" w:rsidRDefault="00120C9D" w:rsidP="00120C9D">
      <w:pPr>
        <w:tabs>
          <w:tab w:val="left" w:pos="1701"/>
        </w:tabs>
        <w:suppressAutoHyphens/>
        <w:rPr>
          <w:rFonts w:cs="Arial"/>
          <w:spacing w:val="-3"/>
          <w:szCs w:val="24"/>
        </w:rPr>
      </w:pPr>
    </w:p>
    <w:p w:rsidR="00120C9D" w:rsidRPr="00703B18" w:rsidRDefault="00120C9D" w:rsidP="001424AA">
      <w:pPr>
        <w:numPr>
          <w:ilvl w:val="0"/>
          <w:numId w:val="147"/>
        </w:numPr>
        <w:suppressAutoHyphens/>
        <w:spacing w:line="240" w:lineRule="auto"/>
        <w:ind w:left="709"/>
        <w:rPr>
          <w:rFonts w:cs="Arial"/>
          <w:spacing w:val="-3"/>
          <w:szCs w:val="24"/>
        </w:rPr>
      </w:pPr>
      <w:r w:rsidRPr="00703B18">
        <w:rPr>
          <w:rFonts w:cs="Arial"/>
          <w:color w:val="000000"/>
          <w:szCs w:val="24"/>
        </w:rPr>
        <w:t>Actividad Agropecuaria Tradicional</w:t>
      </w:r>
    </w:p>
    <w:p w:rsidR="00120C9D" w:rsidRPr="00703B18" w:rsidRDefault="00120C9D" w:rsidP="001424AA">
      <w:pPr>
        <w:numPr>
          <w:ilvl w:val="0"/>
          <w:numId w:val="147"/>
        </w:numPr>
        <w:suppressAutoHyphens/>
        <w:spacing w:line="240" w:lineRule="auto"/>
        <w:ind w:left="709"/>
        <w:rPr>
          <w:rFonts w:cs="Arial"/>
          <w:spacing w:val="-3"/>
          <w:szCs w:val="24"/>
        </w:rPr>
      </w:pPr>
      <w:r w:rsidRPr="00703B18">
        <w:rPr>
          <w:rFonts w:cs="Arial"/>
          <w:color w:val="000000"/>
          <w:szCs w:val="24"/>
        </w:rPr>
        <w:t xml:space="preserve">Actividad Agropecuaria </w:t>
      </w:r>
      <w:proofErr w:type="spellStart"/>
      <w:r w:rsidRPr="00703B18">
        <w:rPr>
          <w:rFonts w:cs="Arial"/>
          <w:color w:val="000000"/>
          <w:szCs w:val="24"/>
        </w:rPr>
        <w:t>Semi</w:t>
      </w:r>
      <w:proofErr w:type="spellEnd"/>
      <w:r w:rsidRPr="00703B18">
        <w:rPr>
          <w:rFonts w:cs="Arial"/>
          <w:color w:val="000000"/>
          <w:szCs w:val="24"/>
        </w:rPr>
        <w:t>-intensiva</w:t>
      </w:r>
    </w:p>
    <w:p w:rsidR="00120C9D" w:rsidRPr="00703B18" w:rsidRDefault="00120C9D" w:rsidP="001424AA">
      <w:pPr>
        <w:numPr>
          <w:ilvl w:val="0"/>
          <w:numId w:val="147"/>
        </w:numPr>
        <w:suppressAutoHyphens/>
        <w:spacing w:line="240" w:lineRule="auto"/>
        <w:ind w:left="709"/>
        <w:rPr>
          <w:rFonts w:cs="Arial"/>
          <w:spacing w:val="-3"/>
          <w:szCs w:val="24"/>
        </w:rPr>
      </w:pPr>
      <w:r w:rsidRPr="00703B18">
        <w:rPr>
          <w:rFonts w:cs="Arial"/>
          <w:color w:val="000000"/>
          <w:szCs w:val="24"/>
        </w:rPr>
        <w:t>Actividad Agropecuaria Intensiva</w:t>
      </w:r>
    </w:p>
    <w:p w:rsidR="00120C9D" w:rsidRPr="00703B18" w:rsidRDefault="00120C9D" w:rsidP="001424AA">
      <w:pPr>
        <w:numPr>
          <w:ilvl w:val="0"/>
          <w:numId w:val="147"/>
        </w:numPr>
        <w:suppressAutoHyphens/>
        <w:spacing w:line="240" w:lineRule="auto"/>
        <w:ind w:left="709"/>
        <w:rPr>
          <w:rFonts w:cs="Arial"/>
          <w:spacing w:val="-3"/>
          <w:szCs w:val="24"/>
        </w:rPr>
      </w:pPr>
      <w:r w:rsidRPr="00703B18">
        <w:rPr>
          <w:rFonts w:cs="Arial"/>
          <w:color w:val="000000"/>
          <w:szCs w:val="24"/>
        </w:rPr>
        <w:t>Actividad Forestal protectora - productora</w:t>
      </w:r>
    </w:p>
    <w:p w:rsidR="00120C9D" w:rsidRPr="00703B18" w:rsidRDefault="00120C9D" w:rsidP="001424AA">
      <w:pPr>
        <w:numPr>
          <w:ilvl w:val="0"/>
          <w:numId w:val="147"/>
        </w:numPr>
        <w:suppressAutoHyphens/>
        <w:spacing w:line="240" w:lineRule="auto"/>
        <w:ind w:left="709"/>
        <w:rPr>
          <w:rFonts w:cs="Arial"/>
          <w:spacing w:val="-3"/>
          <w:szCs w:val="24"/>
        </w:rPr>
      </w:pPr>
      <w:r w:rsidRPr="00703B18">
        <w:rPr>
          <w:rFonts w:cs="Arial"/>
          <w:color w:val="000000"/>
          <w:szCs w:val="24"/>
        </w:rPr>
        <w:t>Actividad Minera</w:t>
      </w:r>
    </w:p>
    <w:p w:rsidR="00120C9D" w:rsidRPr="00703B18" w:rsidRDefault="00120C9D" w:rsidP="001424AA">
      <w:pPr>
        <w:numPr>
          <w:ilvl w:val="0"/>
          <w:numId w:val="147"/>
        </w:numPr>
        <w:suppressAutoHyphens/>
        <w:spacing w:line="240" w:lineRule="auto"/>
        <w:ind w:left="709"/>
        <w:rPr>
          <w:rFonts w:cs="Arial"/>
          <w:spacing w:val="-3"/>
          <w:szCs w:val="24"/>
        </w:rPr>
      </w:pPr>
      <w:r w:rsidRPr="00703B18">
        <w:rPr>
          <w:rFonts w:cs="Arial"/>
          <w:color w:val="000000"/>
          <w:szCs w:val="24"/>
        </w:rPr>
        <w:t xml:space="preserve">Actividad  Institucional y Recreativa </w:t>
      </w:r>
    </w:p>
    <w:p w:rsidR="00120C9D" w:rsidRPr="00703B18" w:rsidRDefault="00120C9D" w:rsidP="001424AA">
      <w:pPr>
        <w:numPr>
          <w:ilvl w:val="0"/>
          <w:numId w:val="147"/>
        </w:numPr>
        <w:spacing w:line="240" w:lineRule="auto"/>
        <w:ind w:left="709"/>
        <w:rPr>
          <w:rFonts w:cs="Arial"/>
          <w:color w:val="000000"/>
          <w:szCs w:val="24"/>
        </w:rPr>
      </w:pPr>
      <w:r w:rsidRPr="00703B18">
        <w:rPr>
          <w:rFonts w:cs="Arial"/>
          <w:color w:val="000000"/>
          <w:szCs w:val="24"/>
        </w:rPr>
        <w:t>Actividad de Vivienda Campestre</w:t>
      </w:r>
    </w:p>
    <w:p w:rsidR="00120C9D" w:rsidRPr="00703B18" w:rsidRDefault="00120C9D" w:rsidP="001424AA">
      <w:pPr>
        <w:numPr>
          <w:ilvl w:val="0"/>
          <w:numId w:val="147"/>
        </w:numPr>
        <w:spacing w:line="240" w:lineRule="auto"/>
        <w:ind w:left="709"/>
        <w:rPr>
          <w:rFonts w:cs="Arial"/>
          <w:color w:val="000000"/>
          <w:szCs w:val="24"/>
        </w:rPr>
      </w:pPr>
      <w:r w:rsidRPr="00703B18">
        <w:rPr>
          <w:rFonts w:cs="Arial"/>
          <w:color w:val="000000"/>
          <w:szCs w:val="24"/>
        </w:rPr>
        <w:t>Actividad de Prestación de Servicios</w:t>
      </w:r>
    </w:p>
    <w:p w:rsidR="00120C9D" w:rsidRPr="00703B18" w:rsidRDefault="00120C9D" w:rsidP="001424AA">
      <w:pPr>
        <w:numPr>
          <w:ilvl w:val="0"/>
          <w:numId w:val="147"/>
        </w:numPr>
        <w:spacing w:line="240" w:lineRule="auto"/>
        <w:ind w:left="709"/>
        <w:rPr>
          <w:rFonts w:cs="Arial"/>
          <w:color w:val="000000"/>
          <w:szCs w:val="24"/>
        </w:rPr>
      </w:pPr>
      <w:r w:rsidRPr="00703B18">
        <w:rPr>
          <w:rFonts w:cs="Arial"/>
          <w:color w:val="000000"/>
          <w:szCs w:val="24"/>
        </w:rPr>
        <w:t>Actividad Institucional, Recreativa y Cultural</w:t>
      </w:r>
    </w:p>
    <w:p w:rsidR="00120C9D" w:rsidRPr="00703B18" w:rsidRDefault="00120C9D" w:rsidP="001424AA">
      <w:pPr>
        <w:numPr>
          <w:ilvl w:val="0"/>
          <w:numId w:val="147"/>
        </w:numPr>
        <w:spacing w:line="240" w:lineRule="auto"/>
        <w:ind w:left="709"/>
        <w:rPr>
          <w:rFonts w:cs="Arial"/>
          <w:color w:val="000000"/>
          <w:szCs w:val="24"/>
        </w:rPr>
      </w:pPr>
      <w:r w:rsidRPr="00703B18">
        <w:rPr>
          <w:rFonts w:cs="Arial"/>
          <w:color w:val="000000"/>
          <w:szCs w:val="24"/>
        </w:rPr>
        <w:t>Actividad Turística</w:t>
      </w:r>
    </w:p>
    <w:p w:rsidR="00120C9D" w:rsidRPr="00703B18" w:rsidRDefault="00120C9D" w:rsidP="001424AA">
      <w:pPr>
        <w:numPr>
          <w:ilvl w:val="0"/>
          <w:numId w:val="147"/>
        </w:numPr>
        <w:spacing w:line="240" w:lineRule="auto"/>
        <w:ind w:left="709"/>
        <w:rPr>
          <w:rFonts w:cs="Arial"/>
          <w:color w:val="000000"/>
          <w:szCs w:val="24"/>
        </w:rPr>
      </w:pPr>
      <w:r w:rsidRPr="00703B18">
        <w:rPr>
          <w:rFonts w:cs="Arial"/>
          <w:color w:val="000000"/>
          <w:szCs w:val="24"/>
        </w:rPr>
        <w:lastRenderedPageBreak/>
        <w:t>Actividad Tecnológica (industrial)</w:t>
      </w:r>
    </w:p>
    <w:p w:rsidR="00120C9D" w:rsidRPr="00703B18" w:rsidRDefault="00120C9D" w:rsidP="001424AA">
      <w:pPr>
        <w:numPr>
          <w:ilvl w:val="0"/>
          <w:numId w:val="147"/>
        </w:numPr>
        <w:spacing w:line="240" w:lineRule="auto"/>
        <w:ind w:left="709"/>
        <w:rPr>
          <w:rFonts w:cs="Arial"/>
          <w:color w:val="000000"/>
          <w:szCs w:val="24"/>
        </w:rPr>
      </w:pPr>
      <w:r w:rsidRPr="00703B18">
        <w:rPr>
          <w:rFonts w:cs="Arial"/>
          <w:color w:val="000000"/>
          <w:szCs w:val="24"/>
        </w:rPr>
        <w:t>Actividad Agroindustrial</w:t>
      </w:r>
    </w:p>
    <w:p w:rsidR="00120C9D" w:rsidRPr="00703B18" w:rsidRDefault="00120C9D" w:rsidP="00120C9D">
      <w:pPr>
        <w:suppressAutoHyphens/>
        <w:ind w:left="360"/>
        <w:rPr>
          <w:rFonts w:cs="Arial"/>
          <w:spacing w:val="-3"/>
          <w:szCs w:val="24"/>
        </w:rPr>
      </w:pPr>
    </w:p>
    <w:p w:rsidR="00120C9D" w:rsidRPr="00703B18" w:rsidRDefault="00120C9D" w:rsidP="00120C9D">
      <w:pPr>
        <w:tabs>
          <w:tab w:val="left" w:pos="1701"/>
        </w:tabs>
        <w:suppressAutoHyphens/>
        <w:rPr>
          <w:rFonts w:cs="Arial"/>
          <w:spacing w:val="-3"/>
          <w:szCs w:val="24"/>
        </w:rPr>
      </w:pPr>
      <w:r w:rsidRPr="00703B18">
        <w:rPr>
          <w:rFonts w:cs="Arial"/>
          <w:b/>
          <w:szCs w:val="24"/>
        </w:rPr>
        <w:t xml:space="preserve">ARTÍCULO 134.-  </w:t>
      </w:r>
      <w:r w:rsidRPr="00703B18">
        <w:rPr>
          <w:rFonts w:cs="Arial"/>
          <w:b/>
          <w:spacing w:val="-3"/>
          <w:szCs w:val="24"/>
        </w:rPr>
        <w:t xml:space="preserve">DE LAS ÁREAS DE ACTIVIDAD DE VIVIENDA CAMPESTRE.  </w:t>
      </w:r>
      <w:r w:rsidRPr="00703B18">
        <w:rPr>
          <w:rFonts w:cs="Arial"/>
          <w:spacing w:val="-3"/>
          <w:szCs w:val="24"/>
        </w:rPr>
        <w:t>En el Municipio de Zipaquirá se delimitan tres (3) polígonos en donde es posible parcelar con el objeto de construir vivienda campestre, de conformidad con lo establecido en el Decreto Nacional 097 de 2006, cuando se trate de unidades habitacionales en</w:t>
      </w:r>
      <w:r w:rsidRPr="00703B18">
        <w:rPr>
          <w:rFonts w:cs="Arial"/>
          <w:szCs w:val="24"/>
        </w:rPr>
        <w:t xml:space="preserve"> </w:t>
      </w:r>
      <w:r w:rsidRPr="00703B18">
        <w:rPr>
          <w:rFonts w:cs="Arial"/>
          <w:spacing w:val="-3"/>
          <w:szCs w:val="24"/>
        </w:rPr>
        <w:t>predios indivisos que presenten dimensiones, cerramientos, accesos u otras características similares a las de una urbanización, pero con intensidades y densidades propias del suelo rural. Los polígonos aptos para el desarrollo de parcelaciones de vivienda campestre son los que se delimitan con las coordenadas que se presentan a continuación y aparecen cartografiados en los mapas CG–05 Modelo de Ocupación del Territorio y CR–01 Áreas de Actividad en Suelo Rural.</w:t>
      </w:r>
    </w:p>
    <w:p w:rsidR="00120C9D" w:rsidRPr="00703B18" w:rsidRDefault="00120C9D" w:rsidP="00120C9D">
      <w:pPr>
        <w:rPr>
          <w:rFonts w:cs="Arial"/>
          <w:b/>
          <w:spacing w:val="-3"/>
          <w:szCs w:val="24"/>
        </w:rPr>
      </w:pPr>
    </w:p>
    <w:p w:rsidR="00120C9D" w:rsidRPr="00703B18" w:rsidRDefault="00120C9D" w:rsidP="001424AA">
      <w:pPr>
        <w:numPr>
          <w:ilvl w:val="0"/>
          <w:numId w:val="143"/>
        </w:numPr>
        <w:spacing w:line="240" w:lineRule="auto"/>
        <w:rPr>
          <w:rFonts w:cs="Arial"/>
          <w:spacing w:val="-3"/>
          <w:szCs w:val="24"/>
        </w:rPr>
      </w:pPr>
      <w:r w:rsidRPr="00703B18">
        <w:rPr>
          <w:rFonts w:cs="Arial"/>
          <w:b/>
          <w:spacing w:val="-3"/>
          <w:szCs w:val="24"/>
        </w:rPr>
        <w:t>Zona de vivienda campestre de Portachuelo</w:t>
      </w:r>
    </w:p>
    <w:p w:rsidR="00120C9D" w:rsidRPr="00703B18" w:rsidRDefault="00120C9D" w:rsidP="00120C9D">
      <w:pPr>
        <w:rPr>
          <w:rFonts w:cs="Arial"/>
          <w:spacing w:val="-3"/>
          <w:szCs w:val="24"/>
        </w:rPr>
      </w:pPr>
    </w:p>
    <w:tbl>
      <w:tblPr>
        <w:tblW w:w="10262" w:type="dxa"/>
        <w:tblInd w:w="47" w:type="dxa"/>
        <w:tblCellMar>
          <w:left w:w="70" w:type="dxa"/>
          <w:right w:w="70" w:type="dxa"/>
        </w:tblCellMar>
        <w:tblLook w:val="04A0" w:firstRow="1" w:lastRow="0" w:firstColumn="1" w:lastColumn="0" w:noHBand="0" w:noVBand="1"/>
      </w:tblPr>
      <w:tblGrid>
        <w:gridCol w:w="403"/>
        <w:gridCol w:w="1075"/>
        <w:gridCol w:w="1075"/>
        <w:gridCol w:w="403"/>
        <w:gridCol w:w="1075"/>
        <w:gridCol w:w="1075"/>
        <w:gridCol w:w="428"/>
        <w:gridCol w:w="1075"/>
        <w:gridCol w:w="1075"/>
        <w:gridCol w:w="428"/>
        <w:gridCol w:w="1075"/>
        <w:gridCol w:w="1075"/>
      </w:tblGrid>
      <w:tr w:rsidR="00120C9D" w:rsidRPr="00703B18" w:rsidTr="00703B18">
        <w:trPr>
          <w:trHeight w:val="300"/>
        </w:trPr>
        <w:tc>
          <w:tcPr>
            <w:tcW w:w="10262" w:type="dxa"/>
            <w:gridSpan w:val="1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120C9D" w:rsidRPr="00703B18" w:rsidRDefault="00120C9D" w:rsidP="00703B18">
            <w:pPr>
              <w:jc w:val="center"/>
              <w:rPr>
                <w:rFonts w:cs="Arial"/>
                <w:b/>
                <w:color w:val="000000"/>
                <w:sz w:val="16"/>
                <w:szCs w:val="16"/>
                <w:lang w:eastAsia="es-CO"/>
              </w:rPr>
            </w:pPr>
            <w:r w:rsidRPr="00703B18">
              <w:rPr>
                <w:rFonts w:cs="Arial"/>
                <w:b/>
                <w:color w:val="000000"/>
                <w:sz w:val="16"/>
                <w:szCs w:val="16"/>
                <w:lang w:eastAsia="es-CO"/>
              </w:rPr>
              <w:t>COORDENADAS AREA VIVIENDA. CAMPESTRE PORTACHUELO</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403"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428"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c>
          <w:tcPr>
            <w:tcW w:w="428"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No.</w:t>
            </w:r>
          </w:p>
        </w:tc>
        <w:tc>
          <w:tcPr>
            <w:tcW w:w="1075" w:type="dxa"/>
            <w:tcBorders>
              <w:top w:val="nil"/>
              <w:left w:val="nil"/>
              <w:bottom w:val="single" w:sz="4" w:space="0" w:color="auto"/>
              <w:right w:val="single" w:sz="4"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X</w:t>
            </w:r>
          </w:p>
        </w:tc>
        <w:tc>
          <w:tcPr>
            <w:tcW w:w="1075" w:type="dxa"/>
            <w:tcBorders>
              <w:top w:val="nil"/>
              <w:left w:val="nil"/>
              <w:bottom w:val="single" w:sz="4" w:space="0" w:color="auto"/>
              <w:right w:val="double" w:sz="6" w:space="0" w:color="auto"/>
            </w:tcBorders>
            <w:shd w:val="clear" w:color="000000" w:fill="BFBFBF"/>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Y</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1007827,90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1044891,76</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1007955,50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1045048,43</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1008084,37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1043970,02</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1007720,66</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1043581,99</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1007807,46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1044911,49</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1007952,68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1045005,24</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1008101,85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1043805,12</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1007724,24</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1043679,91</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1007782,81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1044891,19</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1007972,64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1045004,21</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1008101,89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1043804,91</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1007752,61</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1043764,04</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1007779,44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1044851,01</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1007964,02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1044970,80</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1008154,71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1043671,14</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1007888,50</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1043779,36</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1007765,07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1044812,84</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1007942,96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1044971,61</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1008175,01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1043669,33</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1007959,36</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1043828,89</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1007746,18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1044771,10</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1007950,97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1044898,91</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1008171,52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1043647,94</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1007983,92</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1043878,10</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1007711,68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1044671,86</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1008129,49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1044901,25</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1008174,42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1043503,08</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1007981,92</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1043930,21</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1007658,96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1044763,00</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1008116,13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1044970,80</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1008183,92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1043420,74</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1007892,88</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1044014,30</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1007657,53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1044840,99</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1008125,74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1044972,69</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1008168,23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1043302,20</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1007878,01</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1044063,83</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1007636,23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1044933,40</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1008125,98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1044972,73</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1008173,48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1043225,06</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1007857,50</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1044110,17</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1007525,36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1045035,98</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1008116,01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1045018,55</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79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1008181,20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1043201,68</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1007853,91</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1044142,48</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1007491,06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1045028,55</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1008125,58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1045026,08</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1008101,10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1043212,42</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1007910,15</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1044175,17</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1007490,93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1045028,37</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1008114,93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1045055,84</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1008039,33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1043209,15</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1007958,64</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1044270,77</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1007473,91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1044966,90</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1008148,52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1045051,53</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1007973,09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1043185,76</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1007956,03</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1044300,10</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1007473,87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1044909,47</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49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1008270,46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1044997,01</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1007924,68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1043160,25</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1007972,96</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1044327,17</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1007261,09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1045159,91</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1008271,49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1044999,74</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1007875,93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1043129,80</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1007998,32</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1044361,93</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1007402,91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1045349,12</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1008289,11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1044999,74</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1007875,97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1043129,71</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119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1008010,52</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1044378,89</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1007407,89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1045360,57</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1008484,27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1044915,33</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1007825,01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1043094,82</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1008010,53</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1044378,96</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1007590,07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1045374,16</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1008480,59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1044788,11</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1007760,57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1043062,96</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1008013,44</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1044417,74</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1007687,59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1045380,36</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1008531,13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1044754,24</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1007698,26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1043043,29</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1007985,50</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1044444,51</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1007742,48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1045355,60</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1008531,65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1044693,79</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89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1007693,63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1043053,00</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1007985,46</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1044444,53</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1007874,01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1045252,47</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1008599,57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1044663,15</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1007683,07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1043065,08</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1007998,19</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1044449,80</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1007936,18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1045208,68</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1008600,95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1044662,53</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1007687,50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1043069,82</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1008052,99</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1044499,20</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1007983,62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1045171,87</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1008571,32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1044371,98</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1007711,04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1043101,65</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1008074,13</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1044544,94</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1008016,95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1045161,11</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59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1008276,94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1044474,03</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1007764,29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1043199,48</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1008074,64</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1044552,73</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1008037,93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1045165,99</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1008197,76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1044491,84</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1007764,36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1043199,79</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1008064,37</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1044575,56</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1008073,06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1045184,14</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1008198,08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1044491,27</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1007770,67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1043257,26</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129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1008055,20</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1044582,22</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1008079,49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1045147,24</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1008222,67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1044312,73</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1007770,65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1043258,14</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1008015,59</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1044592,41</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29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1007974,02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1045097,37</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1008226,96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1044226,86</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1007761,60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1043317,02</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1008057,96</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1044660,38</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1007959,63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1045103,09</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1008152,09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1044187,47</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98</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1007750,36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1043378,93</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1008049,25</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1044707,11</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1007954,10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1045099,75</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1008150,05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1044165,06</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99</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1007749,96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1043420,09</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1008000,76</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1044744,22</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1007948,44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1045096,32</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1008135,91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1044161,01</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1007733,16</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1043473,56</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134</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1007829,42</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1044794,72</w:t>
            </w:r>
          </w:p>
        </w:tc>
      </w:tr>
      <w:tr w:rsidR="00120C9D" w:rsidRPr="00703B18" w:rsidTr="00703B18">
        <w:trPr>
          <w:trHeight w:val="300"/>
        </w:trPr>
        <w:tc>
          <w:tcPr>
            <w:tcW w:w="403" w:type="dxa"/>
            <w:tcBorders>
              <w:top w:val="nil"/>
              <w:left w:val="double" w:sz="6" w:space="0" w:color="auto"/>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lastRenderedPageBreak/>
              <w:t>33</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1007945,60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1045048,80</w:t>
            </w:r>
          </w:p>
        </w:tc>
        <w:tc>
          <w:tcPr>
            <w:tcW w:w="403"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67</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1008108,10</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1044166,78</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101</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1007732,62</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1043474,75</w:t>
            </w:r>
          </w:p>
        </w:tc>
        <w:tc>
          <w:tcPr>
            <w:tcW w:w="428"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135</w:t>
            </w:r>
          </w:p>
        </w:tc>
        <w:tc>
          <w:tcPr>
            <w:tcW w:w="1075" w:type="dxa"/>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1007831,88</w:t>
            </w:r>
          </w:p>
        </w:tc>
        <w:tc>
          <w:tcPr>
            <w:tcW w:w="1075" w:type="dxa"/>
            <w:tcBorders>
              <w:top w:val="nil"/>
              <w:left w:val="nil"/>
              <w:bottom w:val="single" w:sz="4"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1044858,38</w:t>
            </w:r>
          </w:p>
        </w:tc>
      </w:tr>
      <w:tr w:rsidR="00120C9D" w:rsidRPr="00703B18" w:rsidTr="00703B18">
        <w:trPr>
          <w:trHeight w:val="300"/>
        </w:trPr>
        <w:tc>
          <w:tcPr>
            <w:tcW w:w="403" w:type="dxa"/>
            <w:tcBorders>
              <w:top w:val="nil"/>
              <w:left w:val="double" w:sz="6" w:space="0" w:color="auto"/>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34</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1007945,60</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1045048,80</w:t>
            </w:r>
          </w:p>
        </w:tc>
        <w:tc>
          <w:tcPr>
            <w:tcW w:w="403"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68</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1008081,60</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1044056,73</w:t>
            </w:r>
          </w:p>
        </w:tc>
        <w:tc>
          <w:tcPr>
            <w:tcW w:w="428"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102</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1007676,88</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1043528,45</w:t>
            </w:r>
          </w:p>
        </w:tc>
        <w:tc>
          <w:tcPr>
            <w:tcW w:w="428"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6"/>
                <w:szCs w:val="16"/>
                <w:lang w:eastAsia="es-CO"/>
              </w:rPr>
            </w:pPr>
            <w:r w:rsidRPr="00703B18">
              <w:rPr>
                <w:rFonts w:cs="Arial"/>
                <w:color w:val="000000"/>
                <w:sz w:val="16"/>
                <w:szCs w:val="16"/>
                <w:lang w:eastAsia="es-CO"/>
              </w:rPr>
              <w:t>136</w:t>
            </w:r>
          </w:p>
        </w:tc>
        <w:tc>
          <w:tcPr>
            <w:tcW w:w="1075" w:type="dxa"/>
            <w:tcBorders>
              <w:top w:val="nil"/>
              <w:left w:val="nil"/>
              <w:bottom w:val="double" w:sz="6" w:space="0" w:color="auto"/>
              <w:right w:val="single" w:sz="4"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1007827,90</w:t>
            </w:r>
          </w:p>
        </w:tc>
        <w:tc>
          <w:tcPr>
            <w:tcW w:w="1075" w:type="dxa"/>
            <w:tcBorders>
              <w:top w:val="nil"/>
              <w:left w:val="nil"/>
              <w:bottom w:val="double" w:sz="6" w:space="0" w:color="auto"/>
              <w:right w:val="double" w:sz="6" w:space="0" w:color="auto"/>
            </w:tcBorders>
            <w:shd w:val="clear" w:color="auto" w:fill="auto"/>
            <w:noWrap/>
            <w:vAlign w:val="center"/>
            <w:hideMark/>
          </w:tcPr>
          <w:p w:rsidR="00120C9D" w:rsidRPr="00703B18" w:rsidRDefault="00120C9D" w:rsidP="00703B18">
            <w:pPr>
              <w:jc w:val="right"/>
              <w:rPr>
                <w:rFonts w:cs="Arial"/>
                <w:color w:val="000000"/>
                <w:sz w:val="16"/>
                <w:szCs w:val="16"/>
                <w:lang w:eastAsia="es-CO"/>
              </w:rPr>
            </w:pPr>
            <w:r w:rsidRPr="00703B18">
              <w:rPr>
                <w:rFonts w:cs="Arial"/>
                <w:color w:val="000000"/>
                <w:sz w:val="16"/>
                <w:szCs w:val="16"/>
                <w:lang w:eastAsia="es-CO"/>
              </w:rPr>
              <w:t>1044891,76</w:t>
            </w:r>
          </w:p>
        </w:tc>
      </w:tr>
    </w:tbl>
    <w:p w:rsidR="00120C9D" w:rsidRPr="00703B18" w:rsidRDefault="00120C9D" w:rsidP="00120C9D">
      <w:pPr>
        <w:ind w:left="360"/>
        <w:rPr>
          <w:rFonts w:cs="Arial"/>
          <w:b/>
          <w:spacing w:val="-3"/>
          <w:szCs w:val="24"/>
        </w:rPr>
      </w:pPr>
    </w:p>
    <w:p w:rsidR="00120C9D" w:rsidRPr="00703B18" w:rsidRDefault="00120C9D" w:rsidP="001424AA">
      <w:pPr>
        <w:numPr>
          <w:ilvl w:val="0"/>
          <w:numId w:val="143"/>
        </w:numPr>
        <w:spacing w:line="240" w:lineRule="auto"/>
        <w:rPr>
          <w:rFonts w:cs="Arial"/>
          <w:b/>
          <w:spacing w:val="-3"/>
          <w:szCs w:val="24"/>
        </w:rPr>
      </w:pPr>
      <w:r w:rsidRPr="00703B18">
        <w:rPr>
          <w:rFonts w:cs="Arial"/>
          <w:b/>
          <w:spacing w:val="-3"/>
          <w:szCs w:val="24"/>
        </w:rPr>
        <w:t>Zona de Vivienda Campestre de Barandillas</w:t>
      </w:r>
    </w:p>
    <w:p w:rsidR="00120C9D" w:rsidRPr="00703B18" w:rsidRDefault="00120C9D" w:rsidP="00120C9D">
      <w:pPr>
        <w:rPr>
          <w:rFonts w:cs="Arial"/>
          <w:spacing w:val="-3"/>
          <w:szCs w:val="24"/>
        </w:rPr>
      </w:pPr>
    </w:p>
    <w:tbl>
      <w:tblPr>
        <w:tblW w:w="5000" w:type="pct"/>
        <w:tblCellMar>
          <w:left w:w="70" w:type="dxa"/>
          <w:right w:w="70" w:type="dxa"/>
        </w:tblCellMar>
        <w:tblLook w:val="04A0" w:firstRow="1" w:lastRow="0" w:firstColumn="1" w:lastColumn="0" w:noHBand="0" w:noVBand="1"/>
      </w:tblPr>
      <w:tblGrid>
        <w:gridCol w:w="563"/>
        <w:gridCol w:w="974"/>
        <w:gridCol w:w="999"/>
        <w:gridCol w:w="562"/>
        <w:gridCol w:w="973"/>
        <w:gridCol w:w="999"/>
        <w:gridCol w:w="562"/>
        <w:gridCol w:w="973"/>
        <w:gridCol w:w="973"/>
        <w:gridCol w:w="562"/>
        <w:gridCol w:w="973"/>
        <w:gridCol w:w="1001"/>
      </w:tblGrid>
      <w:tr w:rsidR="00120C9D" w:rsidRPr="005F0CEF" w:rsidTr="00703B18">
        <w:trPr>
          <w:trHeight w:val="240"/>
          <w:tblHeader/>
        </w:trPr>
        <w:tc>
          <w:tcPr>
            <w:tcW w:w="5000" w:type="pct"/>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5F0CEF" w:rsidRDefault="00120C9D" w:rsidP="00703B18">
            <w:pPr>
              <w:jc w:val="center"/>
              <w:rPr>
                <w:rFonts w:cs="Arial"/>
                <w:b/>
                <w:color w:val="000000"/>
                <w:sz w:val="14"/>
                <w:szCs w:val="18"/>
                <w:lang w:eastAsia="es-CO"/>
              </w:rPr>
            </w:pPr>
            <w:r w:rsidRPr="005F0CEF">
              <w:rPr>
                <w:rFonts w:cs="Arial"/>
                <w:b/>
                <w:color w:val="000000"/>
                <w:sz w:val="14"/>
                <w:szCs w:val="18"/>
                <w:lang w:eastAsia="es-CO"/>
              </w:rPr>
              <w:t>COORDENADAS ZONA DE VIVIENDA CAMPESTRE BARANDILLAS</w:t>
            </w:r>
          </w:p>
        </w:tc>
      </w:tr>
      <w:tr w:rsidR="00120C9D" w:rsidRPr="005F0CEF" w:rsidTr="00703B18">
        <w:trPr>
          <w:trHeight w:val="225"/>
          <w:tblHeader/>
        </w:trPr>
        <w:tc>
          <w:tcPr>
            <w:tcW w:w="278" w:type="pct"/>
            <w:tcBorders>
              <w:top w:val="nil"/>
              <w:left w:val="double" w:sz="6" w:space="0" w:color="auto"/>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Punto</w:t>
            </w:r>
          </w:p>
        </w:tc>
        <w:tc>
          <w:tcPr>
            <w:tcW w:w="481"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X</w:t>
            </w:r>
          </w:p>
        </w:tc>
        <w:tc>
          <w:tcPr>
            <w:tcW w:w="494"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Y</w:t>
            </w:r>
          </w:p>
        </w:tc>
        <w:tc>
          <w:tcPr>
            <w:tcW w:w="278"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Punto</w:t>
            </w:r>
          </w:p>
        </w:tc>
        <w:tc>
          <w:tcPr>
            <w:tcW w:w="481"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X</w:t>
            </w:r>
          </w:p>
        </w:tc>
        <w:tc>
          <w:tcPr>
            <w:tcW w:w="494"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Y</w:t>
            </w:r>
          </w:p>
        </w:tc>
        <w:tc>
          <w:tcPr>
            <w:tcW w:w="278"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Punto</w:t>
            </w:r>
          </w:p>
        </w:tc>
        <w:tc>
          <w:tcPr>
            <w:tcW w:w="481"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X</w:t>
            </w:r>
          </w:p>
        </w:tc>
        <w:tc>
          <w:tcPr>
            <w:tcW w:w="481"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Y</w:t>
            </w:r>
          </w:p>
        </w:tc>
        <w:tc>
          <w:tcPr>
            <w:tcW w:w="278"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Punto</w:t>
            </w:r>
          </w:p>
        </w:tc>
        <w:tc>
          <w:tcPr>
            <w:tcW w:w="481"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X</w:t>
            </w:r>
          </w:p>
        </w:tc>
        <w:tc>
          <w:tcPr>
            <w:tcW w:w="496" w:type="pct"/>
            <w:tcBorders>
              <w:top w:val="nil"/>
              <w:left w:val="nil"/>
              <w:bottom w:val="single" w:sz="4" w:space="0" w:color="auto"/>
              <w:right w:val="double" w:sz="6" w:space="0" w:color="auto"/>
            </w:tcBorders>
            <w:shd w:val="clear" w:color="000000" w:fill="C0C0C0"/>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Y</w:t>
            </w:r>
          </w:p>
        </w:tc>
      </w:tr>
      <w:tr w:rsidR="00120C9D" w:rsidRPr="005F0CEF" w:rsidTr="00703B18">
        <w:trPr>
          <w:trHeight w:val="225"/>
        </w:trPr>
        <w:tc>
          <w:tcPr>
            <w:tcW w:w="278" w:type="pct"/>
            <w:tcBorders>
              <w:top w:val="nil"/>
              <w:left w:val="double" w:sz="6" w:space="0" w:color="auto"/>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1013103,07</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1042559,90</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11</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1013901,39</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1042498,07</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21</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1012840,84</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1041796,35</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31</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1012884,43</w:t>
            </w:r>
          </w:p>
        </w:tc>
        <w:tc>
          <w:tcPr>
            <w:tcW w:w="496" w:type="pct"/>
            <w:tcBorders>
              <w:top w:val="nil"/>
              <w:left w:val="nil"/>
              <w:bottom w:val="single" w:sz="4" w:space="0" w:color="auto"/>
              <w:right w:val="double" w:sz="6"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1042303,28</w:t>
            </w:r>
          </w:p>
        </w:tc>
      </w:tr>
      <w:tr w:rsidR="00120C9D" w:rsidRPr="005F0CEF" w:rsidTr="00703B18">
        <w:trPr>
          <w:trHeight w:val="225"/>
        </w:trPr>
        <w:tc>
          <w:tcPr>
            <w:tcW w:w="278" w:type="pct"/>
            <w:tcBorders>
              <w:top w:val="nil"/>
              <w:left w:val="double" w:sz="6" w:space="0" w:color="auto"/>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2</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1013301,38</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1042537,55</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12</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1013349,32</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1041931,37</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22</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1012801,34</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1041801,04</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32</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1012880,17</w:t>
            </w:r>
          </w:p>
        </w:tc>
        <w:tc>
          <w:tcPr>
            <w:tcW w:w="496" w:type="pct"/>
            <w:tcBorders>
              <w:top w:val="nil"/>
              <w:left w:val="nil"/>
              <w:bottom w:val="single" w:sz="4" w:space="0" w:color="auto"/>
              <w:right w:val="double" w:sz="6"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1042418,38</w:t>
            </w:r>
          </w:p>
        </w:tc>
      </w:tr>
      <w:tr w:rsidR="00120C9D" w:rsidRPr="005F0CEF" w:rsidTr="00703B18">
        <w:trPr>
          <w:trHeight w:val="225"/>
        </w:trPr>
        <w:tc>
          <w:tcPr>
            <w:tcW w:w="278" w:type="pct"/>
            <w:tcBorders>
              <w:top w:val="nil"/>
              <w:left w:val="double" w:sz="6" w:space="0" w:color="auto"/>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3</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1013368,59</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1042514,97</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13</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1013256,43</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1041977,23</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23</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1012778,68</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1041811,43</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33</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1012812,75</w:t>
            </w:r>
          </w:p>
        </w:tc>
        <w:tc>
          <w:tcPr>
            <w:tcW w:w="496" w:type="pct"/>
            <w:tcBorders>
              <w:top w:val="nil"/>
              <w:left w:val="nil"/>
              <w:bottom w:val="single" w:sz="4" w:space="0" w:color="auto"/>
              <w:right w:val="double" w:sz="6"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1042508,17</w:t>
            </w:r>
          </w:p>
        </w:tc>
      </w:tr>
      <w:tr w:rsidR="00120C9D" w:rsidRPr="005F0CEF" w:rsidTr="00703B18">
        <w:trPr>
          <w:trHeight w:val="225"/>
        </w:trPr>
        <w:tc>
          <w:tcPr>
            <w:tcW w:w="278" w:type="pct"/>
            <w:tcBorders>
              <w:top w:val="nil"/>
              <w:left w:val="double" w:sz="6" w:space="0" w:color="auto"/>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4</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1013448,39</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1042508,98</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14</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1013205,38</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1041866,81</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24</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1012679,83</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1041809,91</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34</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1012742,11</w:t>
            </w:r>
          </w:p>
        </w:tc>
        <w:tc>
          <w:tcPr>
            <w:tcW w:w="496" w:type="pct"/>
            <w:tcBorders>
              <w:top w:val="nil"/>
              <w:left w:val="nil"/>
              <w:bottom w:val="single" w:sz="4" w:space="0" w:color="auto"/>
              <w:right w:val="double" w:sz="6"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1042573,39</w:t>
            </w:r>
          </w:p>
        </w:tc>
      </w:tr>
      <w:tr w:rsidR="00120C9D" w:rsidRPr="005F0CEF" w:rsidTr="00703B18">
        <w:trPr>
          <w:trHeight w:val="225"/>
        </w:trPr>
        <w:tc>
          <w:tcPr>
            <w:tcW w:w="278" w:type="pct"/>
            <w:tcBorders>
              <w:top w:val="nil"/>
              <w:left w:val="double" w:sz="6" w:space="0" w:color="auto"/>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5</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1013504,23</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1042552,62</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15</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1013167,57</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1041743,75</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25</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1012667,05</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1041806,83</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35</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1012695,38</w:t>
            </w:r>
          </w:p>
        </w:tc>
        <w:tc>
          <w:tcPr>
            <w:tcW w:w="496" w:type="pct"/>
            <w:tcBorders>
              <w:top w:val="nil"/>
              <w:left w:val="nil"/>
              <w:bottom w:val="single" w:sz="4" w:space="0" w:color="auto"/>
              <w:right w:val="double" w:sz="6"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1042646,09</w:t>
            </w:r>
          </w:p>
        </w:tc>
      </w:tr>
      <w:tr w:rsidR="00120C9D" w:rsidRPr="005F0CEF" w:rsidTr="00703B18">
        <w:trPr>
          <w:trHeight w:val="225"/>
        </w:trPr>
        <w:tc>
          <w:tcPr>
            <w:tcW w:w="278" w:type="pct"/>
            <w:tcBorders>
              <w:top w:val="nil"/>
              <w:left w:val="double" w:sz="6" w:space="0" w:color="auto"/>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6</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1013562,57</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1042592,82</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16</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1013132,17</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1041674,95</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26</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1012623,58</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1041785,45</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36</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1012689,71</w:t>
            </w:r>
          </w:p>
        </w:tc>
        <w:tc>
          <w:tcPr>
            <w:tcW w:w="496" w:type="pct"/>
            <w:tcBorders>
              <w:top w:val="nil"/>
              <w:left w:val="nil"/>
              <w:bottom w:val="single" w:sz="4" w:space="0" w:color="auto"/>
              <w:right w:val="double" w:sz="6"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1042734,09</w:t>
            </w:r>
          </w:p>
        </w:tc>
      </w:tr>
      <w:tr w:rsidR="00120C9D" w:rsidRPr="005F0CEF" w:rsidTr="00703B18">
        <w:trPr>
          <w:trHeight w:val="225"/>
        </w:trPr>
        <w:tc>
          <w:tcPr>
            <w:tcW w:w="278" w:type="pct"/>
            <w:tcBorders>
              <w:top w:val="nil"/>
              <w:left w:val="double" w:sz="6" w:space="0" w:color="auto"/>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7</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1013664,21</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1042643,22</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17</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1013092,88</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1041659,01</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27</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1012630,85</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1041888,35</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37</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1012706,25</w:t>
            </w:r>
          </w:p>
        </w:tc>
        <w:tc>
          <w:tcPr>
            <w:tcW w:w="496" w:type="pct"/>
            <w:tcBorders>
              <w:top w:val="nil"/>
              <w:left w:val="nil"/>
              <w:bottom w:val="single" w:sz="4" w:space="0" w:color="auto"/>
              <w:right w:val="double" w:sz="6"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1042838,03</w:t>
            </w:r>
          </w:p>
        </w:tc>
      </w:tr>
      <w:tr w:rsidR="00120C9D" w:rsidRPr="005F0CEF" w:rsidTr="00703B18">
        <w:trPr>
          <w:trHeight w:val="225"/>
        </w:trPr>
        <w:tc>
          <w:tcPr>
            <w:tcW w:w="278" w:type="pct"/>
            <w:tcBorders>
              <w:top w:val="nil"/>
              <w:left w:val="double" w:sz="6" w:space="0" w:color="auto"/>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8</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1013925,51</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1042646,12</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18</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1013059,64</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1041689,41</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28</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1012651,53</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1041974,01</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38</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1012772,53</w:t>
            </w:r>
          </w:p>
        </w:tc>
        <w:tc>
          <w:tcPr>
            <w:tcW w:w="496" w:type="pct"/>
            <w:tcBorders>
              <w:top w:val="nil"/>
              <w:left w:val="nil"/>
              <w:bottom w:val="single" w:sz="4" w:space="0" w:color="auto"/>
              <w:right w:val="double" w:sz="6"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1042780,07</w:t>
            </w:r>
          </w:p>
        </w:tc>
      </w:tr>
      <w:tr w:rsidR="00120C9D" w:rsidRPr="005F0CEF" w:rsidTr="00703B18">
        <w:trPr>
          <w:trHeight w:val="225"/>
        </w:trPr>
        <w:tc>
          <w:tcPr>
            <w:tcW w:w="278" w:type="pct"/>
            <w:tcBorders>
              <w:top w:val="nil"/>
              <w:left w:val="double" w:sz="6" w:space="0" w:color="auto"/>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9</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1013949,25</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1042644,26</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19</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1013025,10</w:t>
            </w:r>
          </w:p>
        </w:tc>
        <w:tc>
          <w:tcPr>
            <w:tcW w:w="494"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1041740,02</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29</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1012784,33</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1042117,96</w:t>
            </w:r>
          </w:p>
        </w:tc>
        <w:tc>
          <w:tcPr>
            <w:tcW w:w="278"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39</w:t>
            </w:r>
          </w:p>
        </w:tc>
        <w:tc>
          <w:tcPr>
            <w:tcW w:w="481" w:type="pct"/>
            <w:tcBorders>
              <w:top w:val="nil"/>
              <w:left w:val="nil"/>
              <w:bottom w:val="single" w:sz="4"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1012872,23</w:t>
            </w:r>
          </w:p>
        </w:tc>
        <w:tc>
          <w:tcPr>
            <w:tcW w:w="496" w:type="pct"/>
            <w:tcBorders>
              <w:top w:val="nil"/>
              <w:left w:val="nil"/>
              <w:bottom w:val="single" w:sz="4" w:space="0" w:color="auto"/>
              <w:right w:val="double" w:sz="6"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1042715,89</w:t>
            </w:r>
          </w:p>
        </w:tc>
      </w:tr>
      <w:tr w:rsidR="00120C9D" w:rsidRPr="005F0CEF" w:rsidTr="00703B18">
        <w:trPr>
          <w:trHeight w:val="240"/>
        </w:trPr>
        <w:tc>
          <w:tcPr>
            <w:tcW w:w="278" w:type="pct"/>
            <w:tcBorders>
              <w:top w:val="nil"/>
              <w:left w:val="double" w:sz="6" w:space="0" w:color="auto"/>
              <w:bottom w:val="double" w:sz="6"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w:t>
            </w:r>
          </w:p>
        </w:tc>
        <w:tc>
          <w:tcPr>
            <w:tcW w:w="481" w:type="pct"/>
            <w:tcBorders>
              <w:top w:val="nil"/>
              <w:left w:val="nil"/>
              <w:bottom w:val="double" w:sz="6"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1013942,96</w:t>
            </w:r>
          </w:p>
        </w:tc>
        <w:tc>
          <w:tcPr>
            <w:tcW w:w="494" w:type="pct"/>
            <w:tcBorders>
              <w:top w:val="nil"/>
              <w:left w:val="nil"/>
              <w:bottom w:val="double" w:sz="6"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1042625,11</w:t>
            </w:r>
          </w:p>
        </w:tc>
        <w:tc>
          <w:tcPr>
            <w:tcW w:w="278" w:type="pct"/>
            <w:tcBorders>
              <w:top w:val="nil"/>
              <w:left w:val="nil"/>
              <w:bottom w:val="double" w:sz="6"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20</w:t>
            </w:r>
          </w:p>
        </w:tc>
        <w:tc>
          <w:tcPr>
            <w:tcW w:w="481" w:type="pct"/>
            <w:tcBorders>
              <w:top w:val="nil"/>
              <w:left w:val="nil"/>
              <w:bottom w:val="double" w:sz="6"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1012871,51</w:t>
            </w:r>
          </w:p>
        </w:tc>
        <w:tc>
          <w:tcPr>
            <w:tcW w:w="494" w:type="pct"/>
            <w:tcBorders>
              <w:top w:val="nil"/>
              <w:left w:val="nil"/>
              <w:bottom w:val="double" w:sz="6"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1041798,57</w:t>
            </w:r>
          </w:p>
        </w:tc>
        <w:tc>
          <w:tcPr>
            <w:tcW w:w="278" w:type="pct"/>
            <w:tcBorders>
              <w:top w:val="nil"/>
              <w:left w:val="nil"/>
              <w:bottom w:val="double" w:sz="6"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30</w:t>
            </w:r>
          </w:p>
        </w:tc>
        <w:tc>
          <w:tcPr>
            <w:tcW w:w="481" w:type="pct"/>
            <w:tcBorders>
              <w:top w:val="nil"/>
              <w:left w:val="nil"/>
              <w:bottom w:val="double" w:sz="6"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1012845,57</w:t>
            </w:r>
          </w:p>
        </w:tc>
        <w:tc>
          <w:tcPr>
            <w:tcW w:w="481" w:type="pct"/>
            <w:tcBorders>
              <w:top w:val="nil"/>
              <w:left w:val="nil"/>
              <w:bottom w:val="double" w:sz="6"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1042205,51</w:t>
            </w:r>
          </w:p>
        </w:tc>
        <w:tc>
          <w:tcPr>
            <w:tcW w:w="278" w:type="pct"/>
            <w:tcBorders>
              <w:top w:val="nil"/>
              <w:left w:val="nil"/>
              <w:bottom w:val="double" w:sz="6"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40</w:t>
            </w:r>
          </w:p>
        </w:tc>
        <w:tc>
          <w:tcPr>
            <w:tcW w:w="481" w:type="pct"/>
            <w:tcBorders>
              <w:top w:val="nil"/>
              <w:left w:val="nil"/>
              <w:bottom w:val="double" w:sz="6" w:space="0" w:color="auto"/>
              <w:right w:val="single" w:sz="4"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1013001,87</w:t>
            </w:r>
          </w:p>
        </w:tc>
        <w:tc>
          <w:tcPr>
            <w:tcW w:w="496" w:type="pct"/>
            <w:tcBorders>
              <w:top w:val="nil"/>
              <w:left w:val="nil"/>
              <w:bottom w:val="double" w:sz="6" w:space="0" w:color="auto"/>
              <w:right w:val="double" w:sz="6" w:space="0" w:color="auto"/>
            </w:tcBorders>
            <w:shd w:val="clear" w:color="auto" w:fill="auto"/>
            <w:vAlign w:val="center"/>
            <w:hideMark/>
          </w:tcPr>
          <w:p w:rsidR="00120C9D" w:rsidRPr="005F0CEF" w:rsidRDefault="00120C9D" w:rsidP="00703B18">
            <w:pPr>
              <w:jc w:val="center"/>
              <w:rPr>
                <w:rFonts w:cs="Arial"/>
                <w:color w:val="000000"/>
                <w:sz w:val="14"/>
                <w:szCs w:val="18"/>
                <w:lang w:eastAsia="es-CO"/>
              </w:rPr>
            </w:pPr>
            <w:r w:rsidRPr="005F0CEF">
              <w:rPr>
                <w:rFonts w:cs="Arial"/>
                <w:color w:val="000000"/>
                <w:sz w:val="14"/>
                <w:szCs w:val="18"/>
                <w:lang w:eastAsia="es-CO"/>
              </w:rPr>
              <w:t>1042616,39</w:t>
            </w:r>
          </w:p>
        </w:tc>
      </w:tr>
    </w:tbl>
    <w:p w:rsidR="00120C9D" w:rsidRPr="00703B18" w:rsidRDefault="00120C9D" w:rsidP="00120C9D">
      <w:pPr>
        <w:rPr>
          <w:rFonts w:cs="Arial"/>
          <w:spacing w:val="-3"/>
          <w:szCs w:val="24"/>
        </w:rPr>
      </w:pPr>
    </w:p>
    <w:p w:rsidR="00120C9D" w:rsidRPr="00703B18" w:rsidRDefault="00120C9D" w:rsidP="001424AA">
      <w:pPr>
        <w:numPr>
          <w:ilvl w:val="0"/>
          <w:numId w:val="143"/>
        </w:numPr>
        <w:spacing w:line="240" w:lineRule="auto"/>
        <w:rPr>
          <w:rFonts w:cs="Arial"/>
          <w:b/>
          <w:spacing w:val="-3"/>
          <w:szCs w:val="24"/>
        </w:rPr>
      </w:pPr>
      <w:r w:rsidRPr="00703B18">
        <w:rPr>
          <w:rFonts w:cs="Arial"/>
          <w:b/>
          <w:spacing w:val="-3"/>
          <w:szCs w:val="24"/>
        </w:rPr>
        <w:t>Zona de Vivienda Campestre Argelia</w:t>
      </w:r>
    </w:p>
    <w:p w:rsidR="00120C9D" w:rsidRPr="00703B18" w:rsidRDefault="00120C9D" w:rsidP="00120C9D">
      <w:pPr>
        <w:rPr>
          <w:rFonts w:cs="Arial"/>
          <w:spacing w:val="-3"/>
          <w:sz w:val="16"/>
          <w:szCs w:val="16"/>
        </w:rPr>
      </w:pPr>
    </w:p>
    <w:tbl>
      <w:tblPr>
        <w:tblW w:w="5000" w:type="pct"/>
        <w:tblCellMar>
          <w:left w:w="70" w:type="dxa"/>
          <w:right w:w="70" w:type="dxa"/>
        </w:tblCellMar>
        <w:tblLook w:val="04A0" w:firstRow="1" w:lastRow="0" w:firstColumn="1" w:lastColumn="0" w:noHBand="0" w:noVBand="1"/>
      </w:tblPr>
      <w:tblGrid>
        <w:gridCol w:w="602"/>
        <w:gridCol w:w="962"/>
        <w:gridCol w:w="963"/>
        <w:gridCol w:w="603"/>
        <w:gridCol w:w="963"/>
        <w:gridCol w:w="963"/>
        <w:gridCol w:w="603"/>
        <w:gridCol w:w="963"/>
        <w:gridCol w:w="963"/>
        <w:gridCol w:w="603"/>
        <w:gridCol w:w="963"/>
        <w:gridCol w:w="963"/>
      </w:tblGrid>
      <w:tr w:rsidR="00120C9D" w:rsidRPr="005F0CEF" w:rsidTr="00703B18">
        <w:trPr>
          <w:trHeight w:val="300"/>
          <w:tblHeader/>
        </w:trPr>
        <w:tc>
          <w:tcPr>
            <w:tcW w:w="5000" w:type="pct"/>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rsidR="00120C9D" w:rsidRPr="005F0CEF" w:rsidRDefault="00120C9D" w:rsidP="00703B18">
            <w:pPr>
              <w:jc w:val="center"/>
              <w:rPr>
                <w:rFonts w:cs="Arial"/>
                <w:b/>
                <w:color w:val="000000"/>
                <w:sz w:val="14"/>
                <w:szCs w:val="16"/>
                <w:lang w:eastAsia="es-CO"/>
              </w:rPr>
            </w:pPr>
            <w:r w:rsidRPr="005F0CEF">
              <w:rPr>
                <w:rFonts w:cs="Arial"/>
                <w:b/>
                <w:color w:val="000000"/>
                <w:sz w:val="14"/>
                <w:szCs w:val="16"/>
                <w:lang w:eastAsia="es-CO"/>
              </w:rPr>
              <w:t>COORDENADAS AREA DE VIVIENDA CAMPESTRE ARGELIA</w:t>
            </w:r>
          </w:p>
        </w:tc>
      </w:tr>
      <w:tr w:rsidR="00120C9D" w:rsidRPr="005F0CEF" w:rsidTr="00703B18">
        <w:trPr>
          <w:trHeight w:val="300"/>
          <w:tblHeader/>
        </w:trPr>
        <w:tc>
          <w:tcPr>
            <w:tcW w:w="298" w:type="pct"/>
            <w:tcBorders>
              <w:top w:val="nil"/>
              <w:left w:val="double" w:sz="6" w:space="0" w:color="auto"/>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Punto</w:t>
            </w:r>
          </w:p>
        </w:tc>
        <w:tc>
          <w:tcPr>
            <w:tcW w:w="476"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X</w:t>
            </w:r>
          </w:p>
        </w:tc>
        <w:tc>
          <w:tcPr>
            <w:tcW w:w="476"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Y</w:t>
            </w:r>
          </w:p>
        </w:tc>
        <w:tc>
          <w:tcPr>
            <w:tcW w:w="298"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Punto</w:t>
            </w:r>
          </w:p>
        </w:tc>
        <w:tc>
          <w:tcPr>
            <w:tcW w:w="476"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X</w:t>
            </w:r>
          </w:p>
        </w:tc>
        <w:tc>
          <w:tcPr>
            <w:tcW w:w="476"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Y</w:t>
            </w:r>
          </w:p>
        </w:tc>
        <w:tc>
          <w:tcPr>
            <w:tcW w:w="298"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Punto</w:t>
            </w:r>
          </w:p>
        </w:tc>
        <w:tc>
          <w:tcPr>
            <w:tcW w:w="476"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X</w:t>
            </w:r>
          </w:p>
        </w:tc>
        <w:tc>
          <w:tcPr>
            <w:tcW w:w="476"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Y</w:t>
            </w:r>
          </w:p>
        </w:tc>
        <w:tc>
          <w:tcPr>
            <w:tcW w:w="298"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Punto</w:t>
            </w:r>
          </w:p>
        </w:tc>
        <w:tc>
          <w:tcPr>
            <w:tcW w:w="476" w:type="pct"/>
            <w:tcBorders>
              <w:top w:val="nil"/>
              <w:left w:val="nil"/>
              <w:bottom w:val="single" w:sz="4" w:space="0" w:color="auto"/>
              <w:right w:val="single" w:sz="4"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X</w:t>
            </w:r>
          </w:p>
        </w:tc>
        <w:tc>
          <w:tcPr>
            <w:tcW w:w="476" w:type="pct"/>
            <w:tcBorders>
              <w:top w:val="nil"/>
              <w:left w:val="nil"/>
              <w:bottom w:val="single" w:sz="4" w:space="0" w:color="auto"/>
              <w:right w:val="double" w:sz="6" w:space="0" w:color="auto"/>
            </w:tcBorders>
            <w:shd w:val="clear" w:color="000000" w:fill="C0C0C0"/>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Y</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1009300,35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1049927,80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33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1009317,43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1049122,52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65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1008731,26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1049170,69</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97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1008937,83</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1049655,52</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1009313,37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1049906,80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34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1009332,77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1049083,38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66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1008760,98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1049189,12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98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1008868,00</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1049627,59</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1009352,29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1049887,34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35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1009263,73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1049003,40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67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1008725,32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1049241,42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99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1008805,16</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1049592,68</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1009356,72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1049870,21</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36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1009256,66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1049007,42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68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1008806,16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1049233,10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100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1008790,32</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1049649,41</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1009380,34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1049857,51</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37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1009226,93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1048932,94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69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1008834,69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1049232,51</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101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1008781,59</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1049665,12</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1009388,59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1049844,89</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38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1009209,03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1048926,65</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70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1008885,81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1049227,16</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102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1008737,07</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1049689,56</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1009392,63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1049822,72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39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1009155,04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1048968,96</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71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1008906,02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1049235,48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103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1008714,38</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1049690,44</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1009413,58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1049808,53</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40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1009158,36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1048973,38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72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1008919,09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1049258,66</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104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1008691,69</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1049681,71</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1009441,80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1049779,35</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41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1009123,91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1049028,08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73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1008925,63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1049316,32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105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1008667,25</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1049665,12</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1009441,98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1049759,63</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42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1009123,86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1049028,15</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74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1008964,27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1049293,14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106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1008647,17</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1049662,51</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1009457,37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1049749,18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43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1009112,60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1049038,72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75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1008988,04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1049292,54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107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1008644,55</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1049684,33</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1009483,35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1049732,98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44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1009066,41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1049056,52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76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1009033,22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1049351,98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108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1008648,04</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1049690,44</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1009504,07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1049733,62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45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1009062,07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1049054,95</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77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1009043,92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1049395,37</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109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1008671,30</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1049710,46</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1009522,19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1049717,64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46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1009035,71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1049011,06</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78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1009065,32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1049418,56</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110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1008688,64</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1049692,05</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1009521,32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1049707,65</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47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1009033,18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1049013,88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79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1009086,71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1049419,74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111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1008714,04</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1049696,65</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1009510,62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1049684,80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48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1009032,08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1049012,69</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80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1009121,78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1049401,32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112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1008811,75</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1049779,12</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1009511,85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1049665,51</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49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1009021,57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1049023,63</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81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1009134,86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1049373,98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113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1008832,31</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1049786,14</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1009562,44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1049644,11</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50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1009000,13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1049005,18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82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1009208,57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1049316,91</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114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1008874,39</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1049757,66</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1009545,13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1049577,18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51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1008995,07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1049013,50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83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1009251,96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1049316,91</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115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1008904,74</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1049738,49</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20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1009550,42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1049539,95</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52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1008951,77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1049045,92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84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1009372,03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1049331,77</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116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1008917,38</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1049767,68</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21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1009587,08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1049442,38</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53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1008946,44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1049039,62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85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1009387,48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1049372,19</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117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1008953,38</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1049807,57</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22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1009581,65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1049442,64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54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1008942,03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1049043,21</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86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1009338,15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1049414,40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118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1009026,50</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1049846,85</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23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1009523,20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1049298,54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55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1008882,24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1048973,51</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87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1009237,10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1049434,60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119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1009071,11</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1049881,51</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24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1009563,44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1049289,34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56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1008866,85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1048985,44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88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1009191,92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1049469,67</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120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1009098,37</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1049881,26</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25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1009488,32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1049204,60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57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1008865,45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1048983,80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89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1009152,10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1049507,12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121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1009132,67</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1049845,98</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26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1009427,70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1049252,32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58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1008855,03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1048991,83</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90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1009172,31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1049529,71</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122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1009171,32</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1049848,43</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27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1009392,24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1049210,40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59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1008845,16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1048980,33</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91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1009187,17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1049622,44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123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1009202,46</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1049899,02</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28</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1009410,94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1049189,77</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60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1008818,64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1048985,83</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92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1009163,39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1049668,80</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124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1009250,13</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1049899,99</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29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1009354,90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1049148,79</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61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1008812,69</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1048997,72</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93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1009134,27</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1049683,07</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125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1009267,64</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1049931,13</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30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1009337,76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1049143,74</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62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1008847,76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1049025,06</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94</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1009071,85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1049687,23</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126</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1009300,35</w:t>
            </w:r>
          </w:p>
        </w:tc>
        <w:tc>
          <w:tcPr>
            <w:tcW w:w="476" w:type="pct"/>
            <w:tcBorders>
              <w:top w:val="nil"/>
              <w:left w:val="nil"/>
              <w:bottom w:val="single" w:sz="4" w:space="0" w:color="auto"/>
              <w:right w:val="double" w:sz="6"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1049927,80</w:t>
            </w:r>
          </w:p>
        </w:tc>
      </w:tr>
      <w:tr w:rsidR="00120C9D" w:rsidRPr="005F0CEF" w:rsidTr="00703B18">
        <w:trPr>
          <w:trHeight w:val="300"/>
        </w:trPr>
        <w:tc>
          <w:tcPr>
            <w:tcW w:w="298" w:type="pct"/>
            <w:tcBorders>
              <w:top w:val="nil"/>
              <w:left w:val="double" w:sz="6" w:space="0" w:color="auto"/>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lastRenderedPageBreak/>
              <w:t>31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1009321,31</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1049155,59</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63</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1008831,12</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1049066,07</w:t>
            </w:r>
          </w:p>
        </w:tc>
        <w:tc>
          <w:tcPr>
            <w:tcW w:w="298"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95</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1009024,90</w:t>
            </w:r>
          </w:p>
        </w:tc>
        <w:tc>
          <w:tcPr>
            <w:tcW w:w="476" w:type="pct"/>
            <w:tcBorders>
              <w:top w:val="nil"/>
              <w:left w:val="nil"/>
              <w:bottom w:val="single" w:sz="4"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1049693,76</w:t>
            </w:r>
          </w:p>
        </w:tc>
        <w:tc>
          <w:tcPr>
            <w:tcW w:w="1250" w:type="pct"/>
            <w:gridSpan w:val="3"/>
            <w:vMerge w:val="restart"/>
            <w:tcBorders>
              <w:top w:val="single" w:sz="4" w:space="0" w:color="auto"/>
              <w:left w:val="single" w:sz="4" w:space="0" w:color="auto"/>
              <w:bottom w:val="double" w:sz="6" w:space="0" w:color="000000"/>
              <w:right w:val="double" w:sz="6" w:space="0" w:color="000000"/>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 </w:t>
            </w:r>
          </w:p>
        </w:tc>
      </w:tr>
      <w:tr w:rsidR="00120C9D" w:rsidRPr="005F0CEF" w:rsidTr="00703B18">
        <w:trPr>
          <w:trHeight w:val="300"/>
        </w:trPr>
        <w:tc>
          <w:tcPr>
            <w:tcW w:w="298" w:type="pct"/>
            <w:tcBorders>
              <w:top w:val="nil"/>
              <w:left w:val="double" w:sz="6" w:space="0" w:color="auto"/>
              <w:bottom w:val="double" w:sz="6"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32</w:t>
            </w:r>
          </w:p>
        </w:tc>
        <w:tc>
          <w:tcPr>
            <w:tcW w:w="476" w:type="pct"/>
            <w:tcBorders>
              <w:top w:val="nil"/>
              <w:left w:val="nil"/>
              <w:bottom w:val="double" w:sz="6"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1009319,58</w:t>
            </w:r>
          </w:p>
        </w:tc>
        <w:tc>
          <w:tcPr>
            <w:tcW w:w="476" w:type="pct"/>
            <w:tcBorders>
              <w:top w:val="nil"/>
              <w:left w:val="nil"/>
              <w:bottom w:val="double" w:sz="6"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1049130,27</w:t>
            </w:r>
          </w:p>
        </w:tc>
        <w:tc>
          <w:tcPr>
            <w:tcW w:w="298" w:type="pct"/>
            <w:tcBorders>
              <w:top w:val="nil"/>
              <w:left w:val="nil"/>
              <w:bottom w:val="double" w:sz="6"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64</w:t>
            </w:r>
          </w:p>
        </w:tc>
        <w:tc>
          <w:tcPr>
            <w:tcW w:w="476" w:type="pct"/>
            <w:tcBorders>
              <w:top w:val="nil"/>
              <w:left w:val="nil"/>
              <w:bottom w:val="double" w:sz="6"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1008778,81</w:t>
            </w:r>
          </w:p>
        </w:tc>
        <w:tc>
          <w:tcPr>
            <w:tcW w:w="476" w:type="pct"/>
            <w:tcBorders>
              <w:top w:val="nil"/>
              <w:left w:val="nil"/>
              <w:bottom w:val="double" w:sz="6"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1049134,43</w:t>
            </w:r>
          </w:p>
        </w:tc>
        <w:tc>
          <w:tcPr>
            <w:tcW w:w="298" w:type="pct"/>
            <w:tcBorders>
              <w:top w:val="nil"/>
              <w:left w:val="nil"/>
              <w:bottom w:val="double" w:sz="6" w:space="0" w:color="auto"/>
              <w:right w:val="single" w:sz="4" w:space="0" w:color="auto"/>
            </w:tcBorders>
            <w:shd w:val="clear" w:color="auto" w:fill="auto"/>
            <w:noWrap/>
            <w:vAlign w:val="center"/>
            <w:hideMark/>
          </w:tcPr>
          <w:p w:rsidR="00120C9D" w:rsidRPr="005F0CEF" w:rsidRDefault="00120C9D" w:rsidP="00703B18">
            <w:pPr>
              <w:jc w:val="center"/>
              <w:rPr>
                <w:rFonts w:cs="Arial"/>
                <w:color w:val="000000"/>
                <w:sz w:val="14"/>
                <w:szCs w:val="16"/>
                <w:lang w:eastAsia="es-CO"/>
              </w:rPr>
            </w:pPr>
            <w:r w:rsidRPr="005F0CEF">
              <w:rPr>
                <w:rFonts w:cs="Arial"/>
                <w:color w:val="000000"/>
                <w:sz w:val="14"/>
                <w:szCs w:val="16"/>
                <w:lang w:eastAsia="es-CO"/>
              </w:rPr>
              <w:t>96</w:t>
            </w:r>
          </w:p>
        </w:tc>
        <w:tc>
          <w:tcPr>
            <w:tcW w:w="476" w:type="pct"/>
            <w:tcBorders>
              <w:top w:val="nil"/>
              <w:left w:val="nil"/>
              <w:bottom w:val="double" w:sz="6"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1008952,67</w:t>
            </w:r>
          </w:p>
        </w:tc>
        <w:tc>
          <w:tcPr>
            <w:tcW w:w="476" w:type="pct"/>
            <w:tcBorders>
              <w:top w:val="nil"/>
              <w:left w:val="nil"/>
              <w:bottom w:val="double" w:sz="6" w:space="0" w:color="auto"/>
              <w:right w:val="single" w:sz="4" w:space="0" w:color="auto"/>
            </w:tcBorders>
            <w:shd w:val="clear" w:color="auto" w:fill="auto"/>
            <w:noWrap/>
            <w:vAlign w:val="center"/>
            <w:hideMark/>
          </w:tcPr>
          <w:p w:rsidR="00120C9D" w:rsidRPr="005F0CEF" w:rsidRDefault="00120C9D" w:rsidP="00703B18">
            <w:pPr>
              <w:jc w:val="right"/>
              <w:rPr>
                <w:rFonts w:cs="Arial"/>
                <w:color w:val="000000"/>
                <w:sz w:val="14"/>
                <w:szCs w:val="16"/>
                <w:lang w:eastAsia="es-CO"/>
              </w:rPr>
            </w:pPr>
            <w:r w:rsidRPr="005F0CEF">
              <w:rPr>
                <w:rFonts w:cs="Arial"/>
                <w:color w:val="000000"/>
                <w:sz w:val="14"/>
                <w:szCs w:val="16"/>
                <w:lang w:eastAsia="es-CO"/>
              </w:rPr>
              <w:t>1049656,40</w:t>
            </w:r>
          </w:p>
        </w:tc>
        <w:tc>
          <w:tcPr>
            <w:tcW w:w="1250" w:type="pct"/>
            <w:gridSpan w:val="3"/>
            <w:vMerge/>
            <w:tcBorders>
              <w:top w:val="nil"/>
              <w:left w:val="nil"/>
              <w:bottom w:val="double" w:sz="6" w:space="0" w:color="auto"/>
              <w:right w:val="single" w:sz="4" w:space="0" w:color="auto"/>
            </w:tcBorders>
            <w:vAlign w:val="center"/>
            <w:hideMark/>
          </w:tcPr>
          <w:p w:rsidR="00120C9D" w:rsidRPr="005F0CEF" w:rsidRDefault="00120C9D" w:rsidP="00703B18">
            <w:pPr>
              <w:jc w:val="left"/>
              <w:rPr>
                <w:rFonts w:cs="Arial"/>
                <w:color w:val="000000"/>
                <w:sz w:val="14"/>
                <w:szCs w:val="16"/>
                <w:lang w:eastAsia="es-CO"/>
              </w:rPr>
            </w:pPr>
          </w:p>
        </w:tc>
      </w:tr>
    </w:tbl>
    <w:p w:rsidR="00120C9D" w:rsidRPr="00703B18" w:rsidRDefault="00120C9D" w:rsidP="00120C9D">
      <w:pPr>
        <w:rPr>
          <w:rFonts w:cs="Arial"/>
          <w:spacing w:val="-3"/>
          <w:sz w:val="16"/>
          <w:szCs w:val="16"/>
        </w:rPr>
      </w:pPr>
    </w:p>
    <w:p w:rsidR="00120C9D" w:rsidRPr="00703B18" w:rsidRDefault="00120C9D" w:rsidP="00120C9D">
      <w:pPr>
        <w:rPr>
          <w:rFonts w:cs="Arial"/>
          <w:spacing w:val="-3"/>
          <w:sz w:val="16"/>
          <w:szCs w:val="16"/>
        </w:rPr>
      </w:pPr>
    </w:p>
    <w:p w:rsidR="00120C9D" w:rsidRPr="00703B18" w:rsidRDefault="00120C9D" w:rsidP="00120C9D">
      <w:pPr>
        <w:jc w:val="center"/>
        <w:rPr>
          <w:rFonts w:cs="Arial"/>
          <w:b/>
          <w:szCs w:val="24"/>
        </w:rPr>
      </w:pPr>
      <w:r w:rsidRPr="00703B18">
        <w:rPr>
          <w:rFonts w:cs="Arial"/>
          <w:b/>
          <w:szCs w:val="24"/>
        </w:rPr>
        <w:t>CAPÍTULO 5</w:t>
      </w:r>
    </w:p>
    <w:p w:rsidR="00120C9D" w:rsidRPr="00703B18" w:rsidRDefault="00120C9D" w:rsidP="00120C9D">
      <w:pPr>
        <w:jc w:val="center"/>
        <w:rPr>
          <w:rFonts w:cs="Arial"/>
          <w:b/>
          <w:szCs w:val="24"/>
        </w:rPr>
      </w:pPr>
      <w:r w:rsidRPr="00703B18">
        <w:rPr>
          <w:rFonts w:cs="Arial"/>
          <w:b/>
          <w:szCs w:val="24"/>
        </w:rPr>
        <w:t>ASIGNACIÓN DE USOS POR ÁREAS DE ACTIVIDAD EN SUELO RURAL</w:t>
      </w:r>
    </w:p>
    <w:p w:rsidR="00120C9D" w:rsidRPr="00703B18" w:rsidRDefault="00120C9D" w:rsidP="00120C9D">
      <w:pPr>
        <w:jc w:val="center"/>
        <w:rPr>
          <w:rFonts w:cs="Arial"/>
          <w:b/>
          <w:szCs w:val="24"/>
        </w:rPr>
      </w:pPr>
    </w:p>
    <w:p w:rsidR="00120C9D" w:rsidRPr="00703B18" w:rsidRDefault="00120C9D" w:rsidP="00120C9D">
      <w:pPr>
        <w:suppressAutoHyphens/>
        <w:rPr>
          <w:rFonts w:cs="Arial"/>
          <w:b/>
          <w:szCs w:val="24"/>
        </w:rPr>
      </w:pPr>
      <w:r w:rsidRPr="00703B18">
        <w:rPr>
          <w:rFonts w:cs="Arial"/>
          <w:b/>
          <w:szCs w:val="24"/>
        </w:rPr>
        <w:t xml:space="preserve">Artículo 135. ASIGNACIÓN DE USOS RURALES POR ÁREAS DE ACTIVIDAD.  </w:t>
      </w:r>
      <w:r w:rsidRPr="00703B18">
        <w:rPr>
          <w:rFonts w:cs="Arial"/>
          <w:szCs w:val="24"/>
        </w:rPr>
        <w:t>Para cada una de las Áreas de Actividad definidas y en las que ha sido zonificado el suelo rural, se asignan los siguientes usos del suelo:</w:t>
      </w:r>
    </w:p>
    <w:p w:rsidR="00120C9D" w:rsidRPr="00703B18" w:rsidRDefault="00120C9D" w:rsidP="00120C9D">
      <w:pPr>
        <w:rPr>
          <w:rFonts w:cs="Arial"/>
          <w:szCs w:val="24"/>
        </w:rPr>
      </w:pPr>
    </w:p>
    <w:p w:rsidR="00120C9D" w:rsidRPr="00703B18" w:rsidRDefault="00120C9D" w:rsidP="001424AA">
      <w:pPr>
        <w:numPr>
          <w:ilvl w:val="0"/>
          <w:numId w:val="66"/>
        </w:numPr>
        <w:tabs>
          <w:tab w:val="left" w:pos="-720"/>
        </w:tabs>
        <w:suppressAutoHyphens/>
        <w:spacing w:line="240" w:lineRule="auto"/>
        <w:rPr>
          <w:rFonts w:cs="Arial"/>
          <w:b/>
          <w:spacing w:val="-3"/>
          <w:szCs w:val="24"/>
        </w:rPr>
      </w:pPr>
      <w:r w:rsidRPr="00703B18">
        <w:rPr>
          <w:rFonts w:cs="Arial"/>
          <w:b/>
          <w:spacing w:val="-3"/>
          <w:szCs w:val="24"/>
        </w:rPr>
        <w:t>Suelo Rural</w:t>
      </w:r>
    </w:p>
    <w:p w:rsidR="00120C9D" w:rsidRPr="00703B18" w:rsidRDefault="00120C9D" w:rsidP="00120C9D">
      <w:pPr>
        <w:tabs>
          <w:tab w:val="left" w:pos="-720"/>
        </w:tabs>
        <w:suppressAutoHyphens/>
        <w:rPr>
          <w:rFonts w:cs="Arial"/>
          <w:b/>
          <w:spacing w:val="-3"/>
          <w:szCs w:val="24"/>
        </w:rPr>
      </w:pPr>
    </w:p>
    <w:tbl>
      <w:tblPr>
        <w:tblW w:w="5000" w:type="pct"/>
        <w:tblCellMar>
          <w:left w:w="70" w:type="dxa"/>
          <w:right w:w="70" w:type="dxa"/>
        </w:tblCellMar>
        <w:tblLook w:val="04A0" w:firstRow="1" w:lastRow="0" w:firstColumn="1" w:lastColumn="0" w:noHBand="0" w:noVBand="1"/>
      </w:tblPr>
      <w:tblGrid>
        <w:gridCol w:w="2138"/>
        <w:gridCol w:w="4604"/>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11</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ÁREA AGROPECUARIA TRADICIONAL</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359"/>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94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Agropecuario tradicional y forestal. Se debe dedicar, como mínimo, el 20% del predio para uso forestal protector - productor, para promover la formación de corredores ecológicos.</w:t>
            </w:r>
          </w:p>
        </w:tc>
      </w:tr>
      <w:tr w:rsidR="00120C9D" w:rsidRPr="00703B18" w:rsidTr="00703B18">
        <w:trPr>
          <w:trHeight w:val="365"/>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394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Infraestructura para construcción de distritos de adecuación de tierras; Vivienda del propietario y trabajadores; Agropecuario confinado para avicultura y cunicultura y silvicultura. Comercio y servicios grupo 1. </w:t>
            </w:r>
          </w:p>
        </w:tc>
      </w:tr>
      <w:tr w:rsidR="00120C9D" w:rsidRPr="00703B18" w:rsidTr="00703B18">
        <w:trPr>
          <w:trHeight w:val="655"/>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94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Cultivos bajo invernadero; Pecuario confinado para porcicultura; Recreación; Vías de comunicación; </w:t>
            </w:r>
            <w:r w:rsidRPr="00703B18">
              <w:rPr>
                <w:rFonts w:cs="Arial"/>
                <w:sz w:val="18"/>
                <w:szCs w:val="24"/>
                <w:lang w:eastAsia="es-CO"/>
              </w:rPr>
              <w:t>Agroindustria, con planes de manejo sostenible de agua, suelos, aire y vegetación natural;</w:t>
            </w:r>
            <w:r w:rsidRPr="00703B18">
              <w:rPr>
                <w:rFonts w:cs="Arial"/>
                <w:color w:val="000000"/>
                <w:sz w:val="18"/>
                <w:szCs w:val="24"/>
                <w:lang w:eastAsia="es-CO"/>
              </w:rPr>
              <w:t xml:space="preserve"> Acopio de materiales de construcción; Antenas de telecomunicaciones; Agroturismo y ecoturismo.</w:t>
            </w:r>
          </w:p>
        </w:tc>
      </w:tr>
      <w:tr w:rsidR="00120C9D" w:rsidRPr="00703B18" w:rsidTr="00703B18">
        <w:trPr>
          <w:trHeight w:val="551"/>
        </w:trPr>
        <w:tc>
          <w:tcPr>
            <w:tcW w:w="1057"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943"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Residencial con intensidad urbana y suburbana,  industria, loteos y parcelaciones para uso residencial campestre, minería y los demás no considerados como usos principales, compatibles  o condicionados.</w:t>
            </w:r>
          </w:p>
        </w:tc>
      </w:tr>
    </w:tbl>
    <w:p w:rsidR="00120C9D" w:rsidRPr="00703B18" w:rsidRDefault="00120C9D" w:rsidP="00120C9D">
      <w:pPr>
        <w:tabs>
          <w:tab w:val="left" w:pos="-720"/>
        </w:tabs>
        <w:suppressAutoHyphens/>
        <w:rPr>
          <w:rFonts w:cs="Arial"/>
          <w:b/>
          <w:spacing w:val="-3"/>
          <w:szCs w:val="24"/>
        </w:rPr>
      </w:pPr>
    </w:p>
    <w:tbl>
      <w:tblPr>
        <w:tblW w:w="5000" w:type="pct"/>
        <w:tblCellMar>
          <w:left w:w="70" w:type="dxa"/>
          <w:right w:w="70" w:type="dxa"/>
        </w:tblCellMar>
        <w:tblLook w:val="04A0" w:firstRow="1" w:lastRow="0" w:firstColumn="1" w:lastColumn="0" w:noHBand="0" w:noVBand="1"/>
      </w:tblPr>
      <w:tblGrid>
        <w:gridCol w:w="1861"/>
        <w:gridCol w:w="4881"/>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12</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ÁREA AGROPECUARIA  SEMI-INTENSIVA</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393"/>
        </w:trPr>
        <w:tc>
          <w:tcPr>
            <w:tcW w:w="9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4080"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Agropecuario tradicional a </w:t>
            </w:r>
            <w:proofErr w:type="spellStart"/>
            <w:r w:rsidRPr="00703B18">
              <w:rPr>
                <w:rFonts w:cs="Arial"/>
                <w:color w:val="000000"/>
                <w:sz w:val="18"/>
                <w:szCs w:val="24"/>
                <w:lang w:eastAsia="es-CO"/>
              </w:rPr>
              <w:t>semi</w:t>
            </w:r>
            <w:proofErr w:type="spellEnd"/>
            <w:r w:rsidRPr="00703B18">
              <w:rPr>
                <w:rFonts w:cs="Arial"/>
                <w:color w:val="000000"/>
                <w:sz w:val="18"/>
                <w:szCs w:val="24"/>
                <w:lang w:eastAsia="es-CO"/>
              </w:rPr>
              <w:t xml:space="preserve"> - mecanizado y forestal. Se debe dedicar, como mínimo, el 15 % del predio para uso forestal protector - productor, para promover la formación de corredores ecológicos.</w:t>
            </w:r>
          </w:p>
        </w:tc>
      </w:tr>
      <w:tr w:rsidR="00120C9D" w:rsidRPr="00703B18" w:rsidTr="00703B18">
        <w:trPr>
          <w:trHeight w:val="399"/>
        </w:trPr>
        <w:tc>
          <w:tcPr>
            <w:tcW w:w="9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4080"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Infraestructura para construcción de distritos de adecuación de tierras; Actividades pecuarias confinadas de avicultura o cunicultura; Vivienda del propietario y trabajadores.</w:t>
            </w:r>
          </w:p>
        </w:tc>
      </w:tr>
      <w:tr w:rsidR="00120C9D" w:rsidRPr="00703B18" w:rsidTr="00703B18">
        <w:trPr>
          <w:trHeight w:val="406"/>
        </w:trPr>
        <w:tc>
          <w:tcPr>
            <w:tcW w:w="920"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4080"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Cultivos bajo invernadero, actividades pecuarias confinadas de porcicultura; Recreación; Vías de comunicación, infraestructura de servicios públicos; Antenas de telecomunicaciones; Agroturismo y ecoturismo.</w:t>
            </w:r>
          </w:p>
        </w:tc>
      </w:tr>
      <w:tr w:rsidR="00120C9D" w:rsidRPr="00703B18" w:rsidTr="00703B18">
        <w:trPr>
          <w:trHeight w:val="691"/>
        </w:trPr>
        <w:tc>
          <w:tcPr>
            <w:tcW w:w="920"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4080"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Residencial con intensidad urbana y suburbana,  industria, loteos y parcelaciones para uso residencial campestre, minería y los demás no considerados como usos principales, compatibles  o condicionados.</w:t>
            </w:r>
          </w:p>
        </w:tc>
      </w:tr>
    </w:tbl>
    <w:p w:rsidR="00120C9D" w:rsidRPr="00703B18" w:rsidRDefault="00120C9D" w:rsidP="00120C9D">
      <w:pPr>
        <w:tabs>
          <w:tab w:val="left" w:pos="-720"/>
        </w:tabs>
        <w:suppressAutoHyphens/>
        <w:rPr>
          <w:rFonts w:cs="Arial"/>
          <w:b/>
          <w:spacing w:val="-3"/>
          <w:szCs w:val="24"/>
        </w:rPr>
      </w:pPr>
    </w:p>
    <w:tbl>
      <w:tblPr>
        <w:tblW w:w="5000" w:type="pct"/>
        <w:tblCellMar>
          <w:left w:w="70" w:type="dxa"/>
          <w:right w:w="70" w:type="dxa"/>
        </w:tblCellMar>
        <w:tblLook w:val="04A0" w:firstRow="1" w:lastRow="0" w:firstColumn="1" w:lastColumn="0" w:noHBand="0" w:noVBand="1"/>
      </w:tblPr>
      <w:tblGrid>
        <w:gridCol w:w="2138"/>
        <w:gridCol w:w="4604"/>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13</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ÁREA AGROPECUARIA  INTENSIVA</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632"/>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94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Agropecuario mecanizado o altamente tecnificado y forestal; Cultivos permanentes intensivos; Manejo integrado de los recursos naturales. Se debe dedicar como mínimo el 10% del predio para uso forestal protector, para promover la formación de corredores ecológicos.</w:t>
            </w:r>
          </w:p>
        </w:tc>
      </w:tr>
      <w:tr w:rsidR="00120C9D" w:rsidRPr="00703B18" w:rsidTr="00703B18">
        <w:trPr>
          <w:trHeight w:val="841"/>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lastRenderedPageBreak/>
              <w:t>Usos Compatibles</w:t>
            </w:r>
          </w:p>
        </w:tc>
        <w:tc>
          <w:tcPr>
            <w:tcW w:w="394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Sistemas agro silvícolas, </w:t>
            </w:r>
            <w:proofErr w:type="spellStart"/>
            <w:r w:rsidRPr="00703B18">
              <w:rPr>
                <w:rFonts w:cs="Arial"/>
                <w:color w:val="000000"/>
                <w:sz w:val="18"/>
                <w:szCs w:val="24"/>
                <w:lang w:eastAsia="es-CO"/>
              </w:rPr>
              <w:t>agrosilvopastoriles</w:t>
            </w:r>
            <w:proofErr w:type="spellEnd"/>
            <w:r w:rsidRPr="00703B18">
              <w:rPr>
                <w:rFonts w:cs="Arial"/>
                <w:color w:val="000000"/>
                <w:sz w:val="18"/>
                <w:szCs w:val="24"/>
                <w:lang w:eastAsia="es-CO"/>
              </w:rPr>
              <w:t xml:space="preserve">, </w:t>
            </w:r>
            <w:proofErr w:type="spellStart"/>
            <w:r w:rsidRPr="00703B18">
              <w:rPr>
                <w:rFonts w:cs="Arial"/>
                <w:color w:val="000000"/>
                <w:sz w:val="18"/>
                <w:szCs w:val="24"/>
                <w:lang w:eastAsia="es-CO"/>
              </w:rPr>
              <w:t>silvopastoriles</w:t>
            </w:r>
            <w:proofErr w:type="spellEnd"/>
            <w:r w:rsidRPr="00703B18">
              <w:rPr>
                <w:rFonts w:cs="Arial"/>
                <w:color w:val="000000"/>
                <w:sz w:val="18"/>
                <w:szCs w:val="24"/>
                <w:lang w:eastAsia="es-CO"/>
              </w:rPr>
              <w:t xml:space="preserve"> y </w:t>
            </w:r>
            <w:proofErr w:type="spellStart"/>
            <w:r w:rsidRPr="00703B18">
              <w:rPr>
                <w:rFonts w:cs="Arial"/>
                <w:color w:val="000000"/>
                <w:sz w:val="18"/>
                <w:szCs w:val="24"/>
                <w:lang w:eastAsia="es-CO"/>
              </w:rPr>
              <w:t>silviculturales</w:t>
            </w:r>
            <w:proofErr w:type="spellEnd"/>
            <w:r w:rsidRPr="00703B18">
              <w:rPr>
                <w:rFonts w:cs="Arial"/>
                <w:color w:val="000000"/>
                <w:sz w:val="18"/>
                <w:szCs w:val="24"/>
                <w:lang w:eastAsia="es-CO"/>
              </w:rPr>
              <w:t xml:space="preserve">; Infraestructura para distritos de adecuación de tierras; Infraestructura para la prestación de servicios públicos domiciliarios; Vivienda del propietario y trabajadores; Agroindustria, Usos institucionales de tipo rural, Dotacional Grupo II y Grupo III; comercial y de servicios grupo </w:t>
            </w:r>
            <w:proofErr w:type="gramStart"/>
            <w:r w:rsidRPr="00703B18">
              <w:rPr>
                <w:rFonts w:cs="Arial"/>
                <w:color w:val="000000"/>
                <w:sz w:val="18"/>
                <w:szCs w:val="24"/>
                <w:lang w:eastAsia="es-CO"/>
              </w:rPr>
              <w:t>2 .</w:t>
            </w:r>
            <w:proofErr w:type="gramEnd"/>
            <w:r w:rsidRPr="00703B18">
              <w:rPr>
                <w:rFonts w:cs="Arial"/>
                <w:color w:val="000000"/>
                <w:sz w:val="18"/>
                <w:szCs w:val="24"/>
                <w:lang w:eastAsia="es-CO"/>
              </w:rPr>
              <w:t xml:space="preserve">  </w:t>
            </w:r>
          </w:p>
        </w:tc>
      </w:tr>
      <w:tr w:rsidR="00120C9D" w:rsidRPr="00703B18" w:rsidTr="00703B18">
        <w:trPr>
          <w:trHeight w:val="839"/>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94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Investigación controlada, granjas avícolas, </w:t>
            </w:r>
            <w:proofErr w:type="spellStart"/>
            <w:r w:rsidRPr="00703B18">
              <w:rPr>
                <w:rFonts w:cs="Arial"/>
                <w:color w:val="000000"/>
                <w:sz w:val="18"/>
                <w:szCs w:val="24"/>
                <w:lang w:eastAsia="es-CO"/>
              </w:rPr>
              <w:t>porcícolas</w:t>
            </w:r>
            <w:proofErr w:type="spellEnd"/>
            <w:r w:rsidRPr="00703B18">
              <w:rPr>
                <w:rFonts w:cs="Arial"/>
                <w:color w:val="000000"/>
                <w:sz w:val="18"/>
                <w:szCs w:val="24"/>
                <w:lang w:eastAsia="es-CO"/>
              </w:rPr>
              <w:t xml:space="preserve">, piscícolas, de alta producción. Agrícola intensivo bajo invernadero; Pecuario confinado intensivo; Comercio de insumos agropecuarios; </w:t>
            </w:r>
            <w:r w:rsidRPr="00703B18">
              <w:rPr>
                <w:rFonts w:cs="Arial"/>
                <w:sz w:val="18"/>
                <w:szCs w:val="24"/>
                <w:lang w:eastAsia="es-CO"/>
              </w:rPr>
              <w:t>comercio y servicios Grupo 3</w:t>
            </w:r>
            <w:r w:rsidRPr="00703B18">
              <w:rPr>
                <w:rFonts w:cs="Arial"/>
                <w:color w:val="000000"/>
                <w:sz w:val="18"/>
                <w:szCs w:val="24"/>
                <w:lang w:eastAsia="es-CO"/>
              </w:rPr>
              <w:t>, Acopio de materiales de construcción; Antenas de telecomunicaciones; Agroturismo, ecoturismo.</w:t>
            </w:r>
          </w:p>
        </w:tc>
      </w:tr>
      <w:tr w:rsidR="00120C9D" w:rsidRPr="00703B18" w:rsidTr="00703B18">
        <w:trPr>
          <w:trHeight w:val="553"/>
        </w:trPr>
        <w:tc>
          <w:tcPr>
            <w:tcW w:w="1057"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943"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Residencial con intensidad urbana y suburbana,  industria, loteos y parcelaciones para uso residencial campestre, minería y los demás no considerados como usos principales, compatibles  o condicionados. Las demás no contempladas.</w:t>
            </w:r>
          </w:p>
        </w:tc>
      </w:tr>
    </w:tbl>
    <w:p w:rsidR="00120C9D" w:rsidRPr="00703B18" w:rsidRDefault="00120C9D" w:rsidP="00120C9D">
      <w:pPr>
        <w:tabs>
          <w:tab w:val="left" w:pos="-720"/>
        </w:tabs>
        <w:suppressAutoHyphens/>
        <w:rPr>
          <w:rFonts w:cs="Arial"/>
          <w:b/>
          <w:spacing w:val="-3"/>
          <w:szCs w:val="24"/>
        </w:rPr>
      </w:pPr>
    </w:p>
    <w:tbl>
      <w:tblPr>
        <w:tblW w:w="5000" w:type="pct"/>
        <w:tblCellMar>
          <w:left w:w="70" w:type="dxa"/>
          <w:right w:w="70" w:type="dxa"/>
        </w:tblCellMar>
        <w:tblLook w:val="04A0" w:firstRow="1" w:lastRow="0" w:firstColumn="1" w:lastColumn="0" w:noHBand="0" w:noVBand="1"/>
      </w:tblPr>
      <w:tblGrid>
        <w:gridCol w:w="3372"/>
        <w:gridCol w:w="3370"/>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14</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ÁREA DE BOSQUE PROTECTOR – PRODUCTOR</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240"/>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Conservación y establecimiento forestal.</w:t>
            </w:r>
          </w:p>
        </w:tc>
      </w:tr>
      <w:tr w:rsidR="00120C9D" w:rsidRPr="00703B18" w:rsidTr="00703B18">
        <w:trPr>
          <w:trHeight w:val="126"/>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Recreación contemplativa, rehabilitación ecológica e investigación controlada.</w:t>
            </w:r>
          </w:p>
        </w:tc>
      </w:tr>
      <w:tr w:rsidR="00120C9D" w:rsidRPr="00703B18" w:rsidTr="00703B18">
        <w:trPr>
          <w:trHeight w:val="357"/>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Silvicultura, aprovechamiento sostenible de especies forestales y establecimiento de infraestructura para usos compatibles, vivienda campesina o vivienda del propietario.</w:t>
            </w:r>
          </w:p>
        </w:tc>
      </w:tr>
      <w:tr w:rsidR="00120C9D" w:rsidRPr="00703B18" w:rsidTr="00703B18">
        <w:trPr>
          <w:trHeight w:val="475"/>
        </w:trPr>
        <w:tc>
          <w:tcPr>
            <w:tcW w:w="1667"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333"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Agropecuarios, industriales, urbanísticos, minería, institucionales y actividades como tala, quema, caza y pesca. Las demás no contempladas.</w:t>
            </w:r>
          </w:p>
        </w:tc>
      </w:tr>
    </w:tbl>
    <w:p w:rsidR="00120C9D" w:rsidRPr="00703B18" w:rsidRDefault="00120C9D" w:rsidP="00120C9D">
      <w:pPr>
        <w:tabs>
          <w:tab w:val="left" w:pos="-720"/>
        </w:tabs>
        <w:suppressAutoHyphens/>
        <w:rPr>
          <w:rFonts w:cs="Arial"/>
          <w:b/>
          <w:spacing w:val="-3"/>
          <w:szCs w:val="24"/>
        </w:rPr>
      </w:pPr>
    </w:p>
    <w:tbl>
      <w:tblPr>
        <w:tblW w:w="5000" w:type="pct"/>
        <w:tblCellMar>
          <w:left w:w="70" w:type="dxa"/>
          <w:right w:w="70" w:type="dxa"/>
        </w:tblCellMar>
        <w:tblLook w:val="04A0" w:firstRow="1" w:lastRow="0" w:firstColumn="1" w:lastColumn="0" w:noHBand="0" w:noVBand="1"/>
      </w:tblPr>
      <w:tblGrid>
        <w:gridCol w:w="3372"/>
        <w:gridCol w:w="3370"/>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15</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ÁREA SUCEPTIBLES DE ACTIVIDAD MINERA INDUSTRIAL DE LA SAL</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262"/>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Explotación minera de sal, en los términos regulados por la autoridad ambiental.</w:t>
            </w:r>
          </w:p>
        </w:tc>
      </w:tr>
      <w:tr w:rsidR="00120C9D" w:rsidRPr="00703B18" w:rsidTr="00703B18">
        <w:trPr>
          <w:trHeight w:val="407"/>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Actividades complementarias necesarias para el desarrollo del uso principal, realizadas en superficie y debidamente reguladas por la autoridad ambiental.</w:t>
            </w:r>
          </w:p>
        </w:tc>
      </w:tr>
      <w:tr w:rsidR="00120C9D" w:rsidRPr="00703B18" w:rsidTr="00703B18">
        <w:trPr>
          <w:trHeight w:val="271"/>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Los que regule la autoridad ambiental en el respectivo plan de manejo.</w:t>
            </w:r>
          </w:p>
        </w:tc>
      </w:tr>
      <w:tr w:rsidR="00120C9D" w:rsidRPr="00703B18" w:rsidTr="00703B18">
        <w:trPr>
          <w:trHeight w:val="701"/>
        </w:trPr>
        <w:tc>
          <w:tcPr>
            <w:tcW w:w="1667"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333"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Residencial con intensidad urbana y suburbana,  industria, loteos y parcelaciones para uso residencial campestre, minería (diferente a la de sal) y los demás no considerados como usos principales, compatibles  o condicionados.</w:t>
            </w:r>
          </w:p>
        </w:tc>
      </w:tr>
    </w:tbl>
    <w:p w:rsidR="00120C9D" w:rsidRPr="00703B18" w:rsidRDefault="00120C9D" w:rsidP="00120C9D">
      <w:pPr>
        <w:tabs>
          <w:tab w:val="left" w:pos="-720"/>
        </w:tabs>
        <w:suppressAutoHyphens/>
        <w:rPr>
          <w:rFonts w:cs="Arial"/>
          <w:b/>
          <w:spacing w:val="-3"/>
          <w:szCs w:val="24"/>
        </w:rPr>
      </w:pPr>
    </w:p>
    <w:tbl>
      <w:tblPr>
        <w:tblW w:w="5000" w:type="pct"/>
        <w:tblCellMar>
          <w:left w:w="70" w:type="dxa"/>
          <w:right w:w="70" w:type="dxa"/>
        </w:tblCellMar>
        <w:tblLook w:val="04A0" w:firstRow="1" w:lastRow="0" w:firstColumn="1" w:lastColumn="0" w:noHBand="0" w:noVBand="1"/>
      </w:tblPr>
      <w:tblGrid>
        <w:gridCol w:w="2274"/>
        <w:gridCol w:w="4468"/>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16</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ÁREA DE ACTIVIDAD VIVIENDA CAMPESTRE</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240"/>
        </w:trPr>
        <w:tc>
          <w:tcPr>
            <w:tcW w:w="112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87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Vivienda campestre</w:t>
            </w:r>
          </w:p>
        </w:tc>
      </w:tr>
      <w:tr w:rsidR="00120C9D" w:rsidRPr="00703B18" w:rsidTr="00703B18">
        <w:trPr>
          <w:trHeight w:val="424"/>
        </w:trPr>
        <w:tc>
          <w:tcPr>
            <w:tcW w:w="112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387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Recreacional (activo y pasivo), Conservación de flora y recursos conexos; Agropecuarios tradicionales; Ecoturismo y Agroturismo. </w:t>
            </w:r>
          </w:p>
        </w:tc>
      </w:tr>
      <w:tr w:rsidR="00120C9D" w:rsidRPr="00703B18" w:rsidTr="00703B18">
        <w:trPr>
          <w:trHeight w:val="277"/>
        </w:trPr>
        <w:tc>
          <w:tcPr>
            <w:tcW w:w="112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876"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Infraestructura de servicios públicos; Comercio y Servicios Grupo 1 Dotacional Grupo 1.</w:t>
            </w:r>
          </w:p>
        </w:tc>
      </w:tr>
      <w:tr w:rsidR="00120C9D" w:rsidRPr="00703B18" w:rsidTr="00703B18">
        <w:trPr>
          <w:trHeight w:val="479"/>
        </w:trPr>
        <w:tc>
          <w:tcPr>
            <w:tcW w:w="1124"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876"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Residencial con intensidad urbana y suburbana,  industria, minería  y los demás no considerados como usos principales, compatibles  o condicionados. Las demás no contempladas.</w:t>
            </w:r>
          </w:p>
        </w:tc>
      </w:tr>
    </w:tbl>
    <w:p w:rsidR="00120C9D" w:rsidRPr="00703B18" w:rsidRDefault="00120C9D" w:rsidP="00120C9D">
      <w:pPr>
        <w:tabs>
          <w:tab w:val="left" w:pos="-720"/>
        </w:tabs>
        <w:suppressAutoHyphens/>
        <w:rPr>
          <w:rFonts w:cs="Arial"/>
          <w:b/>
          <w:spacing w:val="-3"/>
          <w:szCs w:val="24"/>
        </w:rPr>
      </w:pPr>
    </w:p>
    <w:p w:rsidR="00120C9D" w:rsidRPr="00703B18" w:rsidRDefault="00120C9D" w:rsidP="001424AA">
      <w:pPr>
        <w:numPr>
          <w:ilvl w:val="0"/>
          <w:numId w:val="66"/>
        </w:numPr>
        <w:tabs>
          <w:tab w:val="left" w:pos="-720"/>
        </w:tabs>
        <w:suppressAutoHyphens/>
        <w:spacing w:line="240" w:lineRule="auto"/>
        <w:rPr>
          <w:rFonts w:cs="Arial"/>
          <w:b/>
          <w:spacing w:val="-3"/>
          <w:szCs w:val="24"/>
        </w:rPr>
      </w:pPr>
      <w:r w:rsidRPr="00703B18">
        <w:rPr>
          <w:rFonts w:cs="Arial"/>
          <w:b/>
          <w:spacing w:val="-3"/>
          <w:szCs w:val="24"/>
        </w:rPr>
        <w:t>Suelo Rural Suburbano</w:t>
      </w:r>
    </w:p>
    <w:p w:rsidR="00120C9D" w:rsidRPr="00703B18" w:rsidRDefault="00120C9D" w:rsidP="00120C9D">
      <w:pPr>
        <w:tabs>
          <w:tab w:val="left" w:pos="-720"/>
        </w:tabs>
        <w:suppressAutoHyphens/>
        <w:rPr>
          <w:rFonts w:cs="Arial"/>
          <w:b/>
          <w:spacing w:val="-3"/>
          <w:szCs w:val="24"/>
        </w:rPr>
      </w:pPr>
    </w:p>
    <w:p w:rsidR="00120C9D" w:rsidRPr="00703B18" w:rsidRDefault="00120C9D" w:rsidP="001424AA">
      <w:pPr>
        <w:numPr>
          <w:ilvl w:val="0"/>
          <w:numId w:val="149"/>
        </w:numPr>
        <w:tabs>
          <w:tab w:val="left" w:pos="-720"/>
        </w:tabs>
        <w:suppressAutoHyphens/>
        <w:spacing w:line="240" w:lineRule="auto"/>
        <w:rPr>
          <w:rFonts w:cs="Arial"/>
          <w:b/>
          <w:spacing w:val="-3"/>
          <w:szCs w:val="24"/>
        </w:rPr>
      </w:pPr>
      <w:r w:rsidRPr="00703B18">
        <w:rPr>
          <w:rFonts w:cs="Arial"/>
          <w:b/>
          <w:color w:val="000000"/>
          <w:szCs w:val="24"/>
          <w:lang w:eastAsia="es-CO"/>
        </w:rPr>
        <w:t>Actividad de Prestación de Servicios</w:t>
      </w:r>
    </w:p>
    <w:p w:rsidR="00120C9D" w:rsidRDefault="00120C9D" w:rsidP="00120C9D">
      <w:pPr>
        <w:tabs>
          <w:tab w:val="left" w:pos="-720"/>
        </w:tabs>
        <w:suppressAutoHyphens/>
        <w:ind w:left="360"/>
        <w:rPr>
          <w:rFonts w:cs="Arial"/>
          <w:b/>
          <w:spacing w:val="-3"/>
          <w:szCs w:val="24"/>
        </w:rPr>
      </w:pPr>
    </w:p>
    <w:p w:rsidR="005F0CEF" w:rsidRPr="00703B18" w:rsidRDefault="005F0CEF" w:rsidP="00120C9D">
      <w:pPr>
        <w:tabs>
          <w:tab w:val="left" w:pos="-720"/>
        </w:tabs>
        <w:suppressAutoHyphens/>
        <w:ind w:left="360"/>
        <w:rPr>
          <w:rFonts w:cs="Arial"/>
          <w:b/>
          <w:spacing w:val="-3"/>
          <w:szCs w:val="24"/>
        </w:rPr>
      </w:pPr>
    </w:p>
    <w:tbl>
      <w:tblPr>
        <w:tblW w:w="5000" w:type="pct"/>
        <w:tblCellMar>
          <w:left w:w="70" w:type="dxa"/>
          <w:right w:w="70" w:type="dxa"/>
        </w:tblCellMar>
        <w:tblLook w:val="04A0" w:firstRow="1" w:lastRow="0" w:firstColumn="1" w:lastColumn="0" w:noHBand="0" w:noVBand="1"/>
      </w:tblPr>
      <w:tblGrid>
        <w:gridCol w:w="2138"/>
        <w:gridCol w:w="4604"/>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lastRenderedPageBreak/>
              <w:t>SUELO RURAL SUBURBANO</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17</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 xml:space="preserve">ACTIVIDAD DE PRESTACIÓN DE SERVICIOS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240"/>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94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Comercio y Servicios Grupos II y III.</w:t>
            </w:r>
          </w:p>
        </w:tc>
      </w:tr>
      <w:tr w:rsidR="00120C9D" w:rsidRPr="00703B18" w:rsidTr="00703B18">
        <w:trPr>
          <w:trHeight w:val="198"/>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394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Industrial Grupo I y II</w:t>
            </w:r>
          </w:p>
        </w:tc>
      </w:tr>
      <w:tr w:rsidR="00120C9D" w:rsidRPr="00703B18" w:rsidTr="00703B18">
        <w:trPr>
          <w:trHeight w:val="257"/>
        </w:trPr>
        <w:tc>
          <w:tcPr>
            <w:tcW w:w="105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94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Infraestructura de servicios públicos; antenas de telecomunicaciones; Agropecuarios </w:t>
            </w:r>
          </w:p>
        </w:tc>
      </w:tr>
      <w:tr w:rsidR="00120C9D" w:rsidRPr="00703B18" w:rsidTr="00703B18">
        <w:trPr>
          <w:trHeight w:val="343"/>
        </w:trPr>
        <w:tc>
          <w:tcPr>
            <w:tcW w:w="1057"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943"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Vivienda con intensidad urbana y suburbana, vivienda campestre y los demás no considerados como usos principales, compatibles  o condicionados. Las demás no contempladas.</w:t>
            </w:r>
          </w:p>
        </w:tc>
      </w:tr>
    </w:tbl>
    <w:p w:rsidR="00120C9D" w:rsidRPr="00703B18" w:rsidRDefault="00120C9D" w:rsidP="00120C9D">
      <w:pPr>
        <w:tabs>
          <w:tab w:val="left" w:pos="-720"/>
        </w:tabs>
        <w:suppressAutoHyphens/>
        <w:rPr>
          <w:rFonts w:cs="Arial"/>
          <w:b/>
          <w:spacing w:val="-3"/>
          <w:szCs w:val="24"/>
        </w:rPr>
      </w:pPr>
    </w:p>
    <w:p w:rsidR="00120C9D" w:rsidRPr="00703B18" w:rsidRDefault="00120C9D" w:rsidP="001424AA">
      <w:pPr>
        <w:numPr>
          <w:ilvl w:val="0"/>
          <w:numId w:val="149"/>
        </w:numPr>
        <w:tabs>
          <w:tab w:val="left" w:pos="-720"/>
        </w:tabs>
        <w:suppressAutoHyphens/>
        <w:spacing w:line="240" w:lineRule="auto"/>
        <w:rPr>
          <w:rFonts w:cs="Arial"/>
          <w:b/>
          <w:spacing w:val="-3"/>
          <w:szCs w:val="24"/>
        </w:rPr>
      </w:pPr>
      <w:r w:rsidRPr="00703B18">
        <w:rPr>
          <w:rFonts w:cs="Arial"/>
          <w:b/>
          <w:color w:val="000000"/>
          <w:szCs w:val="24"/>
          <w:lang w:eastAsia="es-CO"/>
        </w:rPr>
        <w:t>Actividad Institucional, Recreativa y Cultural</w:t>
      </w:r>
    </w:p>
    <w:p w:rsidR="00120C9D" w:rsidRPr="00703B18" w:rsidRDefault="00120C9D" w:rsidP="00120C9D">
      <w:pPr>
        <w:tabs>
          <w:tab w:val="left" w:pos="-720"/>
        </w:tabs>
        <w:suppressAutoHyphens/>
        <w:rPr>
          <w:rFonts w:cs="Arial"/>
          <w:b/>
          <w:spacing w:val="-3"/>
          <w:szCs w:val="24"/>
        </w:rPr>
      </w:pPr>
    </w:p>
    <w:tbl>
      <w:tblPr>
        <w:tblW w:w="5000" w:type="pct"/>
        <w:tblCellMar>
          <w:left w:w="70" w:type="dxa"/>
          <w:right w:w="70" w:type="dxa"/>
        </w:tblCellMar>
        <w:tblLook w:val="04A0" w:firstRow="1" w:lastRow="0" w:firstColumn="1" w:lastColumn="0" w:noHBand="0" w:noVBand="1"/>
      </w:tblPr>
      <w:tblGrid>
        <w:gridCol w:w="3372"/>
        <w:gridCol w:w="3370"/>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 SUBURBANO</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19</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ACTIVIDAD INSTITUCIONAL, RECREATIVA Y CULTURAL</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377"/>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Vivienda del propietario, Vivienda unifamiliar y en agrupación (vivienda de baja densidad), Agropecuario Tradicional y Forestal.</w:t>
            </w:r>
          </w:p>
        </w:tc>
      </w:tr>
      <w:tr w:rsidR="00120C9D" w:rsidRPr="00703B18" w:rsidTr="00703B18">
        <w:trPr>
          <w:trHeight w:val="356"/>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Comercio y Servicios Grupo 1, Dotacional Grupo 1, Recreacional.</w:t>
            </w:r>
          </w:p>
        </w:tc>
      </w:tr>
      <w:tr w:rsidR="00120C9D" w:rsidRPr="00703B18" w:rsidTr="00703B18">
        <w:trPr>
          <w:trHeight w:val="276"/>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Dotacional Grupo 2 y 3.</w:t>
            </w:r>
          </w:p>
        </w:tc>
      </w:tr>
      <w:tr w:rsidR="00120C9D" w:rsidRPr="00703B18" w:rsidTr="00703B18">
        <w:trPr>
          <w:trHeight w:val="255"/>
        </w:trPr>
        <w:tc>
          <w:tcPr>
            <w:tcW w:w="1667"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333"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Los demás no contemplados.</w:t>
            </w:r>
          </w:p>
        </w:tc>
      </w:tr>
    </w:tbl>
    <w:p w:rsidR="00120C9D" w:rsidRPr="00703B18" w:rsidRDefault="00120C9D" w:rsidP="00120C9D">
      <w:pPr>
        <w:tabs>
          <w:tab w:val="left" w:pos="-720"/>
        </w:tabs>
        <w:suppressAutoHyphens/>
        <w:ind w:left="360"/>
        <w:rPr>
          <w:rFonts w:cs="Arial"/>
          <w:b/>
          <w:spacing w:val="-3"/>
          <w:szCs w:val="24"/>
        </w:rPr>
      </w:pPr>
    </w:p>
    <w:p w:rsidR="00120C9D" w:rsidRPr="00703B18" w:rsidRDefault="00120C9D" w:rsidP="001424AA">
      <w:pPr>
        <w:numPr>
          <w:ilvl w:val="0"/>
          <w:numId w:val="149"/>
        </w:numPr>
        <w:tabs>
          <w:tab w:val="left" w:pos="-720"/>
        </w:tabs>
        <w:suppressAutoHyphens/>
        <w:spacing w:line="240" w:lineRule="auto"/>
        <w:rPr>
          <w:rFonts w:cs="Arial"/>
          <w:b/>
          <w:spacing w:val="-3"/>
          <w:szCs w:val="24"/>
        </w:rPr>
      </w:pPr>
      <w:r w:rsidRPr="00703B18">
        <w:rPr>
          <w:rFonts w:cs="Arial"/>
          <w:b/>
          <w:color w:val="000000"/>
          <w:szCs w:val="24"/>
          <w:lang w:eastAsia="es-CO"/>
        </w:rPr>
        <w:t>Actividad Institucional y Recreativa</w:t>
      </w:r>
    </w:p>
    <w:p w:rsidR="00120C9D" w:rsidRPr="00703B18" w:rsidRDefault="00120C9D" w:rsidP="00120C9D">
      <w:pPr>
        <w:tabs>
          <w:tab w:val="left" w:pos="-720"/>
        </w:tabs>
        <w:suppressAutoHyphens/>
        <w:rPr>
          <w:rFonts w:cs="Arial"/>
          <w:b/>
          <w:spacing w:val="-3"/>
          <w:szCs w:val="24"/>
        </w:rPr>
      </w:pPr>
    </w:p>
    <w:tbl>
      <w:tblPr>
        <w:tblW w:w="5000" w:type="pct"/>
        <w:tblCellMar>
          <w:left w:w="70" w:type="dxa"/>
          <w:right w:w="70" w:type="dxa"/>
        </w:tblCellMar>
        <w:tblLook w:val="04A0" w:firstRow="1" w:lastRow="0" w:firstColumn="1" w:lastColumn="0" w:noHBand="0" w:noVBand="1"/>
      </w:tblPr>
      <w:tblGrid>
        <w:gridCol w:w="3372"/>
        <w:gridCol w:w="3370"/>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 SUBURBANO</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18</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b/>
                <w:color w:val="000000"/>
                <w:sz w:val="18"/>
                <w:szCs w:val="24"/>
                <w:lang w:eastAsia="es-CO"/>
              </w:rPr>
              <w:t xml:space="preserve">ACTIVIDAD INSTITUCIONAL y RECREATIVA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377"/>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Vivienda del propietario, Recreacional (recreación activa y pasiva) y Forestal Protector Productor.</w:t>
            </w:r>
          </w:p>
        </w:tc>
      </w:tr>
      <w:tr w:rsidR="00120C9D" w:rsidRPr="00703B18" w:rsidTr="00703B18">
        <w:trPr>
          <w:trHeight w:val="356"/>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Comercio y Servicios Grupo I, Dotacional Grupo I, Vivienda unifamiliar y en agrupación</w:t>
            </w:r>
          </w:p>
        </w:tc>
      </w:tr>
      <w:tr w:rsidR="00120C9D" w:rsidRPr="00703B18" w:rsidTr="00703B18">
        <w:trPr>
          <w:trHeight w:val="276"/>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Comercio y Servicios Grupo II, Dotacional Grupo II</w:t>
            </w:r>
          </w:p>
        </w:tc>
      </w:tr>
      <w:tr w:rsidR="00120C9D" w:rsidRPr="00703B18" w:rsidTr="00703B18">
        <w:trPr>
          <w:trHeight w:val="255"/>
        </w:trPr>
        <w:tc>
          <w:tcPr>
            <w:tcW w:w="1667"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333"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Los demás no contemplados.</w:t>
            </w:r>
          </w:p>
        </w:tc>
      </w:tr>
    </w:tbl>
    <w:p w:rsidR="00120C9D" w:rsidRPr="00703B18" w:rsidRDefault="00120C9D" w:rsidP="00120C9D">
      <w:pPr>
        <w:tabs>
          <w:tab w:val="left" w:pos="-720"/>
        </w:tabs>
        <w:suppressAutoHyphens/>
        <w:rPr>
          <w:rFonts w:cs="Arial"/>
          <w:b/>
          <w:spacing w:val="-3"/>
          <w:szCs w:val="24"/>
        </w:rPr>
      </w:pPr>
    </w:p>
    <w:p w:rsidR="00120C9D" w:rsidRPr="00703B18" w:rsidRDefault="00120C9D" w:rsidP="001424AA">
      <w:pPr>
        <w:numPr>
          <w:ilvl w:val="0"/>
          <w:numId w:val="149"/>
        </w:numPr>
        <w:tabs>
          <w:tab w:val="left" w:pos="-720"/>
        </w:tabs>
        <w:suppressAutoHyphens/>
        <w:spacing w:line="240" w:lineRule="auto"/>
        <w:rPr>
          <w:rFonts w:cs="Arial"/>
          <w:b/>
          <w:spacing w:val="-3"/>
          <w:szCs w:val="24"/>
        </w:rPr>
      </w:pPr>
      <w:r w:rsidRPr="00703B18">
        <w:rPr>
          <w:rFonts w:cs="Arial"/>
          <w:b/>
          <w:color w:val="000000"/>
          <w:szCs w:val="24"/>
          <w:lang w:eastAsia="es-CO"/>
        </w:rPr>
        <w:t>Actividad Turística (ZTU)</w:t>
      </w:r>
    </w:p>
    <w:p w:rsidR="00120C9D" w:rsidRPr="00703B18" w:rsidRDefault="00120C9D" w:rsidP="00120C9D">
      <w:pPr>
        <w:tabs>
          <w:tab w:val="left" w:pos="-720"/>
        </w:tabs>
        <w:suppressAutoHyphens/>
        <w:rPr>
          <w:rFonts w:cs="Arial"/>
          <w:b/>
          <w:spacing w:val="-3"/>
          <w:szCs w:val="24"/>
        </w:rPr>
      </w:pPr>
    </w:p>
    <w:tbl>
      <w:tblPr>
        <w:tblW w:w="5000" w:type="pct"/>
        <w:tblCellMar>
          <w:left w:w="70" w:type="dxa"/>
          <w:right w:w="70" w:type="dxa"/>
        </w:tblCellMar>
        <w:tblLook w:val="04A0" w:firstRow="1" w:lastRow="0" w:firstColumn="1" w:lastColumn="0" w:noHBand="0" w:noVBand="1"/>
      </w:tblPr>
      <w:tblGrid>
        <w:gridCol w:w="3372"/>
        <w:gridCol w:w="3370"/>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 SUBURBANO</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20</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 xml:space="preserve">ZONA TURÍSTICA (ZTU) - AREA DE ACTIVIDAD RESIDENCIAL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240"/>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Vivienda Unifamiliar, Recreacionales (recreación activa y pasiva). </w:t>
            </w:r>
          </w:p>
        </w:tc>
      </w:tr>
      <w:tr w:rsidR="00120C9D" w:rsidRPr="00703B18" w:rsidTr="00703B18">
        <w:trPr>
          <w:trHeight w:val="240"/>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Comercio y Servicios Grupo 1 y 2; dotacional I, Vías de comunicación y servicios públicos e infraestructura necesarios para los usos principales.</w:t>
            </w:r>
          </w:p>
        </w:tc>
      </w:tr>
      <w:tr w:rsidR="00120C9D" w:rsidRPr="00703B18" w:rsidTr="00703B18">
        <w:trPr>
          <w:trHeight w:val="240"/>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Dotacional Grupo II, Agropecuario tradicional, </w:t>
            </w:r>
            <w:proofErr w:type="spellStart"/>
            <w:r w:rsidRPr="00703B18">
              <w:rPr>
                <w:rFonts w:cs="Arial"/>
                <w:color w:val="000000"/>
                <w:sz w:val="18"/>
                <w:szCs w:val="24"/>
                <w:lang w:eastAsia="es-CO"/>
              </w:rPr>
              <w:t>semiintensivo</w:t>
            </w:r>
            <w:proofErr w:type="spellEnd"/>
            <w:r w:rsidRPr="00703B18">
              <w:rPr>
                <w:rFonts w:cs="Arial"/>
                <w:color w:val="000000"/>
                <w:sz w:val="18"/>
                <w:szCs w:val="24"/>
                <w:lang w:eastAsia="es-CO"/>
              </w:rPr>
              <w:t xml:space="preserve"> e intensivo.</w:t>
            </w:r>
          </w:p>
        </w:tc>
      </w:tr>
      <w:tr w:rsidR="00120C9D" w:rsidRPr="00703B18" w:rsidTr="00703B18">
        <w:trPr>
          <w:trHeight w:val="255"/>
        </w:trPr>
        <w:tc>
          <w:tcPr>
            <w:tcW w:w="1667"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333"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Industria, agroindustria, minería y los demás no considerados como usos principales, compatibles  o condicionados. Las demás. </w:t>
            </w:r>
          </w:p>
        </w:tc>
      </w:tr>
    </w:tbl>
    <w:p w:rsidR="00120C9D" w:rsidRPr="00703B18" w:rsidRDefault="00120C9D" w:rsidP="00120C9D">
      <w:pPr>
        <w:tabs>
          <w:tab w:val="left" w:pos="-720"/>
        </w:tabs>
        <w:suppressAutoHyphens/>
        <w:rPr>
          <w:rFonts w:cs="Arial"/>
          <w:b/>
          <w:spacing w:val="-3"/>
          <w:szCs w:val="24"/>
        </w:rPr>
      </w:pPr>
    </w:p>
    <w:p w:rsidR="00120C9D" w:rsidRPr="00703B18" w:rsidRDefault="00120C9D" w:rsidP="001424AA">
      <w:pPr>
        <w:numPr>
          <w:ilvl w:val="0"/>
          <w:numId w:val="149"/>
        </w:numPr>
        <w:tabs>
          <w:tab w:val="left" w:pos="-720"/>
        </w:tabs>
        <w:suppressAutoHyphens/>
        <w:spacing w:line="240" w:lineRule="auto"/>
        <w:rPr>
          <w:rFonts w:cs="Arial"/>
          <w:b/>
          <w:spacing w:val="-3"/>
          <w:szCs w:val="24"/>
        </w:rPr>
      </w:pPr>
      <w:r w:rsidRPr="00703B18">
        <w:rPr>
          <w:rFonts w:cs="Arial"/>
          <w:b/>
          <w:color w:val="000000"/>
          <w:szCs w:val="24"/>
          <w:lang w:eastAsia="es-CO"/>
        </w:rPr>
        <w:t>Actividad Tecnológica (ZTE)</w:t>
      </w:r>
    </w:p>
    <w:p w:rsidR="00120C9D" w:rsidRPr="00703B18" w:rsidRDefault="00120C9D" w:rsidP="00120C9D">
      <w:pPr>
        <w:tabs>
          <w:tab w:val="left" w:pos="-720"/>
        </w:tabs>
        <w:suppressAutoHyphens/>
        <w:rPr>
          <w:rFonts w:cs="Arial"/>
          <w:b/>
          <w:spacing w:val="-3"/>
          <w:szCs w:val="24"/>
        </w:rPr>
      </w:pPr>
    </w:p>
    <w:tbl>
      <w:tblPr>
        <w:tblW w:w="5000" w:type="pct"/>
        <w:tblCellMar>
          <w:left w:w="70" w:type="dxa"/>
          <w:right w:w="70" w:type="dxa"/>
        </w:tblCellMar>
        <w:tblLook w:val="04A0" w:firstRow="1" w:lastRow="0" w:firstColumn="1" w:lastColumn="0" w:noHBand="0" w:noVBand="1"/>
      </w:tblPr>
      <w:tblGrid>
        <w:gridCol w:w="3372"/>
        <w:gridCol w:w="3370"/>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 SUBURBANO</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21</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AREA DE ACTIVIDAD TECNOLÓGICA (INDUSTRIAL)</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240"/>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Industria Grupo II, Agroindustria.</w:t>
            </w:r>
          </w:p>
        </w:tc>
      </w:tr>
      <w:tr w:rsidR="00120C9D" w:rsidRPr="00452352" w:rsidTr="00703B18">
        <w:trPr>
          <w:trHeight w:val="240"/>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lastRenderedPageBreak/>
              <w:t>Usos Compatibles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val="pt-BR" w:eastAsia="es-CO"/>
              </w:rPr>
            </w:pPr>
            <w:r w:rsidRPr="00703B18">
              <w:rPr>
                <w:rFonts w:cs="Arial"/>
                <w:color w:val="000000"/>
                <w:sz w:val="18"/>
                <w:szCs w:val="24"/>
                <w:lang w:val="pt-BR" w:eastAsia="es-CO"/>
              </w:rPr>
              <w:t>Comercio Grupo I, Comercio Grupo II.</w:t>
            </w:r>
          </w:p>
        </w:tc>
      </w:tr>
      <w:tr w:rsidR="00120C9D" w:rsidRPr="00703B18" w:rsidTr="00703B18">
        <w:trPr>
          <w:trHeight w:val="240"/>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Comercio Grupo III.</w:t>
            </w:r>
          </w:p>
        </w:tc>
      </w:tr>
      <w:tr w:rsidR="00120C9D" w:rsidRPr="00703B18" w:rsidTr="00703B18">
        <w:trPr>
          <w:trHeight w:val="152"/>
        </w:trPr>
        <w:tc>
          <w:tcPr>
            <w:tcW w:w="1667"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333"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Los demás no contemplados.</w:t>
            </w:r>
          </w:p>
        </w:tc>
      </w:tr>
    </w:tbl>
    <w:p w:rsidR="00120C9D" w:rsidRPr="00703B18" w:rsidRDefault="00120C9D" w:rsidP="00120C9D">
      <w:pPr>
        <w:tabs>
          <w:tab w:val="left" w:pos="-720"/>
        </w:tabs>
        <w:suppressAutoHyphens/>
        <w:rPr>
          <w:rFonts w:cs="Arial"/>
          <w:b/>
          <w:spacing w:val="-3"/>
          <w:szCs w:val="24"/>
        </w:rPr>
      </w:pPr>
    </w:p>
    <w:p w:rsidR="00120C9D" w:rsidRPr="00703B18" w:rsidRDefault="00120C9D" w:rsidP="001424AA">
      <w:pPr>
        <w:numPr>
          <w:ilvl w:val="0"/>
          <w:numId w:val="149"/>
        </w:numPr>
        <w:tabs>
          <w:tab w:val="left" w:pos="-720"/>
        </w:tabs>
        <w:suppressAutoHyphens/>
        <w:spacing w:line="240" w:lineRule="auto"/>
        <w:rPr>
          <w:rFonts w:cs="Arial"/>
          <w:b/>
          <w:spacing w:val="-3"/>
          <w:szCs w:val="24"/>
        </w:rPr>
      </w:pPr>
      <w:r w:rsidRPr="00703B18">
        <w:rPr>
          <w:rFonts w:cs="Arial"/>
          <w:b/>
          <w:color w:val="000000"/>
          <w:szCs w:val="24"/>
          <w:lang w:eastAsia="es-CO"/>
        </w:rPr>
        <w:t>Actividad Agropecuaria – Industrial e Industrial (Distrito La Granja)</w:t>
      </w:r>
    </w:p>
    <w:p w:rsidR="00120C9D" w:rsidRPr="00703B18" w:rsidRDefault="00120C9D" w:rsidP="00120C9D">
      <w:pPr>
        <w:tabs>
          <w:tab w:val="left" w:pos="-720"/>
        </w:tabs>
        <w:suppressAutoHyphens/>
        <w:rPr>
          <w:rFonts w:cs="Arial"/>
          <w:b/>
          <w:spacing w:val="-3"/>
          <w:szCs w:val="24"/>
        </w:rPr>
      </w:pPr>
    </w:p>
    <w:tbl>
      <w:tblPr>
        <w:tblW w:w="5000" w:type="pct"/>
        <w:tblCellMar>
          <w:left w:w="70" w:type="dxa"/>
          <w:right w:w="70" w:type="dxa"/>
        </w:tblCellMar>
        <w:tblLook w:val="04A0" w:firstRow="1" w:lastRow="0" w:firstColumn="1" w:lastColumn="0" w:noHBand="0" w:noVBand="1"/>
      </w:tblPr>
      <w:tblGrid>
        <w:gridCol w:w="3372"/>
        <w:gridCol w:w="3370"/>
        <w:gridCol w:w="3372"/>
      </w:tblGrid>
      <w:tr w:rsidR="00120C9D" w:rsidRPr="00703B18" w:rsidTr="00703B18">
        <w:trPr>
          <w:trHeight w:val="255"/>
          <w:tblHeader/>
        </w:trPr>
        <w:tc>
          <w:tcPr>
            <w:tcW w:w="3333" w:type="pct"/>
            <w:gridSpan w:val="2"/>
            <w:tcBorders>
              <w:top w:val="double" w:sz="6" w:space="0" w:color="auto"/>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val="es-ES" w:eastAsia="es-CO"/>
              </w:rPr>
              <w:t>SUELO RURAL SUBURBANO</w:t>
            </w:r>
          </w:p>
        </w:tc>
        <w:tc>
          <w:tcPr>
            <w:tcW w:w="1667"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22</w:t>
            </w: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val="es-ES" w:eastAsia="es-CO"/>
              </w:rPr>
              <w:t xml:space="preserve">ÁREAS DE ACTIVIDAD PRODUCTIVA </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3333" w:type="pct"/>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DISTRITO AGROPECUARIO – INDUSTRIAL E INDUSTRIAL (AGROINDUSTRIAL)</w:t>
            </w:r>
          </w:p>
        </w:tc>
        <w:tc>
          <w:tcPr>
            <w:tcW w:w="1667"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24"/>
                <w:lang w:eastAsia="es-CO"/>
              </w:rPr>
            </w:pPr>
          </w:p>
        </w:tc>
      </w:tr>
      <w:tr w:rsidR="00120C9D" w:rsidRPr="00703B18" w:rsidTr="00703B18">
        <w:trPr>
          <w:trHeight w:val="240"/>
          <w:tblHeader/>
        </w:trPr>
        <w:tc>
          <w:tcPr>
            <w:tcW w:w="5000" w:type="pct"/>
            <w:gridSpan w:val="3"/>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USOS</w:t>
            </w:r>
          </w:p>
        </w:tc>
      </w:tr>
      <w:tr w:rsidR="00120C9D" w:rsidRPr="00703B18" w:rsidTr="00703B18">
        <w:trPr>
          <w:trHeight w:val="240"/>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 Principal</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Agroindustria; Industria Grupo II.</w:t>
            </w:r>
          </w:p>
        </w:tc>
      </w:tr>
      <w:tr w:rsidR="00120C9D" w:rsidRPr="00703B18" w:rsidTr="00703B18">
        <w:trPr>
          <w:trHeight w:val="240"/>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Compatibles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Comercio Grupo II.</w:t>
            </w:r>
          </w:p>
        </w:tc>
      </w:tr>
      <w:tr w:rsidR="00120C9D" w:rsidRPr="00703B18" w:rsidTr="00703B18">
        <w:trPr>
          <w:trHeight w:val="240"/>
        </w:trPr>
        <w:tc>
          <w:tcPr>
            <w:tcW w:w="1667"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Condicionados</w:t>
            </w:r>
          </w:p>
        </w:tc>
        <w:tc>
          <w:tcPr>
            <w:tcW w:w="3333" w:type="pct"/>
            <w:gridSpan w:val="2"/>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Comercio Grupo III, Industria Grupo III.</w:t>
            </w:r>
          </w:p>
        </w:tc>
      </w:tr>
      <w:tr w:rsidR="00120C9D" w:rsidRPr="00703B18" w:rsidTr="00703B18">
        <w:trPr>
          <w:trHeight w:val="255"/>
        </w:trPr>
        <w:tc>
          <w:tcPr>
            <w:tcW w:w="1667"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Usos Prohibidos</w:t>
            </w:r>
          </w:p>
        </w:tc>
        <w:tc>
          <w:tcPr>
            <w:tcW w:w="3333" w:type="pct"/>
            <w:gridSpan w:val="2"/>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Los demás no contemplados.</w:t>
            </w:r>
          </w:p>
        </w:tc>
      </w:tr>
    </w:tbl>
    <w:p w:rsidR="00120C9D" w:rsidRPr="00703B18" w:rsidRDefault="00120C9D" w:rsidP="00120C9D">
      <w:pPr>
        <w:shd w:val="clear" w:color="auto" w:fill="FFFFFF"/>
        <w:rPr>
          <w:rFonts w:cs="Arial"/>
          <w:szCs w:val="24"/>
        </w:rPr>
      </w:pPr>
    </w:p>
    <w:p w:rsidR="00120C9D" w:rsidRPr="00703B18" w:rsidRDefault="00120C9D" w:rsidP="00120C9D">
      <w:pPr>
        <w:rPr>
          <w:rFonts w:cs="Arial"/>
          <w:szCs w:val="24"/>
        </w:rPr>
      </w:pPr>
      <w:r w:rsidRPr="00703B18">
        <w:rPr>
          <w:rFonts w:cs="Arial"/>
          <w:b/>
          <w:szCs w:val="24"/>
        </w:rPr>
        <w:t>Parágrafo Primero:</w:t>
      </w:r>
      <w:r w:rsidRPr="00703B18">
        <w:rPr>
          <w:rFonts w:cs="Arial"/>
          <w:szCs w:val="24"/>
        </w:rPr>
        <w:t xml:space="preserve"> La Escombrera Municipal, en los términos regulados por la Resolución 541 del 14 de diciembre de 1994 del Ministerio del Medio Ambiente y las demás normas que la modifiquen, complementen o sustituyan, se localizará y funcionará en el predio identificado con el número catastral 00-00-0003-0156-000 y la matrícula inmobiliaria 176-53699, localizado en la vereda Portachuelo.</w:t>
      </w:r>
    </w:p>
    <w:p w:rsidR="00120C9D" w:rsidRPr="00703B18" w:rsidRDefault="00120C9D" w:rsidP="00120C9D">
      <w:pPr>
        <w:rPr>
          <w:rFonts w:cs="Arial"/>
          <w:szCs w:val="24"/>
        </w:rPr>
      </w:pPr>
    </w:p>
    <w:p w:rsidR="00120C9D" w:rsidRPr="00703B18" w:rsidRDefault="00120C9D" w:rsidP="00120C9D">
      <w:pPr>
        <w:autoSpaceDE w:val="0"/>
        <w:autoSpaceDN w:val="0"/>
        <w:adjustRightInd w:val="0"/>
        <w:rPr>
          <w:rFonts w:cs="Arial"/>
          <w:b/>
          <w:color w:val="000000"/>
          <w:szCs w:val="24"/>
          <w:lang w:val="es-ES" w:eastAsia="es-ES"/>
        </w:rPr>
      </w:pPr>
      <w:r w:rsidRPr="00703B18">
        <w:rPr>
          <w:rFonts w:cs="Arial"/>
          <w:b/>
          <w:color w:val="000000"/>
          <w:szCs w:val="24"/>
          <w:lang w:eastAsia="es-ES"/>
        </w:rPr>
        <w:t>P</w:t>
      </w:r>
      <w:proofErr w:type="spellStart"/>
      <w:r w:rsidRPr="00703B18">
        <w:rPr>
          <w:rFonts w:cs="Arial"/>
          <w:b/>
          <w:color w:val="000000"/>
          <w:szCs w:val="24"/>
          <w:lang w:val="es-ES" w:eastAsia="es-ES"/>
        </w:rPr>
        <w:t>arágrafo</w:t>
      </w:r>
      <w:proofErr w:type="spellEnd"/>
      <w:r w:rsidRPr="00703B18">
        <w:rPr>
          <w:rFonts w:cs="Arial"/>
          <w:b/>
          <w:color w:val="000000"/>
          <w:szCs w:val="24"/>
          <w:lang w:val="es-ES" w:eastAsia="es-ES"/>
        </w:rPr>
        <w:t xml:space="preserve"> Segundo: </w:t>
      </w:r>
      <w:r w:rsidRPr="00703B18">
        <w:rPr>
          <w:rFonts w:cs="Arial"/>
          <w:color w:val="000000"/>
          <w:szCs w:val="24"/>
          <w:lang w:val="es-ES" w:eastAsia="es-ES"/>
        </w:rPr>
        <w:t xml:space="preserve">De conformidad con lo establecido en el Artículo 34 de la Ley 685 de 2001, modificado por el Artículo 3 de la Ley 1382 de 2010, no podrán ejecutarse trabajos y obras de exploración y explotación minera en zonas declaradas y delimitadas como de protección y desarrollo de los recursos naturales renovables y del ambiente. Dentro de la jurisdicción del municipio de Zipaquirá, corresponden a este tipo de áreas la Reserva Forestal de Pantano Redondo (Resolución Presidencial 24 del 01 </w:t>
      </w:r>
      <w:r w:rsidRPr="00703B18">
        <w:rPr>
          <w:rFonts w:cs="Arial"/>
          <w:color w:val="000000"/>
          <w:szCs w:val="24"/>
          <w:shd w:val="clear" w:color="auto" w:fill="FFFFFF"/>
          <w:lang w:val="es-ES" w:eastAsia="es-ES"/>
        </w:rPr>
        <w:t xml:space="preserve">de febrero de 1993), el </w:t>
      </w:r>
      <w:r w:rsidRPr="00703B18">
        <w:rPr>
          <w:rFonts w:cs="Arial"/>
          <w:color w:val="000000"/>
          <w:szCs w:val="24"/>
          <w:lang w:val="es-ES" w:eastAsia="es-ES"/>
        </w:rPr>
        <w:t xml:space="preserve">Distrito de Manejo Integrado del Páramo de Guerrero (Acuerdo CAR No. 042 de 2006) y el Distrito de Manejo Integrado del Páramo de </w:t>
      </w:r>
      <w:proofErr w:type="spellStart"/>
      <w:r w:rsidRPr="00703B18">
        <w:rPr>
          <w:rFonts w:cs="Arial"/>
          <w:color w:val="000000"/>
          <w:szCs w:val="24"/>
          <w:lang w:val="es-ES" w:eastAsia="es-ES"/>
        </w:rPr>
        <w:t>Guargua</w:t>
      </w:r>
      <w:proofErr w:type="spellEnd"/>
      <w:r w:rsidRPr="00703B18">
        <w:rPr>
          <w:rFonts w:cs="Arial"/>
          <w:color w:val="000000"/>
          <w:szCs w:val="24"/>
          <w:lang w:val="es-ES" w:eastAsia="es-ES"/>
        </w:rPr>
        <w:t xml:space="preserve"> (Acuerdo CAR No. 022 de 2009) y las que en el futuro se constituyan dentro del marco normativo vigente, siempre que </w:t>
      </w:r>
      <w:r w:rsidRPr="00703B18">
        <w:rPr>
          <w:rFonts w:cs="Arial"/>
          <w:color w:val="000000"/>
          <w:szCs w:val="24"/>
          <w:lang w:val="es-ES" w:eastAsia="es-CO"/>
        </w:rPr>
        <w:t>integren el sistema de parques nacionales naturales, parques naturales de carácter regional, zonas de reserva forestal protectora y demás zonas de reserva forestal, ecosistemas de páramo y los humedales designados dentro de la lista de importancia internacional de la Convención RAMSAR</w:t>
      </w:r>
      <w:r w:rsidRPr="00703B18">
        <w:rPr>
          <w:rFonts w:cs="Arial"/>
          <w:color w:val="000000"/>
          <w:szCs w:val="24"/>
          <w:lang w:val="es-ES" w:eastAsia="es-ES"/>
        </w:rPr>
        <w:t xml:space="preserve">. </w:t>
      </w:r>
    </w:p>
    <w:p w:rsidR="00120C9D" w:rsidRPr="00703B18" w:rsidRDefault="00120C9D" w:rsidP="00120C9D">
      <w:pPr>
        <w:autoSpaceDE w:val="0"/>
        <w:autoSpaceDN w:val="0"/>
        <w:adjustRightInd w:val="0"/>
        <w:rPr>
          <w:rFonts w:cs="Arial"/>
          <w:color w:val="000000"/>
          <w:szCs w:val="24"/>
          <w:lang w:val="es-ES" w:eastAsia="es-ES"/>
        </w:rPr>
      </w:pPr>
      <w:r w:rsidRPr="00703B18">
        <w:rPr>
          <w:rFonts w:cs="Arial"/>
          <w:b/>
          <w:color w:val="000000"/>
          <w:szCs w:val="24"/>
          <w:lang w:val="es-ES" w:eastAsia="es-ES"/>
        </w:rPr>
        <w:t>Parágrafo Tercero:</w:t>
      </w:r>
      <w:r w:rsidRPr="00703B18">
        <w:rPr>
          <w:rFonts w:cs="Arial"/>
          <w:color w:val="000000"/>
          <w:szCs w:val="24"/>
          <w:lang w:val="es-ES" w:eastAsia="es-ES"/>
        </w:rPr>
        <w:t xml:space="preserve"> De conformidad con lo establecido en el Parágrafo Primero del artículo 34 de la Ley 685 de 2001, modificado por el artículo 3 de la Ley 1382 de 2010, en caso que a la entrada en vigencia de la Ley 1382 de 2010 se adelanten actividades de construcción, montaje o explotación minera con título minero y licencia ambiental o su equivalente en las áreas indicadas en el Parágrafo precedente, se respetará tales actividades hasta su vencimiento, pero estos títulos no tendrán opción de prórroga.</w:t>
      </w:r>
    </w:p>
    <w:p w:rsidR="00120C9D" w:rsidRPr="00703B18" w:rsidRDefault="00120C9D" w:rsidP="00120C9D">
      <w:pPr>
        <w:shd w:val="clear" w:color="auto" w:fill="FFFFFF"/>
        <w:autoSpaceDE w:val="0"/>
        <w:autoSpaceDN w:val="0"/>
        <w:adjustRightInd w:val="0"/>
        <w:rPr>
          <w:rFonts w:cs="Arial"/>
          <w:color w:val="000000"/>
          <w:szCs w:val="24"/>
          <w:lang w:val="es-ES" w:eastAsia="es-ES"/>
        </w:rPr>
      </w:pPr>
    </w:p>
    <w:p w:rsidR="00120C9D" w:rsidRPr="00703B18" w:rsidRDefault="00120C9D" w:rsidP="00120C9D">
      <w:pPr>
        <w:shd w:val="clear" w:color="auto" w:fill="FFFFFF"/>
        <w:rPr>
          <w:rFonts w:cs="Arial"/>
          <w:szCs w:val="24"/>
        </w:rPr>
      </w:pPr>
      <w:r w:rsidRPr="00703B18">
        <w:rPr>
          <w:rFonts w:cs="Arial"/>
          <w:b/>
          <w:szCs w:val="24"/>
          <w:lang w:val="es-ES"/>
        </w:rPr>
        <w:t>Parágrafo Cuarto:</w:t>
      </w:r>
      <w:r w:rsidRPr="00703B18">
        <w:rPr>
          <w:rFonts w:cs="Arial"/>
          <w:szCs w:val="24"/>
          <w:lang w:val="es-ES"/>
        </w:rPr>
        <w:t xml:space="preserve"> </w:t>
      </w:r>
      <w:r w:rsidRPr="00703B18">
        <w:rPr>
          <w:rFonts w:cs="Arial"/>
          <w:szCs w:val="24"/>
        </w:rPr>
        <w:t xml:space="preserve">En las áreas definidas y delimitadas en el presente Acuerdo como Bosque Protector y como de Actividad Agropecuaria </w:t>
      </w:r>
      <w:proofErr w:type="spellStart"/>
      <w:r w:rsidRPr="00703B18">
        <w:rPr>
          <w:rFonts w:cs="Arial"/>
          <w:szCs w:val="24"/>
        </w:rPr>
        <w:t>Semi</w:t>
      </w:r>
      <w:proofErr w:type="spellEnd"/>
      <w:r w:rsidRPr="00703B18">
        <w:rPr>
          <w:rFonts w:cs="Arial"/>
          <w:szCs w:val="24"/>
        </w:rPr>
        <w:t xml:space="preserve">–Intensiva, Actividad Agropecuaria Tradicional y Actividad Pecuaria Extensiva en suelo rural, en donde la minería corresponde a la categoría de uso prohibido, esta podrá realizarse, única y exclusivamente, en los casos en que el particular posea, a la fecha de entrada en vigencia del presente Acuerdo, el título </w:t>
      </w:r>
      <w:r w:rsidRPr="00703B18">
        <w:rPr>
          <w:rFonts w:cs="Arial"/>
          <w:szCs w:val="24"/>
        </w:rPr>
        <w:lastRenderedPageBreak/>
        <w:t>minero vigente y disponga de la totalidad de los permisos y requisitos exigidos por la autoridad ambiental, de conformidad con el marco normativo vigente, en materia minera.</w:t>
      </w:r>
    </w:p>
    <w:p w:rsidR="00120C9D" w:rsidRPr="00703B18" w:rsidRDefault="00120C9D" w:rsidP="00120C9D">
      <w:pPr>
        <w:shd w:val="clear" w:color="auto" w:fill="FFFFFF"/>
        <w:rPr>
          <w:rFonts w:cs="Arial"/>
          <w:szCs w:val="24"/>
        </w:rPr>
      </w:pPr>
    </w:p>
    <w:p w:rsidR="00120C9D" w:rsidRPr="00703B18" w:rsidRDefault="00120C9D" w:rsidP="00120C9D">
      <w:pPr>
        <w:rPr>
          <w:rFonts w:cs="Arial"/>
          <w:szCs w:val="24"/>
        </w:rPr>
      </w:pPr>
      <w:r w:rsidRPr="00703B18">
        <w:rPr>
          <w:rFonts w:cs="Arial"/>
          <w:b/>
          <w:szCs w:val="24"/>
        </w:rPr>
        <w:t xml:space="preserve">Parágrafo Quinto: </w:t>
      </w:r>
      <w:r w:rsidRPr="00703B18">
        <w:rPr>
          <w:rFonts w:cs="Arial"/>
          <w:szCs w:val="24"/>
        </w:rPr>
        <w:t xml:space="preserve">Las actividades propias del Comercio y Servicios de Alto Impacto referidos a la prostitución y actividades afines, únicamente podrán localizarse en la porción del polígono de suelo rural correspondiente al Área de Actividad Agropecuaria, que se encuentra delimitada de la siguiente forma: Al occidente de la doble calzada a </w:t>
      </w:r>
      <w:proofErr w:type="spellStart"/>
      <w:r w:rsidRPr="00703B18">
        <w:rPr>
          <w:rFonts w:cs="Arial"/>
          <w:szCs w:val="24"/>
        </w:rPr>
        <w:t>Ubate</w:t>
      </w:r>
      <w:proofErr w:type="spellEnd"/>
      <w:r w:rsidRPr="00703B18">
        <w:rPr>
          <w:rFonts w:cs="Arial"/>
          <w:szCs w:val="24"/>
        </w:rPr>
        <w:t xml:space="preserve"> y </w:t>
      </w:r>
      <w:proofErr w:type="spellStart"/>
      <w:r w:rsidRPr="00703B18">
        <w:rPr>
          <w:rFonts w:cs="Arial"/>
          <w:szCs w:val="24"/>
        </w:rPr>
        <w:t>limites</w:t>
      </w:r>
      <w:proofErr w:type="spellEnd"/>
      <w:r w:rsidRPr="00703B18">
        <w:rPr>
          <w:rFonts w:cs="Arial"/>
          <w:szCs w:val="24"/>
        </w:rPr>
        <w:t xml:space="preserve"> con </w:t>
      </w:r>
      <w:proofErr w:type="spellStart"/>
      <w:r w:rsidRPr="00703B18">
        <w:rPr>
          <w:rFonts w:cs="Arial"/>
          <w:szCs w:val="24"/>
        </w:rPr>
        <w:t>Cogua</w:t>
      </w:r>
      <w:proofErr w:type="spellEnd"/>
      <w:r w:rsidRPr="00703B18">
        <w:rPr>
          <w:rFonts w:cs="Arial"/>
          <w:szCs w:val="24"/>
        </w:rPr>
        <w:t>, según plano CG-5a,.</w:t>
      </w:r>
    </w:p>
    <w:p w:rsidR="00120C9D" w:rsidRPr="00703B18" w:rsidRDefault="00120C9D" w:rsidP="00120C9D">
      <w:pPr>
        <w:rPr>
          <w:rFonts w:cs="Arial"/>
          <w:b/>
          <w:szCs w:val="24"/>
        </w:rPr>
      </w:pPr>
    </w:p>
    <w:p w:rsidR="00120C9D" w:rsidRPr="00703B18" w:rsidRDefault="00120C9D" w:rsidP="00120C9D">
      <w:pPr>
        <w:rPr>
          <w:rFonts w:cs="Arial"/>
          <w:szCs w:val="24"/>
        </w:rPr>
      </w:pPr>
      <w:r w:rsidRPr="00703B18">
        <w:rPr>
          <w:rFonts w:cs="Arial"/>
          <w:b/>
          <w:szCs w:val="24"/>
        </w:rPr>
        <w:t xml:space="preserve">Parágrafo Sexto: </w:t>
      </w:r>
      <w:r w:rsidRPr="00703B18">
        <w:rPr>
          <w:rFonts w:cs="Arial"/>
          <w:szCs w:val="24"/>
        </w:rPr>
        <w:t>En el polígono delimitado en el parágrafo precedente, el uso principal, pero condicionado, será Comercio y Servicios de alto impacto referidos a la prostitución y actividades afines; los usos compatibles, serán los agropecuarios tradicionales y los demás usos serán prohibidos, en especial, los residenciales y los dotacionales.</w:t>
      </w:r>
    </w:p>
    <w:p w:rsidR="00120C9D" w:rsidRPr="00703B18" w:rsidRDefault="00120C9D" w:rsidP="00120C9D">
      <w:pPr>
        <w:rPr>
          <w:rFonts w:cs="Arial"/>
          <w:szCs w:val="24"/>
        </w:rPr>
      </w:pPr>
      <w:r w:rsidRPr="00703B18">
        <w:rPr>
          <w:rFonts w:cs="Arial"/>
          <w:szCs w:val="24"/>
        </w:rPr>
        <w:t xml:space="preserve"> </w:t>
      </w:r>
    </w:p>
    <w:p w:rsidR="00120C9D" w:rsidRPr="00703B18" w:rsidRDefault="00120C9D" w:rsidP="00120C9D">
      <w:pPr>
        <w:jc w:val="center"/>
        <w:rPr>
          <w:rFonts w:cs="Arial"/>
          <w:b/>
          <w:szCs w:val="24"/>
        </w:rPr>
      </w:pPr>
      <w:r w:rsidRPr="00703B18">
        <w:rPr>
          <w:rFonts w:cs="Arial"/>
          <w:b/>
          <w:szCs w:val="24"/>
        </w:rPr>
        <w:t>CAPÍTULO 6</w:t>
      </w:r>
    </w:p>
    <w:p w:rsidR="00120C9D" w:rsidRPr="00703B18" w:rsidRDefault="00120C9D" w:rsidP="00120C9D">
      <w:pPr>
        <w:jc w:val="center"/>
        <w:rPr>
          <w:rFonts w:cs="Arial"/>
          <w:b/>
          <w:szCs w:val="24"/>
        </w:rPr>
      </w:pPr>
      <w:r w:rsidRPr="00703B18">
        <w:rPr>
          <w:rFonts w:cs="Arial"/>
          <w:b/>
          <w:szCs w:val="24"/>
        </w:rPr>
        <w:t xml:space="preserve">DE LOS DESARROLLOS EN SUELO RURAL </w:t>
      </w:r>
    </w:p>
    <w:p w:rsidR="00120C9D" w:rsidRPr="00703B18" w:rsidRDefault="00120C9D" w:rsidP="00120C9D">
      <w:pPr>
        <w:jc w:val="center"/>
        <w:rPr>
          <w:rFonts w:cs="Arial"/>
          <w:b/>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136.-  </w:t>
      </w:r>
      <w:r w:rsidRPr="00703B18">
        <w:rPr>
          <w:rFonts w:cs="Arial"/>
          <w:b/>
          <w:spacing w:val="-3"/>
          <w:szCs w:val="24"/>
        </w:rPr>
        <w:t>TIPOS DE D</w:t>
      </w:r>
      <w:r w:rsidRPr="00703B18">
        <w:rPr>
          <w:rFonts w:cs="Arial"/>
          <w:b/>
          <w:szCs w:val="24"/>
        </w:rPr>
        <w:t>ESARROLLO</w:t>
      </w:r>
      <w:r w:rsidRPr="00703B18">
        <w:rPr>
          <w:rFonts w:cs="Arial"/>
          <w:b/>
          <w:spacing w:val="-3"/>
          <w:szCs w:val="24"/>
        </w:rPr>
        <w:t>.</w:t>
      </w:r>
      <w:r w:rsidRPr="00703B18">
        <w:rPr>
          <w:rFonts w:cs="Arial"/>
          <w:spacing w:val="-3"/>
          <w:szCs w:val="24"/>
        </w:rPr>
        <w:t xml:space="preserve"> </w:t>
      </w:r>
      <w:r w:rsidRPr="00703B18">
        <w:rPr>
          <w:rFonts w:cs="Arial"/>
          <w:szCs w:val="24"/>
        </w:rPr>
        <w:t>Para los fines del presente acuerdo se consideran desarrollos aplicables a las áreas de actividad en suelo rural, los siguientes:</w:t>
      </w:r>
    </w:p>
    <w:p w:rsidR="00120C9D" w:rsidRPr="00703B18" w:rsidRDefault="00120C9D" w:rsidP="00120C9D">
      <w:pPr>
        <w:tabs>
          <w:tab w:val="left" w:pos="1701"/>
        </w:tabs>
        <w:suppressAutoHyphens/>
        <w:rPr>
          <w:rFonts w:cs="Arial"/>
          <w:spacing w:val="-3"/>
          <w:szCs w:val="24"/>
        </w:rPr>
      </w:pPr>
    </w:p>
    <w:p w:rsidR="00120C9D" w:rsidRPr="00703B18" w:rsidRDefault="00120C9D" w:rsidP="001424AA">
      <w:pPr>
        <w:numPr>
          <w:ilvl w:val="0"/>
          <w:numId w:val="67"/>
        </w:numPr>
        <w:tabs>
          <w:tab w:val="left" w:pos="-720"/>
          <w:tab w:val="left" w:pos="2394"/>
        </w:tabs>
        <w:suppressAutoHyphens/>
        <w:spacing w:line="240" w:lineRule="auto"/>
        <w:rPr>
          <w:rFonts w:cs="Arial"/>
          <w:szCs w:val="24"/>
        </w:rPr>
      </w:pPr>
      <w:r w:rsidRPr="00703B18">
        <w:rPr>
          <w:rFonts w:cs="Arial"/>
          <w:szCs w:val="24"/>
        </w:rPr>
        <w:t>Desarrollo por parcelación.</w:t>
      </w:r>
    </w:p>
    <w:p w:rsidR="00120C9D" w:rsidRPr="00703B18" w:rsidRDefault="00120C9D" w:rsidP="001424AA">
      <w:pPr>
        <w:numPr>
          <w:ilvl w:val="0"/>
          <w:numId w:val="67"/>
        </w:numPr>
        <w:tabs>
          <w:tab w:val="left" w:pos="-720"/>
          <w:tab w:val="left" w:pos="2394"/>
        </w:tabs>
        <w:suppressAutoHyphens/>
        <w:spacing w:line="240" w:lineRule="auto"/>
        <w:rPr>
          <w:rFonts w:cs="Arial"/>
          <w:szCs w:val="24"/>
        </w:rPr>
      </w:pPr>
      <w:r w:rsidRPr="00703B18">
        <w:rPr>
          <w:rFonts w:cs="Arial"/>
          <w:szCs w:val="24"/>
        </w:rPr>
        <w:t>Desarrollo por construcción.</w:t>
      </w:r>
    </w:p>
    <w:p w:rsidR="00120C9D" w:rsidRPr="00703B18" w:rsidRDefault="00120C9D" w:rsidP="00120C9D">
      <w:pPr>
        <w:tabs>
          <w:tab w:val="left" w:pos="-720"/>
        </w:tabs>
        <w:suppressAutoHyphens/>
        <w:jc w:val="center"/>
        <w:rPr>
          <w:rFonts w:cs="Arial"/>
          <w:b/>
          <w:spacing w:val="-3"/>
          <w:szCs w:val="24"/>
        </w:rPr>
      </w:pPr>
    </w:p>
    <w:p w:rsidR="00120C9D" w:rsidRPr="00703B18" w:rsidRDefault="00120C9D" w:rsidP="00120C9D">
      <w:pPr>
        <w:tabs>
          <w:tab w:val="left" w:pos="-720"/>
        </w:tabs>
        <w:suppressAutoHyphens/>
        <w:jc w:val="center"/>
        <w:rPr>
          <w:rFonts w:cs="Arial"/>
          <w:b/>
          <w:spacing w:val="-3"/>
          <w:szCs w:val="24"/>
        </w:rPr>
      </w:pPr>
      <w:r w:rsidRPr="00703B18">
        <w:rPr>
          <w:rFonts w:cs="Arial"/>
          <w:b/>
          <w:spacing w:val="-3"/>
          <w:szCs w:val="24"/>
        </w:rPr>
        <w:t>SUBCAPÍTULO 1</w:t>
      </w:r>
    </w:p>
    <w:p w:rsidR="00120C9D" w:rsidRPr="00703B18" w:rsidRDefault="00120C9D" w:rsidP="00120C9D">
      <w:pPr>
        <w:tabs>
          <w:tab w:val="left" w:pos="-720"/>
          <w:tab w:val="left" w:pos="2394"/>
        </w:tabs>
        <w:suppressAutoHyphens/>
        <w:jc w:val="center"/>
        <w:rPr>
          <w:rFonts w:cs="Arial"/>
          <w:b/>
          <w:szCs w:val="24"/>
        </w:rPr>
      </w:pPr>
      <w:r w:rsidRPr="00703B18">
        <w:rPr>
          <w:rFonts w:cs="Arial"/>
          <w:b/>
          <w:szCs w:val="24"/>
        </w:rPr>
        <w:t xml:space="preserve">DESARROLLO POR PARCELACIÓN </w:t>
      </w:r>
    </w:p>
    <w:p w:rsidR="00120C9D" w:rsidRPr="00703B18" w:rsidRDefault="00120C9D" w:rsidP="00120C9D">
      <w:pPr>
        <w:tabs>
          <w:tab w:val="left" w:pos="-720"/>
          <w:tab w:val="left" w:pos="2394"/>
        </w:tabs>
        <w:suppressAutoHyphens/>
        <w:jc w:val="center"/>
        <w:rPr>
          <w:rFonts w:cs="Arial"/>
          <w:b/>
          <w:szCs w:val="24"/>
        </w:rPr>
      </w:pPr>
    </w:p>
    <w:p w:rsidR="00120C9D" w:rsidRPr="00703B18" w:rsidRDefault="00120C9D" w:rsidP="00120C9D">
      <w:pPr>
        <w:tabs>
          <w:tab w:val="left" w:pos="1701"/>
        </w:tabs>
        <w:suppressAutoHyphens/>
        <w:rPr>
          <w:rFonts w:cs="Arial"/>
          <w:spacing w:val="-3"/>
          <w:szCs w:val="24"/>
        </w:rPr>
      </w:pPr>
      <w:r w:rsidRPr="00703B18">
        <w:rPr>
          <w:rFonts w:cs="Arial"/>
          <w:b/>
          <w:szCs w:val="24"/>
        </w:rPr>
        <w:t xml:space="preserve">ARTÍCULO 137.-  </w:t>
      </w:r>
      <w:r w:rsidRPr="00703B18">
        <w:rPr>
          <w:rFonts w:cs="Arial"/>
          <w:b/>
          <w:spacing w:val="-3"/>
          <w:szCs w:val="24"/>
        </w:rPr>
        <w:t xml:space="preserve">DESARROLLO POR PARCELACIÓN. </w:t>
      </w:r>
      <w:r w:rsidRPr="00703B18">
        <w:rPr>
          <w:rFonts w:cs="Arial"/>
          <w:spacing w:val="-3"/>
          <w:szCs w:val="24"/>
        </w:rPr>
        <w:t>E</w:t>
      </w:r>
      <w:r w:rsidRPr="00703B18">
        <w:rPr>
          <w:rFonts w:cs="Arial"/>
          <w:szCs w:val="24"/>
        </w:rPr>
        <w:t>s aquel que orienta y regula la parcelación de los terrenos o conjunto de terrenos localizados en suelo rural, a través de la dotación de las infraestructuras, equipamientos y de la generación del espacio público que los hagan aptos para su construcción.</w:t>
      </w:r>
    </w:p>
    <w:p w:rsidR="00120C9D" w:rsidRPr="00703B18" w:rsidRDefault="00120C9D" w:rsidP="00120C9D">
      <w:pPr>
        <w:suppressAutoHyphens/>
        <w:rPr>
          <w:rFonts w:cs="Arial"/>
          <w:spacing w:val="-3"/>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138.-  DEFINICIONES. </w:t>
      </w:r>
      <w:r w:rsidRPr="00703B18">
        <w:rPr>
          <w:rFonts w:cs="Arial"/>
          <w:szCs w:val="24"/>
        </w:rPr>
        <w:t>Adóptense  las siguientes definiciones:</w:t>
      </w:r>
    </w:p>
    <w:p w:rsidR="00120C9D" w:rsidRPr="00703B18" w:rsidRDefault="00120C9D" w:rsidP="00120C9D">
      <w:pPr>
        <w:tabs>
          <w:tab w:val="left" w:pos="1701"/>
        </w:tabs>
        <w:suppressAutoHyphens/>
        <w:rPr>
          <w:rFonts w:cs="Arial"/>
          <w:spacing w:val="-3"/>
          <w:szCs w:val="24"/>
        </w:rPr>
      </w:pPr>
    </w:p>
    <w:p w:rsidR="00120C9D" w:rsidRPr="00703B18" w:rsidRDefault="00120C9D" w:rsidP="001424AA">
      <w:pPr>
        <w:numPr>
          <w:ilvl w:val="0"/>
          <w:numId w:val="69"/>
        </w:numPr>
        <w:autoSpaceDE w:val="0"/>
        <w:autoSpaceDN w:val="0"/>
        <w:adjustRightInd w:val="0"/>
        <w:spacing w:line="240" w:lineRule="auto"/>
        <w:rPr>
          <w:rFonts w:cs="Arial"/>
          <w:bCs/>
          <w:szCs w:val="24"/>
        </w:rPr>
      </w:pPr>
      <w:r w:rsidRPr="00703B18">
        <w:rPr>
          <w:rFonts w:cs="Arial"/>
          <w:b/>
          <w:bCs/>
          <w:szCs w:val="24"/>
        </w:rPr>
        <w:t>Parcelación:</w:t>
      </w:r>
      <w:r w:rsidRPr="00703B18">
        <w:rPr>
          <w:rFonts w:cs="Arial"/>
          <w:bCs/>
          <w:szCs w:val="24"/>
        </w:rPr>
        <w:t xml:space="preserve"> es la creación, en suelos rurales, de espacios públicos y privados, y la ejecución de obras para vías e infraestructura que garanticen la auto prestación de los servicios domiciliarios que permitan el desarrollo de los usos permitidos por el Plan de Ordenamiento Territorial, los instrumentos que lo desarrollen y complementen y la normatividad agraria y ambiental aplicable a esta clase de suelo. Los proyectos objeto de parcelación podrán plantearse como unidades habitacionales, recreativas, productivas o institucionales y podrán acogerse al régimen de propiedad horizontal.</w:t>
      </w:r>
    </w:p>
    <w:p w:rsidR="00120C9D" w:rsidRPr="00703B18" w:rsidRDefault="00120C9D" w:rsidP="001424AA">
      <w:pPr>
        <w:numPr>
          <w:ilvl w:val="0"/>
          <w:numId w:val="69"/>
        </w:numPr>
        <w:autoSpaceDE w:val="0"/>
        <w:autoSpaceDN w:val="0"/>
        <w:adjustRightInd w:val="0"/>
        <w:spacing w:line="240" w:lineRule="auto"/>
        <w:rPr>
          <w:rFonts w:cs="Arial"/>
          <w:szCs w:val="24"/>
        </w:rPr>
      </w:pPr>
      <w:r w:rsidRPr="00703B18">
        <w:rPr>
          <w:rFonts w:cs="Arial"/>
          <w:b/>
          <w:bCs/>
          <w:szCs w:val="24"/>
        </w:rPr>
        <w:t>Área bruta:</w:t>
      </w:r>
      <w:r w:rsidRPr="00703B18">
        <w:rPr>
          <w:rFonts w:cs="Arial"/>
          <w:bCs/>
          <w:szCs w:val="24"/>
        </w:rPr>
        <w:t xml:space="preserve"> </w:t>
      </w:r>
      <w:r w:rsidRPr="00703B18">
        <w:rPr>
          <w:rFonts w:cs="Arial"/>
          <w:szCs w:val="24"/>
        </w:rPr>
        <w:t>es el área total del predio o predios a construir o parcelar. Cuando en un predio se presentan más de un área de actividad, el área bruta es la porción del predio que se encuentra dentro de cada área de actividad a la cual pertenece el uso que se pretende desarrollar.</w:t>
      </w:r>
    </w:p>
    <w:p w:rsidR="00120C9D" w:rsidRPr="00703B18" w:rsidRDefault="00120C9D" w:rsidP="001424AA">
      <w:pPr>
        <w:numPr>
          <w:ilvl w:val="0"/>
          <w:numId w:val="69"/>
        </w:numPr>
        <w:autoSpaceDE w:val="0"/>
        <w:autoSpaceDN w:val="0"/>
        <w:adjustRightInd w:val="0"/>
        <w:spacing w:line="240" w:lineRule="auto"/>
        <w:rPr>
          <w:rFonts w:cs="Arial"/>
          <w:szCs w:val="24"/>
        </w:rPr>
      </w:pPr>
      <w:r w:rsidRPr="00703B18">
        <w:rPr>
          <w:rFonts w:cs="Arial"/>
          <w:b/>
          <w:bCs/>
          <w:szCs w:val="24"/>
        </w:rPr>
        <w:t>Área neta:</w:t>
      </w:r>
      <w:r w:rsidRPr="00703B18">
        <w:rPr>
          <w:rFonts w:cs="Arial"/>
          <w:bCs/>
          <w:szCs w:val="24"/>
        </w:rPr>
        <w:t xml:space="preserve"> </w:t>
      </w:r>
      <w:r w:rsidRPr="00703B18">
        <w:rPr>
          <w:rFonts w:cs="Arial"/>
          <w:szCs w:val="24"/>
        </w:rPr>
        <w:t>es el área resultante de descontar del área bruta, las áreas para la localización de la infraestructura para el sistema vial principal y de transporte y las redes primarias de servicios públicos.</w:t>
      </w:r>
    </w:p>
    <w:p w:rsidR="00120C9D" w:rsidRPr="00703B18" w:rsidRDefault="00120C9D" w:rsidP="001424AA">
      <w:pPr>
        <w:numPr>
          <w:ilvl w:val="0"/>
          <w:numId w:val="69"/>
        </w:numPr>
        <w:autoSpaceDE w:val="0"/>
        <w:autoSpaceDN w:val="0"/>
        <w:adjustRightInd w:val="0"/>
        <w:spacing w:line="240" w:lineRule="auto"/>
        <w:rPr>
          <w:rFonts w:cs="Arial"/>
          <w:szCs w:val="24"/>
        </w:rPr>
      </w:pPr>
      <w:r w:rsidRPr="00703B18">
        <w:rPr>
          <w:rFonts w:cs="Arial"/>
          <w:b/>
          <w:bCs/>
          <w:szCs w:val="24"/>
        </w:rPr>
        <w:t>Área útil:</w:t>
      </w:r>
      <w:r w:rsidRPr="00703B18">
        <w:rPr>
          <w:rFonts w:cs="Arial"/>
          <w:bCs/>
          <w:szCs w:val="24"/>
        </w:rPr>
        <w:t xml:space="preserve"> </w:t>
      </w:r>
      <w:r w:rsidRPr="00703B18">
        <w:rPr>
          <w:rFonts w:cs="Arial"/>
          <w:szCs w:val="24"/>
        </w:rPr>
        <w:t>es el área resultante de restarle al área neta parcelable, el área correspondiente a las zonas de cesión obligatoria para vías locales, espacio público y equipamientos propios de la parcelación.</w:t>
      </w:r>
    </w:p>
    <w:p w:rsidR="00120C9D" w:rsidRPr="00703B18" w:rsidRDefault="00120C9D" w:rsidP="001424AA">
      <w:pPr>
        <w:numPr>
          <w:ilvl w:val="0"/>
          <w:numId w:val="69"/>
        </w:numPr>
        <w:tabs>
          <w:tab w:val="left" w:pos="-720"/>
        </w:tabs>
        <w:suppressAutoHyphens/>
        <w:spacing w:line="240" w:lineRule="auto"/>
        <w:rPr>
          <w:rFonts w:cs="Arial"/>
          <w:szCs w:val="24"/>
        </w:rPr>
      </w:pPr>
      <w:r w:rsidRPr="00703B18">
        <w:rPr>
          <w:rFonts w:cs="Arial"/>
          <w:b/>
          <w:bCs/>
          <w:szCs w:val="24"/>
        </w:rPr>
        <w:lastRenderedPageBreak/>
        <w:t>Índice de ocupación:</w:t>
      </w:r>
      <w:r w:rsidRPr="00703B18">
        <w:rPr>
          <w:rFonts w:cs="Arial"/>
          <w:bCs/>
          <w:szCs w:val="24"/>
        </w:rPr>
        <w:t xml:space="preserve"> </w:t>
      </w:r>
      <w:r w:rsidRPr="00703B18">
        <w:rPr>
          <w:rFonts w:cs="Arial"/>
          <w:szCs w:val="24"/>
        </w:rPr>
        <w:t>es la proporción del área de suelo rural, que puede ser ocupada por  edificación en primer piso bajo cubierta, y se expresa por el cociente que resulta de dividir el área que puede ser ocupada por edificación en primer piso bajo cubierta por el área neta parcelable del predio.</w:t>
      </w:r>
    </w:p>
    <w:p w:rsidR="00120C9D" w:rsidRPr="00703B18" w:rsidRDefault="00120C9D" w:rsidP="001424AA">
      <w:pPr>
        <w:numPr>
          <w:ilvl w:val="0"/>
          <w:numId w:val="69"/>
        </w:numPr>
        <w:tabs>
          <w:tab w:val="left" w:pos="-720"/>
        </w:tabs>
        <w:suppressAutoHyphens/>
        <w:spacing w:line="240" w:lineRule="auto"/>
        <w:rPr>
          <w:rFonts w:cs="Arial"/>
          <w:szCs w:val="24"/>
        </w:rPr>
      </w:pPr>
      <w:r w:rsidRPr="00703B18">
        <w:rPr>
          <w:rFonts w:cs="Arial"/>
          <w:b/>
          <w:bCs/>
          <w:szCs w:val="24"/>
        </w:rPr>
        <w:t>Índice de construcción:</w:t>
      </w:r>
      <w:r w:rsidRPr="00703B18">
        <w:rPr>
          <w:rFonts w:cs="Arial"/>
          <w:bCs/>
          <w:szCs w:val="24"/>
        </w:rPr>
        <w:t xml:space="preserve"> </w:t>
      </w:r>
      <w:r w:rsidRPr="00703B18">
        <w:rPr>
          <w:rFonts w:cs="Arial"/>
          <w:szCs w:val="24"/>
        </w:rPr>
        <w:t>es el número máximo de veces que la superficie de un terreno rural, puede convertirse por definición normativa en área construida, y se expresa por el cociente que resulta de dividir el área permitida de construcción por el neta parcelable del predio.</w:t>
      </w:r>
    </w:p>
    <w:p w:rsidR="00120C9D" w:rsidRPr="00703B18" w:rsidRDefault="00120C9D" w:rsidP="001424AA">
      <w:pPr>
        <w:numPr>
          <w:ilvl w:val="0"/>
          <w:numId w:val="69"/>
        </w:numPr>
        <w:tabs>
          <w:tab w:val="left" w:pos="-720"/>
        </w:tabs>
        <w:suppressAutoHyphens/>
        <w:spacing w:line="240" w:lineRule="auto"/>
        <w:rPr>
          <w:rFonts w:cs="Arial"/>
          <w:szCs w:val="24"/>
        </w:rPr>
      </w:pPr>
      <w:r w:rsidRPr="00703B18">
        <w:rPr>
          <w:rFonts w:cs="Arial"/>
          <w:b/>
          <w:szCs w:val="24"/>
        </w:rPr>
        <w:t>Densidad de ocupación o de viviendas:</w:t>
      </w:r>
      <w:r w:rsidRPr="00703B18">
        <w:rPr>
          <w:rFonts w:cs="Arial"/>
          <w:szCs w:val="24"/>
        </w:rPr>
        <w:t xml:space="preserve"> número de viviendas por hectárea, referido siempre al área neta parcelable de suelo rural.</w:t>
      </w:r>
    </w:p>
    <w:p w:rsidR="00120C9D" w:rsidRPr="00703B18" w:rsidRDefault="00120C9D" w:rsidP="001424AA">
      <w:pPr>
        <w:numPr>
          <w:ilvl w:val="0"/>
          <w:numId w:val="69"/>
        </w:numPr>
        <w:suppressAutoHyphens/>
        <w:spacing w:line="240" w:lineRule="auto"/>
        <w:rPr>
          <w:rFonts w:cs="Arial"/>
          <w:spacing w:val="-3"/>
          <w:szCs w:val="24"/>
        </w:rPr>
      </w:pPr>
      <w:r w:rsidRPr="00703B18">
        <w:rPr>
          <w:rFonts w:cs="Arial"/>
          <w:b/>
          <w:szCs w:val="24"/>
        </w:rPr>
        <w:t>Cesión obligatoria a título gratuito o cesión tipo A:</w:t>
      </w:r>
      <w:r w:rsidRPr="00703B18">
        <w:rPr>
          <w:rFonts w:cs="Arial"/>
          <w:szCs w:val="24"/>
        </w:rPr>
        <w:t xml:space="preserve"> es la </w:t>
      </w:r>
      <w:r w:rsidRPr="00703B18">
        <w:rPr>
          <w:rFonts w:cs="Arial"/>
          <w:iCs/>
          <w:szCs w:val="24"/>
        </w:rPr>
        <w:t xml:space="preserve">proporción del área neta parcelable o construible de todo terreno en proceso de parcelación y/o edificación, que se deberá ceder al Municipio, a título gratuito, con destino a dotar a la comunidad de zonas recreativas de uso público, zonas de equipamiento comunal público, zonas de servicios sociales o institucionales y zonas del sistema vial local público. </w:t>
      </w:r>
    </w:p>
    <w:p w:rsidR="00120C9D" w:rsidRPr="00703B18" w:rsidRDefault="00120C9D" w:rsidP="001424AA">
      <w:pPr>
        <w:numPr>
          <w:ilvl w:val="0"/>
          <w:numId w:val="69"/>
        </w:numPr>
        <w:spacing w:line="240" w:lineRule="auto"/>
        <w:rPr>
          <w:rFonts w:cs="Arial"/>
          <w:szCs w:val="24"/>
        </w:rPr>
      </w:pPr>
      <w:r w:rsidRPr="00703B18">
        <w:rPr>
          <w:rFonts w:cs="Arial"/>
          <w:b/>
          <w:szCs w:val="24"/>
        </w:rPr>
        <w:t>Cesión tipo B:</w:t>
      </w:r>
      <w:r w:rsidRPr="00703B18">
        <w:rPr>
          <w:rFonts w:cs="Arial"/>
          <w:szCs w:val="24"/>
        </w:rPr>
        <w:t xml:space="preserve"> es la </w:t>
      </w:r>
      <w:r w:rsidRPr="00703B18">
        <w:rPr>
          <w:rFonts w:cs="Arial"/>
          <w:iCs/>
          <w:szCs w:val="24"/>
        </w:rPr>
        <w:t xml:space="preserve">proporción del área neta parcelable de todo terreno en proceso de parcelación que se deberá </w:t>
      </w:r>
      <w:r w:rsidRPr="00703B18">
        <w:rPr>
          <w:rFonts w:cs="Arial"/>
          <w:szCs w:val="24"/>
        </w:rPr>
        <w:t>destinar al equipamiento comunal privado. Son componentes de las cesiones tipo b, los siguientes: los usos recreativos, representados por parques, zonas verdes, jardines, plazoletas, juegos cubiertos, piscinas y/o zonas húmedas y otros similares; los servicios comunales y administrativos, representados por salones múltiples, lavanderías, cafeterías y/o restaurantes, depósitos, guarderías, oficinas de Administración, puestos de celaduría, enfermería y otros similares; y las vías internas, los estacionamientos de los propietarios y los estacionamientos para visitantes, adicionales a los que hacen parte de las cesiones obligatorias a título gratuito, siempre que estén ubicados dentro del predio.</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ARTÍCULO 139.-  RESERVAS Y CESIONES PARA LA RED VIAL DE SEGUNDO Y TERCER ORDEN.</w:t>
      </w:r>
      <w:r w:rsidRPr="00703B18">
        <w:rPr>
          <w:rFonts w:cs="Arial"/>
          <w:szCs w:val="24"/>
        </w:rPr>
        <w:t xml:space="preserve"> La determinación de las áreas de reserva y cesión correspondientes a la red vial intermunicipal o de segundo orden y a la red </w:t>
      </w:r>
      <w:proofErr w:type="spellStart"/>
      <w:r w:rsidRPr="00703B18">
        <w:rPr>
          <w:rFonts w:cs="Arial"/>
          <w:szCs w:val="24"/>
        </w:rPr>
        <w:t>veredal</w:t>
      </w:r>
      <w:proofErr w:type="spellEnd"/>
      <w:r w:rsidRPr="00703B18">
        <w:rPr>
          <w:rFonts w:cs="Arial"/>
          <w:szCs w:val="24"/>
        </w:rPr>
        <w:t xml:space="preserve"> o de tercer orden, se hará a partir de los perfiles indicados en el artículo 111 del presente Acuerdo y que hacen parte del plano CR – 02. Sistema Vial Rural.</w:t>
      </w:r>
    </w:p>
    <w:p w:rsidR="00120C9D" w:rsidRPr="00703B18" w:rsidRDefault="00120C9D" w:rsidP="00120C9D">
      <w:pPr>
        <w:suppressAutoHyphens/>
        <w:rPr>
          <w:rFonts w:cs="Arial"/>
          <w:szCs w:val="24"/>
        </w:rPr>
      </w:pPr>
    </w:p>
    <w:p w:rsidR="00120C9D" w:rsidRPr="00703B18" w:rsidRDefault="00120C9D" w:rsidP="00120C9D">
      <w:pPr>
        <w:suppressAutoHyphens/>
        <w:rPr>
          <w:rFonts w:cs="Arial"/>
          <w:szCs w:val="24"/>
        </w:rPr>
      </w:pPr>
      <w:r w:rsidRPr="00703B18">
        <w:rPr>
          <w:rFonts w:cs="Arial"/>
          <w:szCs w:val="24"/>
        </w:rPr>
        <w:t xml:space="preserve">Las vías de segundo y tercer orden, son, por regla general, el acceso a los proyectos de parcelación rural y rural suburbana, y son vías internas las de acceso a cada uno de los lotes individuales o viviendas. Las vías internas  tendrán un ancho mínimo de calzada de </w:t>
      </w:r>
      <w:smartTag w:uri="urn:schemas-microsoft-com:office:smarttags" w:element="metricconverter">
        <w:smartTagPr>
          <w:attr w:name="ProductID" w:val="3.50 metros"/>
        </w:smartTagPr>
        <w:r w:rsidRPr="00703B18">
          <w:rPr>
            <w:rFonts w:cs="Arial"/>
            <w:szCs w:val="24"/>
          </w:rPr>
          <w:t>3.50 metros</w:t>
        </w:r>
      </w:smartTag>
      <w:r w:rsidRPr="00703B18">
        <w:rPr>
          <w:rFonts w:cs="Arial"/>
          <w:szCs w:val="24"/>
        </w:rPr>
        <w:t>, además del ancho requerido para cunetas y drenaje local.</w:t>
      </w:r>
    </w:p>
    <w:p w:rsidR="00120C9D" w:rsidRPr="00703B18" w:rsidRDefault="00120C9D" w:rsidP="00120C9D">
      <w:pPr>
        <w:tabs>
          <w:tab w:val="left" w:pos="-720"/>
        </w:tabs>
        <w:suppressAutoHyphens/>
        <w:rPr>
          <w:rFonts w:cs="Arial"/>
          <w:szCs w:val="24"/>
        </w:rPr>
      </w:pPr>
    </w:p>
    <w:p w:rsidR="00120C9D" w:rsidRPr="00703B18" w:rsidRDefault="00120C9D" w:rsidP="00120C9D">
      <w:pPr>
        <w:suppressAutoHyphens/>
        <w:rPr>
          <w:rFonts w:cs="Arial"/>
          <w:szCs w:val="24"/>
        </w:rPr>
      </w:pPr>
      <w:r w:rsidRPr="00703B18">
        <w:rPr>
          <w:rFonts w:cs="Arial"/>
          <w:szCs w:val="24"/>
        </w:rPr>
        <w:t xml:space="preserve">Para los fines del cálculo de áreas de cesión para red vial sólo se tendrán en cuenta las vías internas, puesto que la vía de acceso al desarrollo por lo general es externa. En todo caso se consideran vías internas todas aquellas que se construyan dentro del perímetro del predio o predios objeto del desarrollo, las cuales serán de uso privativo del mismo. También serán de uso privativo las vías de acceso, cuando sean construidas en el marco del proyecto, salvo en los casos en que se construyan aprovechando antiguos caminos o </w:t>
      </w:r>
      <w:proofErr w:type="spellStart"/>
      <w:r w:rsidRPr="00703B18">
        <w:rPr>
          <w:rFonts w:cs="Arial"/>
          <w:szCs w:val="24"/>
        </w:rPr>
        <w:t>carreteables</w:t>
      </w:r>
      <w:proofErr w:type="spellEnd"/>
      <w:r w:rsidRPr="00703B18">
        <w:rPr>
          <w:rFonts w:cs="Arial"/>
          <w:szCs w:val="24"/>
        </w:rPr>
        <w:t xml:space="preserve"> de uso público.</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ARTÍCULO 140.-  CESIONES OBLIGATORIAS A TÍTULO GRATUITO EN DESARROLLOS POR PARCELACIÓN, SUBDIVISIÓN PREDIAL Y DESARROLLO POR CONSTRUCCIÓN CON DESTINO A USOS INSTITUCIONALES, RECREACIONALES, COMERCIALES Y DE SERVICIOS E INDUSTRIALES.</w:t>
      </w:r>
      <w:r w:rsidRPr="00703B18">
        <w:rPr>
          <w:rFonts w:cs="Arial"/>
          <w:szCs w:val="24"/>
        </w:rPr>
        <w:t xml:space="preserve"> Los propietarios de inmuebles objeto de desarrollo por parcelación y subdivisión predial con destino a usos de vivienda campestre, institucionales, comerciales y de servicios, recreacionales e industriales y/o edificación con destino a usos </w:t>
      </w:r>
      <w:r w:rsidRPr="00703B18">
        <w:rPr>
          <w:rFonts w:cs="Arial"/>
          <w:szCs w:val="24"/>
        </w:rPr>
        <w:lastRenderedPageBreak/>
        <w:t xml:space="preserve">institucionales, comerciales y de servicios e industriales, en suelo rural y rural suburbano, deberán ceder de manera obligatoria y a título gratuito a favor del Municipio, las áreas correspondientes a las cesiones obligatorias a título gratuito,  es decir, con destino a </w:t>
      </w:r>
      <w:r w:rsidRPr="00703B18">
        <w:rPr>
          <w:rFonts w:cs="Arial"/>
          <w:iCs/>
          <w:szCs w:val="24"/>
        </w:rPr>
        <w:t xml:space="preserve"> dotar a la comunidad de zonas recreativas de uso público, zonas de equipamiento comunal público, zonas de servicios sociales o institucionales</w:t>
      </w:r>
      <w:r w:rsidRPr="00703B18">
        <w:rPr>
          <w:rFonts w:cs="Arial"/>
          <w:szCs w:val="24"/>
        </w:rPr>
        <w:t xml:space="preserve">, en una proporción equivalente al 15%, como mínimo, del área neta, el 10% para áreas recreativas y el 5% de equipamiento comunal. </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ARTÍCULO 141.-  CESIONES OBLIGATORIAS A TÍTULO GRATUITO EN DESARROLLOS POR PARCELACIÓN, SUBDIVISIÓN PREDIAL Y DESARROLLO POR CONSTRUCCIÓN CON DESTINO A USOS RESIDENCIALES.</w:t>
      </w:r>
      <w:r w:rsidRPr="00703B18">
        <w:rPr>
          <w:rFonts w:cs="Arial"/>
          <w:szCs w:val="24"/>
        </w:rPr>
        <w:t xml:space="preserve"> Los propietarios de inmuebles objeto de desarrollo por parcelación y subdivisión predial con destino a usos residenciales y/o edificación con destino a residenciales, en suelo rural suburbano, deberán ceder de manera obligatoria y a título gratuito a favor del Municipio, las áreas correspondientes a las cesiones obligatorias a título gratuito,  es decir, con destino a </w:t>
      </w:r>
      <w:r w:rsidRPr="00703B18">
        <w:rPr>
          <w:rFonts w:cs="Arial"/>
          <w:iCs/>
          <w:szCs w:val="24"/>
        </w:rPr>
        <w:t xml:space="preserve"> dotar a la comunidad de zonas recreativas de uso público, zonas de equipamiento comunal público, zonas de servicios sociales o institucionales </w:t>
      </w:r>
      <w:r w:rsidRPr="00703B18">
        <w:rPr>
          <w:rFonts w:cs="Arial"/>
          <w:szCs w:val="24"/>
        </w:rPr>
        <w:t xml:space="preserve">en una proporción equivalente al 25%, como mínimo, del área neta. El 15% para áreas recreativas y el 10% de equipamiento comunal. </w:t>
      </w:r>
    </w:p>
    <w:p w:rsidR="00120C9D" w:rsidRPr="00703B18" w:rsidRDefault="00120C9D" w:rsidP="00120C9D">
      <w:pPr>
        <w:suppressAutoHyphens/>
        <w:rPr>
          <w:rFonts w:cs="Arial"/>
          <w:szCs w:val="24"/>
        </w:rPr>
      </w:pPr>
    </w:p>
    <w:p w:rsidR="00120C9D" w:rsidRPr="00703B18" w:rsidRDefault="00120C9D" w:rsidP="00120C9D">
      <w:pPr>
        <w:tabs>
          <w:tab w:val="left" w:pos="-720"/>
        </w:tabs>
        <w:suppressAutoHyphens/>
        <w:rPr>
          <w:rFonts w:cs="Arial"/>
          <w:spacing w:val="-3"/>
          <w:szCs w:val="24"/>
        </w:rPr>
      </w:pPr>
      <w:r w:rsidRPr="00703B18">
        <w:rPr>
          <w:rFonts w:cs="Arial"/>
          <w:b/>
          <w:szCs w:val="24"/>
        </w:rPr>
        <w:t>Parágrafo Primero.</w:t>
      </w:r>
      <w:r w:rsidRPr="00703B18">
        <w:rPr>
          <w:rFonts w:cs="Arial"/>
          <w:szCs w:val="24"/>
        </w:rPr>
        <w:t xml:space="preserve"> Las áreas de cesión obligatoria o cesión tipo A con destino a equipamiento comunal público, aplicables a proyectos localizados en suelo rural, podrán ser compensadas en dinero, o podrán ser canjeadas por otros inmuebles. </w:t>
      </w:r>
      <w:r w:rsidRPr="00703B18">
        <w:rPr>
          <w:rFonts w:cs="Arial"/>
          <w:spacing w:val="-3"/>
          <w:szCs w:val="24"/>
        </w:rPr>
        <w:t xml:space="preserve">La estimación de dicha compensación se realizará sobre el valor del avalúo comercial del predio objeto del proyecto, </w:t>
      </w:r>
      <w:r w:rsidRPr="00703B18">
        <w:rPr>
          <w:rFonts w:cs="Arial"/>
          <w:color w:val="000000"/>
          <w:szCs w:val="24"/>
        </w:rPr>
        <w:t>elaborado por el Instituto Geográfico Agustín Codazzi, la entidad que haga sus veces o las personas naturales o jurídicas de carácter privado registradas y autorizadas por las lonjas de propiedad raíz. El avalúo será contratado por el Municipio y su valor cancelado por el responsable de la cesión, como parte del trámite de entrega formal de la cesión al Municipio.</w:t>
      </w:r>
    </w:p>
    <w:p w:rsidR="00120C9D" w:rsidRPr="00703B18" w:rsidRDefault="00120C9D" w:rsidP="00120C9D">
      <w:pPr>
        <w:tabs>
          <w:tab w:val="left" w:pos="-720"/>
        </w:tabs>
        <w:suppressAutoHyphens/>
        <w:rPr>
          <w:rFonts w:cs="Arial"/>
          <w:color w:val="000000"/>
          <w:szCs w:val="24"/>
        </w:rPr>
      </w:pPr>
    </w:p>
    <w:p w:rsidR="00120C9D" w:rsidRPr="00703B18" w:rsidRDefault="00120C9D" w:rsidP="00120C9D">
      <w:pPr>
        <w:tabs>
          <w:tab w:val="left" w:pos="-720"/>
        </w:tabs>
        <w:suppressAutoHyphens/>
        <w:rPr>
          <w:rFonts w:cs="Arial"/>
          <w:szCs w:val="24"/>
        </w:rPr>
      </w:pPr>
      <w:r w:rsidRPr="00703B18">
        <w:rPr>
          <w:rFonts w:cs="Arial"/>
          <w:b/>
          <w:szCs w:val="24"/>
        </w:rPr>
        <w:t>Parágrafo Segundo.</w:t>
      </w:r>
      <w:r w:rsidRPr="00703B18">
        <w:rPr>
          <w:rFonts w:cs="Arial"/>
          <w:szCs w:val="24"/>
        </w:rPr>
        <w:t xml:space="preserve"> Las cesiones obligatorias a título gratuito no son aplicables a desarrollos por construcción de edificaciones con destino a vivienda del propietario, ni en los predios con subdivisiones resultantes menores a 5 unidades.</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zCs w:val="24"/>
        </w:rPr>
      </w:pPr>
      <w:r w:rsidRPr="00703B18">
        <w:rPr>
          <w:rFonts w:cs="Arial"/>
          <w:b/>
          <w:szCs w:val="24"/>
        </w:rPr>
        <w:t xml:space="preserve">Parágrafo Tercero. </w:t>
      </w:r>
      <w:r w:rsidRPr="00703B18">
        <w:rPr>
          <w:rFonts w:cs="Arial"/>
          <w:szCs w:val="24"/>
        </w:rPr>
        <w:t xml:space="preserve">Las cesiones obligatorias a título gratuito en proyectos de parcelación, subdivisión predial y/o edificación, futuros o en ejecución, podrán ser compensadas por el constructor o desarrollador en otra zona del Municipio con mejores condiciones de uso de suelo y con la misma área en metros cuadrados, determinado por la Secretaría de Planeación o quien haga sus veces. </w:t>
      </w:r>
    </w:p>
    <w:p w:rsidR="00120C9D" w:rsidRPr="00703B18" w:rsidRDefault="00120C9D" w:rsidP="00120C9D">
      <w:pPr>
        <w:tabs>
          <w:tab w:val="left" w:pos="-720"/>
        </w:tabs>
        <w:suppressAutoHyphens/>
        <w:rPr>
          <w:rFonts w:cs="Arial"/>
          <w:b/>
          <w:szCs w:val="24"/>
        </w:rPr>
      </w:pPr>
    </w:p>
    <w:p w:rsidR="00120C9D" w:rsidRPr="00703B18" w:rsidRDefault="00120C9D" w:rsidP="00120C9D">
      <w:pPr>
        <w:tabs>
          <w:tab w:val="left" w:pos="-720"/>
        </w:tabs>
        <w:suppressAutoHyphens/>
        <w:rPr>
          <w:rFonts w:cs="Arial"/>
          <w:szCs w:val="24"/>
        </w:rPr>
      </w:pPr>
      <w:r w:rsidRPr="00703B18">
        <w:rPr>
          <w:rFonts w:cs="Arial"/>
          <w:b/>
          <w:szCs w:val="24"/>
        </w:rPr>
        <w:t>Parágrafo Cuarto.</w:t>
      </w:r>
      <w:r w:rsidRPr="00703B18">
        <w:rPr>
          <w:rFonts w:cs="Arial"/>
          <w:szCs w:val="24"/>
        </w:rPr>
        <w:t xml:space="preserve"> La cesión tipo A en predios que se parcelen, edifiquen y/o subdividan en </w:t>
      </w:r>
      <w:r w:rsidRPr="00703B18">
        <w:rPr>
          <w:rFonts w:cs="Arial"/>
          <w:spacing w:val="-3"/>
          <w:szCs w:val="24"/>
        </w:rPr>
        <w:t>5 o más unidades inmobiliarias</w:t>
      </w:r>
      <w:r w:rsidRPr="00703B18">
        <w:rPr>
          <w:rFonts w:cs="Arial"/>
          <w:szCs w:val="24"/>
        </w:rPr>
        <w:t>, en los procesos de desarrollo por etapas, entregaran en forma anticipada el porcentaje de cesión establecido en el proyecto urbanístico, previa aprobación a la licencia respectiva.</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zCs w:val="24"/>
        </w:rPr>
      </w:pPr>
      <w:r w:rsidRPr="00703B18">
        <w:rPr>
          <w:rFonts w:cs="Arial"/>
          <w:b/>
          <w:szCs w:val="24"/>
        </w:rPr>
        <w:t>Parágrafo Quinto.</w:t>
      </w:r>
      <w:r w:rsidRPr="00703B18">
        <w:rPr>
          <w:rFonts w:cs="Arial"/>
          <w:szCs w:val="24"/>
        </w:rPr>
        <w:t xml:space="preserve"> La cesión tipo A no aplica en subdivisiones prediales resultado de sentencias judiciales y juicios de sucesión notariales, mediante las cuales se resuelvan sucesiones.</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lastRenderedPageBreak/>
        <w:t>ARTÍCULO 142.-  CESIONES TIPO B EN DESARROLLO POR PARCELACIÓN O SUBDIVISIÓN RURAL:</w:t>
      </w:r>
      <w:r w:rsidRPr="00703B18">
        <w:rPr>
          <w:rFonts w:cs="Arial"/>
          <w:szCs w:val="24"/>
        </w:rPr>
        <w:t xml:space="preserve"> </w:t>
      </w:r>
      <w:r w:rsidRPr="00703B18">
        <w:rPr>
          <w:rFonts w:cs="Arial"/>
          <w:spacing w:val="-3"/>
          <w:szCs w:val="24"/>
        </w:rPr>
        <w:t>las cesiones tipo B se exigirán en todos los proyectos de d</w:t>
      </w:r>
      <w:r w:rsidRPr="00703B18">
        <w:rPr>
          <w:rFonts w:cs="Arial"/>
          <w:szCs w:val="24"/>
        </w:rPr>
        <w:t xml:space="preserve">esarrollo por parcelación rural, independientemente del uso, </w:t>
      </w:r>
      <w:r w:rsidRPr="00703B18">
        <w:rPr>
          <w:rFonts w:cs="Arial"/>
          <w:spacing w:val="-3"/>
          <w:szCs w:val="24"/>
        </w:rPr>
        <w:t>corresponden al 5% del área neta.</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ARTÍCULO 143.-  MANEJO SANITARIO EN DESARROLLOS POR PARCELACIÓN.</w:t>
      </w:r>
      <w:r w:rsidRPr="00703B18">
        <w:rPr>
          <w:rFonts w:cs="Arial"/>
          <w:szCs w:val="24"/>
        </w:rPr>
        <w:t xml:space="preserve"> No se aprobarán proyectos de desarrollo por parcelación en suelo rural, que no dispongan de concesión de agua otorgada por la Autoridad ambiental y/o el suministro certificado por una empresa prestadora de servicios públicos legalmente constituida, la disponibilidad real de agua, sistema de Potabilización o certificación de suministro de agua Potable por parte del prestador del servicio, sistema de recolección y tratamiento de aguas residuales, permiso de vertimientos otorgado por la Autoridad Ambiental y sistema de recolección, manejo y disposición final de residuos sólidos. El sistema de recolección y tratamiento de aguas residuales será colectivo y deberá garantizar una eficiencia del 90-95% de remoción de carga orgánica (dbo5) y un NMP de </w:t>
      </w:r>
      <w:proofErr w:type="spellStart"/>
      <w:r w:rsidRPr="00703B18">
        <w:rPr>
          <w:rFonts w:cs="Arial"/>
          <w:szCs w:val="24"/>
        </w:rPr>
        <w:t>coliformes</w:t>
      </w:r>
      <w:proofErr w:type="spellEnd"/>
      <w:r w:rsidRPr="00703B18">
        <w:rPr>
          <w:rFonts w:cs="Arial"/>
          <w:szCs w:val="24"/>
        </w:rPr>
        <w:t xml:space="preserve"> fecales de 1000 en el efluente. En todo caso, la implementación de sistemas de tratamiento de aguas residuales debe cumplir con las disposiciones de la RAS 2000.</w:t>
      </w:r>
    </w:p>
    <w:p w:rsidR="00120C9D" w:rsidRPr="005F0CEF" w:rsidRDefault="00120C9D" w:rsidP="00120C9D">
      <w:pPr>
        <w:suppressAutoHyphens/>
        <w:rPr>
          <w:rFonts w:cs="Arial"/>
          <w:sz w:val="18"/>
          <w:szCs w:val="18"/>
        </w:rPr>
      </w:pPr>
    </w:p>
    <w:p w:rsidR="00120C9D" w:rsidRPr="00703B18" w:rsidRDefault="00120C9D" w:rsidP="00120C9D">
      <w:pPr>
        <w:tabs>
          <w:tab w:val="left" w:pos="1701"/>
        </w:tabs>
        <w:suppressAutoHyphens/>
        <w:rPr>
          <w:rFonts w:cs="Arial"/>
          <w:spacing w:val="-3"/>
          <w:szCs w:val="24"/>
        </w:rPr>
      </w:pPr>
      <w:r w:rsidRPr="00703B18">
        <w:rPr>
          <w:rFonts w:cs="Arial"/>
          <w:b/>
          <w:szCs w:val="24"/>
        </w:rPr>
        <w:t xml:space="preserve">ARTÍCULO 144.-  Reglas Para La Subdivisión En Área De Actividad  De Vivienda Campestre En Suelo Rural. </w:t>
      </w:r>
      <w:r w:rsidRPr="00703B18">
        <w:rPr>
          <w:rFonts w:cs="Arial"/>
          <w:szCs w:val="24"/>
        </w:rPr>
        <w:t>En los proyectos de parcelación rural, se aplicarán las siguientes reglas para la subdivisión:</w:t>
      </w:r>
    </w:p>
    <w:p w:rsidR="00120C9D" w:rsidRPr="005F0CEF" w:rsidRDefault="00120C9D" w:rsidP="00120C9D">
      <w:pPr>
        <w:suppressAutoHyphens/>
        <w:rPr>
          <w:rFonts w:cs="Arial"/>
          <w:sz w:val="14"/>
          <w:szCs w:val="14"/>
        </w:rPr>
      </w:pPr>
    </w:p>
    <w:p w:rsidR="00120C9D" w:rsidRPr="00703B18" w:rsidRDefault="00120C9D" w:rsidP="001424AA">
      <w:pPr>
        <w:numPr>
          <w:ilvl w:val="0"/>
          <w:numId w:val="71"/>
        </w:numPr>
        <w:tabs>
          <w:tab w:val="clear" w:pos="360"/>
          <w:tab w:val="num" w:pos="567"/>
        </w:tabs>
        <w:suppressAutoHyphens/>
        <w:spacing w:line="240" w:lineRule="auto"/>
        <w:ind w:left="567"/>
        <w:rPr>
          <w:rFonts w:cs="Arial"/>
          <w:spacing w:val="-3"/>
          <w:szCs w:val="24"/>
        </w:rPr>
      </w:pPr>
      <w:r w:rsidRPr="00703B18">
        <w:rPr>
          <w:rFonts w:cs="Arial"/>
          <w:szCs w:val="24"/>
        </w:rPr>
        <w:t xml:space="preserve">Los predios objeto de proyectos de parcelación rural para vivienda campestre no podrán tener un área bruta menor de tres (3) hectáreas. </w:t>
      </w:r>
    </w:p>
    <w:p w:rsidR="00120C9D" w:rsidRPr="00703B18" w:rsidRDefault="00120C9D" w:rsidP="001424AA">
      <w:pPr>
        <w:numPr>
          <w:ilvl w:val="0"/>
          <w:numId w:val="71"/>
        </w:numPr>
        <w:tabs>
          <w:tab w:val="clear" w:pos="360"/>
          <w:tab w:val="num" w:pos="567"/>
        </w:tabs>
        <w:suppressAutoHyphens/>
        <w:spacing w:line="240" w:lineRule="auto"/>
        <w:ind w:left="567"/>
        <w:rPr>
          <w:rFonts w:cs="Arial"/>
          <w:spacing w:val="-3"/>
          <w:szCs w:val="24"/>
        </w:rPr>
      </w:pPr>
      <w:r w:rsidRPr="00703B18">
        <w:rPr>
          <w:rFonts w:cs="Arial"/>
          <w:szCs w:val="24"/>
        </w:rPr>
        <w:t>La densidad en los proyectos de parcelación rural para vivienda campestre es de cuatro  (4) viviendas por hectárea de área neta, como máximo.</w:t>
      </w:r>
    </w:p>
    <w:p w:rsidR="00120C9D" w:rsidRPr="00703B18" w:rsidRDefault="00120C9D" w:rsidP="001424AA">
      <w:pPr>
        <w:numPr>
          <w:ilvl w:val="0"/>
          <w:numId w:val="71"/>
        </w:numPr>
        <w:tabs>
          <w:tab w:val="clear" w:pos="360"/>
          <w:tab w:val="num" w:pos="567"/>
        </w:tabs>
        <w:suppressAutoHyphens/>
        <w:spacing w:line="240" w:lineRule="auto"/>
        <w:ind w:left="567"/>
        <w:rPr>
          <w:rFonts w:cs="Arial"/>
          <w:spacing w:val="-3"/>
          <w:szCs w:val="24"/>
        </w:rPr>
      </w:pPr>
      <w:r w:rsidRPr="00703B18">
        <w:rPr>
          <w:rFonts w:cs="Arial"/>
          <w:szCs w:val="24"/>
        </w:rPr>
        <w:t>El índice de ocupación en los proyectos de parcelación rural para vivienda campestre es del 15%, como máximo.</w:t>
      </w:r>
    </w:p>
    <w:p w:rsidR="00120C9D" w:rsidRPr="00703B18" w:rsidRDefault="00120C9D" w:rsidP="001424AA">
      <w:pPr>
        <w:numPr>
          <w:ilvl w:val="0"/>
          <w:numId w:val="71"/>
        </w:numPr>
        <w:tabs>
          <w:tab w:val="clear" w:pos="360"/>
          <w:tab w:val="num" w:pos="567"/>
        </w:tabs>
        <w:suppressAutoHyphens/>
        <w:spacing w:line="240" w:lineRule="auto"/>
        <w:ind w:left="567"/>
        <w:rPr>
          <w:rFonts w:cs="Arial"/>
          <w:spacing w:val="-3"/>
          <w:szCs w:val="24"/>
        </w:rPr>
      </w:pPr>
      <w:r w:rsidRPr="00703B18">
        <w:rPr>
          <w:rFonts w:cs="Arial"/>
          <w:szCs w:val="24"/>
        </w:rPr>
        <w:t>El índice de construcción en los proyectos de parcelación rural para vivienda campestre es del 30%, como máximo.</w:t>
      </w:r>
    </w:p>
    <w:p w:rsidR="00120C9D" w:rsidRPr="00703B18" w:rsidRDefault="00120C9D" w:rsidP="001424AA">
      <w:pPr>
        <w:numPr>
          <w:ilvl w:val="0"/>
          <w:numId w:val="71"/>
        </w:numPr>
        <w:tabs>
          <w:tab w:val="clear" w:pos="360"/>
          <w:tab w:val="num" w:pos="567"/>
        </w:tabs>
        <w:suppressAutoHyphens/>
        <w:spacing w:line="240" w:lineRule="auto"/>
        <w:ind w:left="567"/>
        <w:rPr>
          <w:rFonts w:cs="Arial"/>
          <w:spacing w:val="-3"/>
          <w:szCs w:val="24"/>
        </w:rPr>
      </w:pPr>
      <w:r w:rsidRPr="00703B18">
        <w:rPr>
          <w:rFonts w:cs="Arial"/>
          <w:szCs w:val="24"/>
        </w:rPr>
        <w:t>El área no ocupada en los proyectos de parcelación rural para vivienda campestre, se destina a usos forestales, prados, jardines, huertos y similares, con un mínimo del 85%, en desarrollos dispersos, de acuerdo con la Ley 99 de 1993 y el Acuerdo 16 de 1998 de la CAR.</w:t>
      </w:r>
    </w:p>
    <w:p w:rsidR="00120C9D" w:rsidRPr="00703B18" w:rsidRDefault="00120C9D" w:rsidP="001424AA">
      <w:pPr>
        <w:numPr>
          <w:ilvl w:val="0"/>
          <w:numId w:val="71"/>
        </w:numPr>
        <w:tabs>
          <w:tab w:val="clear" w:pos="360"/>
          <w:tab w:val="num" w:pos="567"/>
        </w:tabs>
        <w:suppressAutoHyphens/>
        <w:spacing w:line="240" w:lineRule="auto"/>
        <w:ind w:left="567"/>
        <w:rPr>
          <w:rFonts w:cs="Arial"/>
          <w:spacing w:val="-3"/>
          <w:szCs w:val="24"/>
        </w:rPr>
      </w:pPr>
      <w:r w:rsidRPr="00703B18">
        <w:rPr>
          <w:rFonts w:cs="Arial"/>
          <w:szCs w:val="24"/>
        </w:rPr>
        <w:t>Los predios con áreas menor a tres ha, en la zona de vivienda campestre, se podrán desarrollar con una densidad proporcional equivalente a 4 viviendas por ha.</w:t>
      </w:r>
    </w:p>
    <w:p w:rsidR="00120C9D" w:rsidRPr="005F0CEF" w:rsidRDefault="00120C9D" w:rsidP="00120C9D">
      <w:pPr>
        <w:tabs>
          <w:tab w:val="left" w:pos="-720"/>
        </w:tabs>
        <w:suppressAutoHyphens/>
        <w:rPr>
          <w:rFonts w:cs="Arial"/>
          <w:spacing w:val="-3"/>
          <w:sz w:val="14"/>
          <w:szCs w:val="14"/>
        </w:rPr>
      </w:pPr>
    </w:p>
    <w:p w:rsidR="00120C9D" w:rsidRPr="00703B18" w:rsidRDefault="00120C9D" w:rsidP="00120C9D">
      <w:pPr>
        <w:tabs>
          <w:tab w:val="left" w:pos="1701"/>
        </w:tabs>
        <w:suppressAutoHyphens/>
        <w:rPr>
          <w:rFonts w:cs="Arial"/>
          <w:spacing w:val="-3"/>
          <w:szCs w:val="24"/>
        </w:rPr>
      </w:pPr>
      <w:r w:rsidRPr="00703B18">
        <w:rPr>
          <w:rFonts w:cs="Arial"/>
          <w:b/>
          <w:szCs w:val="24"/>
        </w:rPr>
        <w:t xml:space="preserve">ARTÍCULO 145.-  </w:t>
      </w:r>
      <w:r w:rsidRPr="00703B18">
        <w:rPr>
          <w:rFonts w:cs="Arial"/>
          <w:b/>
          <w:spacing w:val="-3"/>
          <w:szCs w:val="24"/>
        </w:rPr>
        <w:t>ZONAS DE SERVIDUMBRE DE INFRAESTRUCTURA ELÉCTRICA.</w:t>
      </w:r>
      <w:r w:rsidRPr="00703B18">
        <w:rPr>
          <w:rFonts w:cs="Arial"/>
          <w:spacing w:val="-3"/>
          <w:szCs w:val="24"/>
        </w:rPr>
        <w:t xml:space="preserve"> Toda línea de transmisión de energía eléctrica con tensión nominal igual o superior a 57.5 </w:t>
      </w:r>
      <w:proofErr w:type="spellStart"/>
      <w:r w:rsidRPr="00703B18">
        <w:rPr>
          <w:rFonts w:cs="Arial"/>
          <w:spacing w:val="-3"/>
          <w:szCs w:val="24"/>
        </w:rPr>
        <w:t>kv</w:t>
      </w:r>
      <w:proofErr w:type="spellEnd"/>
      <w:r w:rsidRPr="00703B18">
        <w:rPr>
          <w:rFonts w:cs="Arial"/>
          <w:spacing w:val="-3"/>
          <w:szCs w:val="24"/>
        </w:rPr>
        <w:t xml:space="preserve"> debe tener una zona de servidumbre. De acuerdo con las tensiones normalizadas en Colombia, los valores mínimos requeridos en el ancho de la zona de servidumbre serán los establecidos en la tabla No. 38 de la Resolución 180398 de 2004, mediante la cual el Ministerio de Minas y Energía adoptó el Reglamento Técnico de Instalaciones Eléctricas.</w:t>
      </w:r>
    </w:p>
    <w:p w:rsidR="00120C9D" w:rsidRPr="00703B18" w:rsidRDefault="00120C9D" w:rsidP="00120C9D">
      <w:pPr>
        <w:suppressAutoHyphens/>
        <w:rPr>
          <w:rFonts w:cs="Arial"/>
          <w:spacing w:val="-3"/>
          <w:szCs w:val="24"/>
        </w:rPr>
      </w:pPr>
    </w:p>
    <w:p w:rsidR="00120C9D" w:rsidRPr="00703B18" w:rsidRDefault="00120C9D" w:rsidP="00120C9D">
      <w:pPr>
        <w:tabs>
          <w:tab w:val="left" w:pos="1701"/>
        </w:tabs>
        <w:suppressAutoHyphens/>
        <w:rPr>
          <w:rFonts w:cs="Arial"/>
          <w:spacing w:val="-3"/>
          <w:szCs w:val="24"/>
        </w:rPr>
      </w:pPr>
      <w:r w:rsidRPr="00703B18">
        <w:rPr>
          <w:rFonts w:cs="Arial"/>
          <w:b/>
          <w:szCs w:val="24"/>
        </w:rPr>
        <w:t>ARTÍCULO 146.- REGLAS PARA LA INSTALACIÓN DE ANTENAS DE TELECOMUNICACIÓN</w:t>
      </w:r>
      <w:proofErr w:type="gramStart"/>
      <w:r w:rsidRPr="00703B18">
        <w:rPr>
          <w:rFonts w:cs="Arial"/>
          <w:b/>
          <w:szCs w:val="24"/>
        </w:rPr>
        <w:t>:</w:t>
      </w:r>
      <w:r w:rsidRPr="00703B18">
        <w:rPr>
          <w:rFonts w:cs="Arial"/>
          <w:szCs w:val="24"/>
        </w:rPr>
        <w:t xml:space="preserve">  L</w:t>
      </w:r>
      <w:r w:rsidRPr="00703B18">
        <w:rPr>
          <w:rFonts w:cs="Arial"/>
          <w:spacing w:val="-3"/>
          <w:szCs w:val="24"/>
        </w:rPr>
        <w:t>os</w:t>
      </w:r>
      <w:proofErr w:type="gramEnd"/>
      <w:r w:rsidRPr="00703B18">
        <w:rPr>
          <w:rFonts w:cs="Arial"/>
          <w:spacing w:val="-3"/>
          <w:szCs w:val="24"/>
        </w:rPr>
        <w:t xml:space="preserve"> operadores de infraestructura de telecomunicaciones que pretendan instalar estaciones radioeléctricas de telecomunicaciones (antenas), deberán presentar ante las autoridades de planeación del Municipio los requisitos establecidos  en el Decreto Nacional 195 de 2005 y las demás normas que lo modifiquen, adicionen o sustituyan. Si la instalación implica el desarrollo de construcciones, el interesado deberá tramitar la respectiva licencia de construcción, en los términos regulados por el Decreto Nacional 1469 de 2010 y las demás disposiciones que lo modifiquen, complementen, sustituyan o deroguen.</w:t>
      </w:r>
    </w:p>
    <w:p w:rsidR="00120C9D" w:rsidRPr="00703B18" w:rsidRDefault="00120C9D" w:rsidP="00120C9D">
      <w:pPr>
        <w:suppressAutoHyphens/>
        <w:rPr>
          <w:rFonts w:cs="Arial"/>
          <w:spacing w:val="-3"/>
          <w:szCs w:val="24"/>
        </w:rPr>
      </w:pPr>
    </w:p>
    <w:p w:rsidR="00120C9D" w:rsidRPr="00703B18" w:rsidRDefault="00120C9D" w:rsidP="00120C9D">
      <w:pPr>
        <w:rPr>
          <w:rFonts w:cs="Arial"/>
          <w:spacing w:val="-3"/>
          <w:szCs w:val="24"/>
        </w:rPr>
      </w:pPr>
      <w:r w:rsidRPr="00703B18">
        <w:rPr>
          <w:rFonts w:cs="Arial"/>
          <w:spacing w:val="-3"/>
          <w:szCs w:val="24"/>
        </w:rPr>
        <w:t>La localización de antenas, solo podrá hacerse en las áreas de actividad indicadas en el Articulo 129 del presente acuerdo, como uso condicionado al cumplimiento, además, de los requisitos establecidos en el Decreto Nacional 195 de 2005 y las demás normas que lo modifiquen, adicionen o sustituyan, y de los siguientes parámetros:</w:t>
      </w:r>
    </w:p>
    <w:p w:rsidR="00120C9D" w:rsidRPr="00703B18" w:rsidRDefault="00120C9D" w:rsidP="00120C9D">
      <w:pPr>
        <w:rPr>
          <w:rFonts w:cs="Arial"/>
          <w:spacing w:val="-3"/>
          <w:szCs w:val="24"/>
          <w:lang w:val="es-ES" w:eastAsia="es-ES"/>
        </w:rPr>
      </w:pPr>
    </w:p>
    <w:p w:rsidR="00120C9D" w:rsidRPr="00703B18" w:rsidRDefault="00120C9D" w:rsidP="001424AA">
      <w:pPr>
        <w:numPr>
          <w:ilvl w:val="0"/>
          <w:numId w:val="72"/>
        </w:numPr>
        <w:tabs>
          <w:tab w:val="clear" w:pos="360"/>
          <w:tab w:val="num" w:pos="567"/>
        </w:tabs>
        <w:spacing w:line="240" w:lineRule="auto"/>
        <w:ind w:left="567"/>
        <w:rPr>
          <w:rFonts w:cs="Arial"/>
          <w:spacing w:val="-3"/>
          <w:szCs w:val="24"/>
          <w:lang w:val="es-ES" w:eastAsia="es-ES"/>
        </w:rPr>
      </w:pPr>
      <w:r w:rsidRPr="00703B18">
        <w:rPr>
          <w:rFonts w:cs="Arial"/>
          <w:spacing w:val="-3"/>
          <w:szCs w:val="24"/>
          <w:lang w:val="es-ES" w:eastAsia="es-ES"/>
        </w:rPr>
        <w:t>Distancia mínima respecto de los linderos de predios vecinos: 20 metros lineales.</w:t>
      </w:r>
    </w:p>
    <w:p w:rsidR="00120C9D" w:rsidRPr="00703B18" w:rsidRDefault="00120C9D" w:rsidP="001424AA">
      <w:pPr>
        <w:numPr>
          <w:ilvl w:val="0"/>
          <w:numId w:val="72"/>
        </w:numPr>
        <w:tabs>
          <w:tab w:val="clear" w:pos="360"/>
          <w:tab w:val="num" w:pos="567"/>
        </w:tabs>
        <w:spacing w:line="240" w:lineRule="auto"/>
        <w:ind w:left="567"/>
        <w:rPr>
          <w:rFonts w:cs="Arial"/>
          <w:spacing w:val="-3"/>
          <w:szCs w:val="24"/>
          <w:lang w:val="es-ES" w:eastAsia="es-ES"/>
        </w:rPr>
      </w:pPr>
      <w:r w:rsidRPr="00703B18">
        <w:rPr>
          <w:rFonts w:cs="Arial"/>
          <w:spacing w:val="-3"/>
          <w:szCs w:val="24"/>
          <w:lang w:val="es-ES" w:eastAsia="es-ES"/>
        </w:rPr>
        <w:t>Distancia mínima respecto de construcciones existentes y los núcleos de vivienda en el mismo predio: 50 metros lineales.</w:t>
      </w:r>
    </w:p>
    <w:p w:rsidR="00120C9D" w:rsidRPr="00703B18" w:rsidRDefault="00120C9D" w:rsidP="001424AA">
      <w:pPr>
        <w:numPr>
          <w:ilvl w:val="0"/>
          <w:numId w:val="72"/>
        </w:numPr>
        <w:tabs>
          <w:tab w:val="clear" w:pos="360"/>
          <w:tab w:val="num" w:pos="567"/>
        </w:tabs>
        <w:spacing w:line="240" w:lineRule="auto"/>
        <w:ind w:left="567"/>
        <w:rPr>
          <w:rFonts w:cs="Arial"/>
          <w:spacing w:val="-3"/>
          <w:szCs w:val="24"/>
          <w:lang w:val="es-ES" w:eastAsia="es-ES"/>
        </w:rPr>
      </w:pPr>
      <w:r w:rsidRPr="00703B18">
        <w:rPr>
          <w:rFonts w:cs="Arial"/>
          <w:spacing w:val="-3"/>
          <w:szCs w:val="24"/>
          <w:lang w:val="es-ES" w:eastAsia="es-ES"/>
        </w:rPr>
        <w:t>Cuando la instalación deba ser encerrada, el encerramiento deberá cumplir los parámetros generales establecidos en el presente acuerdo.</w:t>
      </w:r>
    </w:p>
    <w:p w:rsidR="00120C9D" w:rsidRPr="00703B18" w:rsidRDefault="00120C9D" w:rsidP="001424AA">
      <w:pPr>
        <w:numPr>
          <w:ilvl w:val="0"/>
          <w:numId w:val="72"/>
        </w:numPr>
        <w:shd w:val="clear" w:color="auto" w:fill="FFFFFF"/>
        <w:tabs>
          <w:tab w:val="clear" w:pos="360"/>
          <w:tab w:val="num" w:pos="567"/>
        </w:tabs>
        <w:spacing w:line="240" w:lineRule="auto"/>
        <w:ind w:left="567"/>
        <w:rPr>
          <w:rFonts w:cs="Arial"/>
          <w:spacing w:val="-3"/>
          <w:szCs w:val="24"/>
          <w:lang w:val="es-ES" w:eastAsia="es-ES"/>
        </w:rPr>
      </w:pPr>
      <w:r w:rsidRPr="00703B18">
        <w:rPr>
          <w:rFonts w:cs="Arial"/>
          <w:spacing w:val="-3"/>
          <w:szCs w:val="24"/>
          <w:lang w:val="es-ES" w:eastAsia="es-ES"/>
        </w:rPr>
        <w:t>Cumplimiento de los aislamientos respecto de las franjas de vías carreteras y férreas, y rondas de protección de ríos, quebradas y vallados, en los términos generales regulados en el presente acuerdo.</w:t>
      </w:r>
    </w:p>
    <w:p w:rsidR="00120C9D" w:rsidRPr="00703B18" w:rsidRDefault="00120C9D" w:rsidP="00120C9D">
      <w:pPr>
        <w:shd w:val="clear" w:color="auto" w:fill="FFFFFF"/>
        <w:tabs>
          <w:tab w:val="left" w:pos="-720"/>
          <w:tab w:val="left" w:pos="2394"/>
        </w:tabs>
        <w:suppressAutoHyphens/>
        <w:rPr>
          <w:rFonts w:cs="Arial"/>
          <w:b/>
          <w:szCs w:val="24"/>
        </w:rPr>
      </w:pPr>
      <w:r w:rsidRPr="00703B18">
        <w:rPr>
          <w:rFonts w:cs="Arial"/>
          <w:b/>
          <w:szCs w:val="24"/>
        </w:rPr>
        <w:t xml:space="preserve">Parágrafo: </w:t>
      </w:r>
      <w:r w:rsidRPr="00703B18">
        <w:rPr>
          <w:rFonts w:cs="Arial"/>
          <w:szCs w:val="24"/>
        </w:rPr>
        <w:t>Las antenas de telecomunicaciones instaladas en zonas urbanas del Municipio deberán trasladar su ubicación y funcionamiento a las zonas permitidas para tal fin, en un plazo máximo de 3 años a partir de la entrada en vigencia del presente acuerdo Municipal.</w:t>
      </w:r>
    </w:p>
    <w:p w:rsidR="00120C9D" w:rsidRPr="00703B18" w:rsidRDefault="00120C9D" w:rsidP="00120C9D">
      <w:pPr>
        <w:shd w:val="clear" w:color="auto" w:fill="FFFFFF"/>
        <w:tabs>
          <w:tab w:val="left" w:pos="-720"/>
          <w:tab w:val="left" w:pos="2394"/>
        </w:tabs>
        <w:suppressAutoHyphens/>
        <w:rPr>
          <w:rFonts w:cs="Arial"/>
          <w:b/>
          <w:szCs w:val="24"/>
        </w:rPr>
      </w:pPr>
      <w:r w:rsidRPr="00703B18">
        <w:rPr>
          <w:rFonts w:cs="Arial"/>
          <w:b/>
          <w:szCs w:val="24"/>
        </w:rPr>
        <w:t xml:space="preserve"> </w:t>
      </w:r>
    </w:p>
    <w:p w:rsidR="00120C9D" w:rsidRPr="00703B18" w:rsidRDefault="00120C9D" w:rsidP="00120C9D">
      <w:pPr>
        <w:tabs>
          <w:tab w:val="left" w:pos="1560"/>
        </w:tabs>
        <w:suppressAutoHyphens/>
        <w:rPr>
          <w:rFonts w:cs="Arial"/>
          <w:spacing w:val="-3"/>
          <w:szCs w:val="24"/>
        </w:rPr>
      </w:pPr>
      <w:r w:rsidRPr="00703B18">
        <w:rPr>
          <w:rFonts w:cs="Arial"/>
          <w:b/>
          <w:spacing w:val="-3"/>
          <w:szCs w:val="24"/>
        </w:rPr>
        <w:t>ARTÍCULO 147.-</w:t>
      </w:r>
      <w:r w:rsidRPr="00703B18">
        <w:rPr>
          <w:rFonts w:cs="Arial"/>
          <w:spacing w:val="-3"/>
          <w:szCs w:val="24"/>
        </w:rPr>
        <w:t xml:space="preserve">  </w:t>
      </w:r>
      <w:r w:rsidRPr="00703B18">
        <w:rPr>
          <w:rFonts w:cs="Arial"/>
          <w:b/>
          <w:spacing w:val="-3"/>
          <w:szCs w:val="24"/>
        </w:rPr>
        <w:t>REGLAS PARA LA SUBDIVISIÓN E</w:t>
      </w:r>
      <w:r w:rsidRPr="00703B18">
        <w:rPr>
          <w:rFonts w:cs="Arial"/>
          <w:b/>
          <w:szCs w:val="24"/>
        </w:rPr>
        <w:t>N SUELO RURAL SUBURBANO</w:t>
      </w:r>
      <w:r w:rsidRPr="00703B18">
        <w:rPr>
          <w:rFonts w:cs="Arial"/>
          <w:szCs w:val="24"/>
        </w:rPr>
        <w:t>. En los proyectos de parcelación en suelo rural suburbano, se aplicarán las siguientes reglas para la subdivisión, respecto del área neta parcelable, según el área de actividad:</w:t>
      </w:r>
    </w:p>
    <w:p w:rsidR="00120C9D" w:rsidRPr="00703B18" w:rsidRDefault="00120C9D" w:rsidP="00120C9D">
      <w:pPr>
        <w:suppressAutoHyphens/>
        <w:rPr>
          <w:rFonts w:cs="Arial"/>
          <w:spacing w:val="-3"/>
          <w:szCs w:val="24"/>
        </w:rPr>
      </w:pPr>
    </w:p>
    <w:p w:rsidR="00120C9D" w:rsidRPr="00703B18" w:rsidRDefault="00120C9D" w:rsidP="001424AA">
      <w:pPr>
        <w:numPr>
          <w:ilvl w:val="0"/>
          <w:numId w:val="157"/>
        </w:numPr>
        <w:suppressAutoHyphens/>
        <w:spacing w:line="240" w:lineRule="auto"/>
        <w:rPr>
          <w:rFonts w:cs="Arial"/>
          <w:spacing w:val="-3"/>
          <w:szCs w:val="24"/>
        </w:rPr>
      </w:pPr>
      <w:r w:rsidRPr="00703B18">
        <w:rPr>
          <w:rFonts w:cs="Arial"/>
          <w:spacing w:val="-3"/>
          <w:szCs w:val="24"/>
        </w:rPr>
        <w:t>Proyectos de parcelación en Áreas de Actividad Industrial en Suelo Rural Suburbano</w:t>
      </w:r>
    </w:p>
    <w:p w:rsidR="00120C9D" w:rsidRPr="00703B18" w:rsidRDefault="00120C9D" w:rsidP="001424AA">
      <w:pPr>
        <w:numPr>
          <w:ilvl w:val="0"/>
          <w:numId w:val="158"/>
        </w:numPr>
        <w:suppressAutoHyphens/>
        <w:spacing w:line="240" w:lineRule="auto"/>
        <w:rPr>
          <w:rFonts w:cs="Arial"/>
          <w:spacing w:val="-3"/>
          <w:szCs w:val="24"/>
        </w:rPr>
      </w:pPr>
      <w:r w:rsidRPr="00703B18">
        <w:rPr>
          <w:rFonts w:cs="Arial"/>
          <w:szCs w:val="24"/>
        </w:rPr>
        <w:t>Índice de Ocupación: 30%</w:t>
      </w:r>
    </w:p>
    <w:p w:rsidR="00120C9D" w:rsidRPr="00703B18" w:rsidRDefault="00120C9D" w:rsidP="001424AA">
      <w:pPr>
        <w:numPr>
          <w:ilvl w:val="0"/>
          <w:numId w:val="158"/>
        </w:numPr>
        <w:suppressAutoHyphens/>
        <w:spacing w:line="240" w:lineRule="auto"/>
        <w:rPr>
          <w:rFonts w:cs="Arial"/>
          <w:spacing w:val="-3"/>
          <w:szCs w:val="24"/>
        </w:rPr>
      </w:pPr>
      <w:r w:rsidRPr="00703B18">
        <w:rPr>
          <w:rFonts w:cs="Arial"/>
          <w:szCs w:val="24"/>
        </w:rPr>
        <w:t xml:space="preserve">Área no ocupada, destinada a usos forestales, prados, jardines, huertos y similares  de acuerdo con la Ley 99 de 1993 y el Acuerdo 16 de 1998 de la CAR: 70%   </w:t>
      </w:r>
    </w:p>
    <w:p w:rsidR="00120C9D" w:rsidRPr="00703B18" w:rsidRDefault="00120C9D" w:rsidP="00120C9D">
      <w:pPr>
        <w:suppressAutoHyphens/>
        <w:ind w:left="700"/>
        <w:rPr>
          <w:rFonts w:cs="Arial"/>
          <w:spacing w:val="-3"/>
          <w:szCs w:val="24"/>
        </w:rPr>
      </w:pPr>
    </w:p>
    <w:p w:rsidR="00120C9D" w:rsidRPr="00703B18" w:rsidRDefault="00120C9D" w:rsidP="001424AA">
      <w:pPr>
        <w:numPr>
          <w:ilvl w:val="0"/>
          <w:numId w:val="157"/>
        </w:numPr>
        <w:suppressAutoHyphens/>
        <w:spacing w:line="240" w:lineRule="auto"/>
        <w:rPr>
          <w:rFonts w:cs="Arial"/>
          <w:spacing w:val="-3"/>
          <w:szCs w:val="24"/>
        </w:rPr>
      </w:pPr>
      <w:r w:rsidRPr="00703B18">
        <w:rPr>
          <w:rFonts w:cs="Arial"/>
          <w:spacing w:val="-3"/>
          <w:szCs w:val="24"/>
        </w:rPr>
        <w:t>Proyectos de parcelación para Parque Industrial en Áreas de Actividad Industrial en Suelo Rural Suburbano</w:t>
      </w:r>
    </w:p>
    <w:p w:rsidR="00120C9D" w:rsidRPr="00703B18" w:rsidRDefault="00120C9D" w:rsidP="001424AA">
      <w:pPr>
        <w:numPr>
          <w:ilvl w:val="0"/>
          <w:numId w:val="160"/>
        </w:numPr>
        <w:suppressAutoHyphens/>
        <w:spacing w:line="240" w:lineRule="auto"/>
        <w:rPr>
          <w:rFonts w:cs="Arial"/>
          <w:spacing w:val="-3"/>
          <w:szCs w:val="24"/>
        </w:rPr>
      </w:pPr>
      <w:r w:rsidRPr="00703B18">
        <w:rPr>
          <w:rFonts w:cs="Arial"/>
          <w:szCs w:val="24"/>
        </w:rPr>
        <w:t>Índice de Ocupación:  50%</w:t>
      </w:r>
    </w:p>
    <w:p w:rsidR="00120C9D" w:rsidRPr="00703B18" w:rsidRDefault="00120C9D" w:rsidP="001424AA">
      <w:pPr>
        <w:numPr>
          <w:ilvl w:val="0"/>
          <w:numId w:val="160"/>
        </w:numPr>
        <w:suppressAutoHyphens/>
        <w:spacing w:line="240" w:lineRule="auto"/>
        <w:rPr>
          <w:rFonts w:cs="Arial"/>
          <w:spacing w:val="-3"/>
          <w:szCs w:val="24"/>
        </w:rPr>
      </w:pPr>
      <w:r w:rsidRPr="00703B18">
        <w:rPr>
          <w:rFonts w:cs="Arial"/>
          <w:szCs w:val="24"/>
        </w:rPr>
        <w:t>Área no ocupada, destinada a usos forestales, prados, jardines, huertos y similares: 50%. (De acuerdo con la Ley 99 de 1993 y el Acuerdo 16 de 1998 de la CAR).</w:t>
      </w:r>
    </w:p>
    <w:p w:rsidR="00120C9D" w:rsidRPr="00703B18" w:rsidRDefault="00120C9D" w:rsidP="00120C9D">
      <w:pPr>
        <w:suppressAutoHyphens/>
        <w:rPr>
          <w:rFonts w:cs="Arial"/>
          <w:spacing w:val="-3"/>
          <w:szCs w:val="24"/>
        </w:rPr>
      </w:pPr>
    </w:p>
    <w:p w:rsidR="00120C9D" w:rsidRPr="00703B18" w:rsidRDefault="00120C9D" w:rsidP="001424AA">
      <w:pPr>
        <w:numPr>
          <w:ilvl w:val="0"/>
          <w:numId w:val="159"/>
        </w:numPr>
        <w:suppressAutoHyphens/>
        <w:spacing w:line="240" w:lineRule="auto"/>
        <w:rPr>
          <w:rFonts w:cs="Arial"/>
          <w:spacing w:val="-3"/>
          <w:szCs w:val="24"/>
        </w:rPr>
      </w:pPr>
      <w:r w:rsidRPr="00703B18">
        <w:rPr>
          <w:rFonts w:cs="Arial"/>
          <w:spacing w:val="-3"/>
          <w:szCs w:val="24"/>
        </w:rPr>
        <w:t>Proyectos de parcelación en Áreas Suburbanas</w:t>
      </w:r>
    </w:p>
    <w:p w:rsidR="00120C9D" w:rsidRPr="00703B18" w:rsidRDefault="00120C9D" w:rsidP="001424AA">
      <w:pPr>
        <w:numPr>
          <w:ilvl w:val="0"/>
          <w:numId w:val="161"/>
        </w:numPr>
        <w:suppressAutoHyphens/>
        <w:spacing w:line="240" w:lineRule="auto"/>
        <w:rPr>
          <w:rFonts w:cs="Arial"/>
          <w:spacing w:val="-3"/>
          <w:szCs w:val="24"/>
        </w:rPr>
      </w:pPr>
      <w:r w:rsidRPr="00703B18">
        <w:rPr>
          <w:rFonts w:cs="Arial"/>
          <w:szCs w:val="24"/>
        </w:rPr>
        <w:t>Índice de Ocupación: 30%</w:t>
      </w:r>
    </w:p>
    <w:p w:rsidR="00120C9D" w:rsidRPr="00703B18" w:rsidRDefault="00120C9D" w:rsidP="001424AA">
      <w:pPr>
        <w:numPr>
          <w:ilvl w:val="0"/>
          <w:numId w:val="161"/>
        </w:numPr>
        <w:suppressAutoHyphens/>
        <w:spacing w:line="240" w:lineRule="auto"/>
        <w:rPr>
          <w:rFonts w:cs="Arial"/>
          <w:szCs w:val="24"/>
        </w:rPr>
      </w:pPr>
      <w:r w:rsidRPr="00703B18">
        <w:rPr>
          <w:rFonts w:cs="Arial"/>
          <w:szCs w:val="24"/>
        </w:rPr>
        <w:t>Área no ocupada, destinada a usos forestales, prados, jardines, huertos y similares: 70% (De acuerdo con la Ley 99 de 1993 y el Acuerdo 16 de 1998 de la CAR).</w:t>
      </w:r>
    </w:p>
    <w:p w:rsidR="00120C9D" w:rsidRPr="00703B18" w:rsidRDefault="00120C9D" w:rsidP="00120C9D">
      <w:pPr>
        <w:suppressAutoHyphens/>
        <w:ind w:left="360"/>
        <w:rPr>
          <w:rFonts w:cs="Arial"/>
          <w:spacing w:val="-3"/>
          <w:szCs w:val="24"/>
        </w:rPr>
      </w:pPr>
    </w:p>
    <w:p w:rsidR="00120C9D" w:rsidRPr="00703B18" w:rsidRDefault="00120C9D" w:rsidP="001424AA">
      <w:pPr>
        <w:numPr>
          <w:ilvl w:val="0"/>
          <w:numId w:val="159"/>
        </w:numPr>
        <w:suppressAutoHyphens/>
        <w:spacing w:line="240" w:lineRule="auto"/>
        <w:rPr>
          <w:rFonts w:cs="Arial"/>
          <w:spacing w:val="-3"/>
          <w:szCs w:val="24"/>
        </w:rPr>
      </w:pPr>
      <w:r w:rsidRPr="00703B18">
        <w:rPr>
          <w:rFonts w:cs="Arial"/>
          <w:spacing w:val="-3"/>
          <w:szCs w:val="24"/>
        </w:rPr>
        <w:t>Proyectos de parcelación en Áreas de Actividad Residencial en Suelo Rural Suburbano</w:t>
      </w:r>
    </w:p>
    <w:p w:rsidR="00120C9D" w:rsidRPr="00703B18" w:rsidRDefault="00120C9D" w:rsidP="001424AA">
      <w:pPr>
        <w:numPr>
          <w:ilvl w:val="0"/>
          <w:numId w:val="162"/>
        </w:numPr>
        <w:suppressAutoHyphens/>
        <w:spacing w:line="240" w:lineRule="auto"/>
        <w:rPr>
          <w:rFonts w:cs="Arial"/>
          <w:spacing w:val="-3"/>
          <w:szCs w:val="24"/>
        </w:rPr>
      </w:pPr>
      <w:r w:rsidRPr="00703B18">
        <w:rPr>
          <w:rFonts w:cs="Arial"/>
          <w:szCs w:val="24"/>
        </w:rPr>
        <w:t>Índice de Ocupación en vivienda dispersa</w:t>
      </w:r>
      <w:r w:rsidRPr="00703B18">
        <w:rPr>
          <w:rFonts w:cs="Arial"/>
          <w:szCs w:val="24"/>
        </w:rPr>
        <w:tab/>
      </w:r>
      <w:r w:rsidRPr="00703B18">
        <w:rPr>
          <w:rFonts w:cs="Arial"/>
          <w:szCs w:val="24"/>
        </w:rPr>
        <w:tab/>
        <w:t xml:space="preserve">    :25%</w:t>
      </w:r>
    </w:p>
    <w:p w:rsidR="00120C9D" w:rsidRPr="00703B18" w:rsidRDefault="00120C9D" w:rsidP="001424AA">
      <w:pPr>
        <w:numPr>
          <w:ilvl w:val="0"/>
          <w:numId w:val="162"/>
        </w:numPr>
        <w:suppressAutoHyphens/>
        <w:spacing w:line="240" w:lineRule="auto"/>
        <w:rPr>
          <w:rFonts w:cs="Arial"/>
          <w:spacing w:val="-3"/>
          <w:szCs w:val="24"/>
        </w:rPr>
      </w:pPr>
      <w:r w:rsidRPr="00703B18">
        <w:rPr>
          <w:rFonts w:cs="Arial"/>
          <w:szCs w:val="24"/>
        </w:rPr>
        <w:t>Índice de Ocupación en vivienda agrupada</w:t>
      </w:r>
      <w:r w:rsidRPr="00703B18">
        <w:rPr>
          <w:rFonts w:cs="Arial"/>
          <w:szCs w:val="24"/>
        </w:rPr>
        <w:tab/>
      </w:r>
      <w:r w:rsidRPr="00703B18">
        <w:rPr>
          <w:rFonts w:cs="Arial"/>
          <w:szCs w:val="24"/>
        </w:rPr>
        <w:tab/>
        <w:t xml:space="preserve">    :25%</w:t>
      </w:r>
    </w:p>
    <w:p w:rsidR="00120C9D" w:rsidRPr="00703B18" w:rsidRDefault="00120C9D" w:rsidP="001424AA">
      <w:pPr>
        <w:numPr>
          <w:ilvl w:val="0"/>
          <w:numId w:val="162"/>
        </w:numPr>
        <w:suppressAutoHyphens/>
        <w:spacing w:line="240" w:lineRule="auto"/>
        <w:rPr>
          <w:rFonts w:cs="Arial"/>
          <w:spacing w:val="-3"/>
          <w:szCs w:val="24"/>
        </w:rPr>
      </w:pPr>
      <w:r w:rsidRPr="00703B18">
        <w:rPr>
          <w:rFonts w:cs="Arial"/>
          <w:szCs w:val="24"/>
        </w:rPr>
        <w:t>Índice de Construcción en vivienda dispersa</w:t>
      </w:r>
      <w:r w:rsidRPr="00703B18">
        <w:rPr>
          <w:rFonts w:cs="Arial"/>
          <w:szCs w:val="24"/>
        </w:rPr>
        <w:tab/>
        <w:t xml:space="preserve">    :30%</w:t>
      </w:r>
    </w:p>
    <w:p w:rsidR="00120C9D" w:rsidRPr="00703B18" w:rsidRDefault="00120C9D" w:rsidP="001424AA">
      <w:pPr>
        <w:numPr>
          <w:ilvl w:val="0"/>
          <w:numId w:val="162"/>
        </w:numPr>
        <w:suppressAutoHyphens/>
        <w:spacing w:line="240" w:lineRule="auto"/>
        <w:rPr>
          <w:rFonts w:cs="Arial"/>
          <w:spacing w:val="-3"/>
          <w:szCs w:val="24"/>
        </w:rPr>
      </w:pPr>
      <w:r w:rsidRPr="00703B18">
        <w:rPr>
          <w:rFonts w:cs="Arial"/>
          <w:szCs w:val="24"/>
        </w:rPr>
        <w:t>Índice de Construcción en vivienda agrupada</w:t>
      </w:r>
      <w:r w:rsidRPr="00703B18">
        <w:rPr>
          <w:rFonts w:cs="Arial"/>
          <w:szCs w:val="24"/>
        </w:rPr>
        <w:tab/>
        <w:t xml:space="preserve">    :30%</w:t>
      </w:r>
    </w:p>
    <w:p w:rsidR="00120C9D" w:rsidRPr="00703B18" w:rsidRDefault="00120C9D" w:rsidP="001424AA">
      <w:pPr>
        <w:numPr>
          <w:ilvl w:val="0"/>
          <w:numId w:val="162"/>
        </w:numPr>
        <w:suppressAutoHyphens/>
        <w:spacing w:line="240" w:lineRule="auto"/>
        <w:rPr>
          <w:rFonts w:cs="Arial"/>
          <w:spacing w:val="-3"/>
          <w:szCs w:val="24"/>
        </w:rPr>
      </w:pPr>
      <w:r w:rsidRPr="00703B18">
        <w:rPr>
          <w:rFonts w:cs="Arial"/>
          <w:szCs w:val="24"/>
        </w:rPr>
        <w:t>Densidad en vivienda dispersa</w:t>
      </w:r>
      <w:r w:rsidRPr="00703B18">
        <w:rPr>
          <w:rFonts w:cs="Arial"/>
          <w:szCs w:val="24"/>
        </w:rPr>
        <w:tab/>
      </w:r>
      <w:r w:rsidRPr="00703B18">
        <w:rPr>
          <w:rFonts w:cs="Arial"/>
          <w:szCs w:val="24"/>
        </w:rPr>
        <w:tab/>
        <w:t xml:space="preserve">               </w:t>
      </w:r>
      <w:proofErr w:type="gramStart"/>
      <w:r w:rsidRPr="00703B18">
        <w:rPr>
          <w:rFonts w:cs="Arial"/>
          <w:szCs w:val="24"/>
        </w:rPr>
        <w:t>:hasta</w:t>
      </w:r>
      <w:proofErr w:type="gramEnd"/>
      <w:r w:rsidRPr="00703B18">
        <w:rPr>
          <w:rFonts w:cs="Arial"/>
          <w:szCs w:val="24"/>
        </w:rPr>
        <w:t xml:space="preserve">  5 viviendas/hectáreas.</w:t>
      </w:r>
    </w:p>
    <w:p w:rsidR="00120C9D" w:rsidRPr="00703B18" w:rsidRDefault="00120C9D" w:rsidP="001424AA">
      <w:pPr>
        <w:numPr>
          <w:ilvl w:val="0"/>
          <w:numId w:val="162"/>
        </w:numPr>
        <w:suppressAutoHyphens/>
        <w:spacing w:line="240" w:lineRule="auto"/>
        <w:rPr>
          <w:rFonts w:cs="Arial"/>
          <w:spacing w:val="-3"/>
          <w:szCs w:val="24"/>
        </w:rPr>
      </w:pPr>
      <w:r w:rsidRPr="00703B18">
        <w:rPr>
          <w:rFonts w:cs="Arial"/>
          <w:szCs w:val="24"/>
        </w:rPr>
        <w:t>Densidad en vivienda agrupada</w:t>
      </w:r>
      <w:r w:rsidRPr="00703B18">
        <w:rPr>
          <w:rFonts w:cs="Arial"/>
          <w:szCs w:val="24"/>
        </w:rPr>
        <w:tab/>
      </w:r>
      <w:r w:rsidRPr="00703B18">
        <w:rPr>
          <w:rFonts w:cs="Arial"/>
          <w:szCs w:val="24"/>
        </w:rPr>
        <w:tab/>
      </w:r>
      <w:r w:rsidRPr="00703B18">
        <w:rPr>
          <w:rFonts w:cs="Arial"/>
          <w:szCs w:val="24"/>
        </w:rPr>
        <w:tab/>
        <w:t xml:space="preserve">    :hasta 10 viviendas/hectáreas </w:t>
      </w:r>
    </w:p>
    <w:p w:rsidR="00120C9D" w:rsidRPr="00703B18" w:rsidRDefault="00120C9D" w:rsidP="001424AA">
      <w:pPr>
        <w:numPr>
          <w:ilvl w:val="0"/>
          <w:numId w:val="162"/>
        </w:numPr>
        <w:suppressAutoHyphens/>
        <w:spacing w:line="240" w:lineRule="auto"/>
        <w:rPr>
          <w:rFonts w:cs="Arial"/>
          <w:spacing w:val="-3"/>
          <w:szCs w:val="24"/>
        </w:rPr>
      </w:pPr>
      <w:r w:rsidRPr="00703B18">
        <w:rPr>
          <w:rFonts w:cs="Arial"/>
          <w:szCs w:val="24"/>
        </w:rPr>
        <w:t>Área no ocupada, destinada a usos forestales, prados, jardines, huertos y similares: 70%, de acuerdo con la Ley 99 de 1993 y el Acuerdo 16 de 1998 de la CAR.</w:t>
      </w:r>
    </w:p>
    <w:p w:rsidR="00120C9D" w:rsidRPr="00703B18" w:rsidRDefault="00120C9D" w:rsidP="00120C9D">
      <w:pPr>
        <w:tabs>
          <w:tab w:val="left" w:pos="-720"/>
          <w:tab w:val="left" w:pos="2394"/>
        </w:tabs>
        <w:suppressAutoHyphens/>
        <w:jc w:val="center"/>
        <w:rPr>
          <w:rFonts w:cs="Arial"/>
          <w:szCs w:val="24"/>
        </w:rPr>
      </w:pPr>
    </w:p>
    <w:p w:rsidR="00120C9D" w:rsidRPr="00703B18" w:rsidRDefault="00120C9D" w:rsidP="00120C9D">
      <w:pPr>
        <w:tabs>
          <w:tab w:val="left" w:pos="-720"/>
          <w:tab w:val="left" w:pos="2394"/>
        </w:tabs>
        <w:suppressAutoHyphens/>
        <w:jc w:val="center"/>
        <w:rPr>
          <w:rFonts w:cs="Arial"/>
          <w:b/>
          <w:szCs w:val="24"/>
        </w:rPr>
      </w:pPr>
      <w:r w:rsidRPr="00703B18">
        <w:rPr>
          <w:rFonts w:cs="Arial"/>
          <w:b/>
          <w:szCs w:val="24"/>
        </w:rPr>
        <w:t>SUBCAPÍTULO 2</w:t>
      </w:r>
    </w:p>
    <w:p w:rsidR="00120C9D" w:rsidRPr="00703B18" w:rsidRDefault="00120C9D" w:rsidP="00120C9D">
      <w:pPr>
        <w:tabs>
          <w:tab w:val="left" w:pos="-720"/>
          <w:tab w:val="left" w:pos="2394"/>
        </w:tabs>
        <w:suppressAutoHyphens/>
        <w:jc w:val="center"/>
        <w:rPr>
          <w:rFonts w:cs="Arial"/>
          <w:b/>
          <w:szCs w:val="24"/>
        </w:rPr>
      </w:pPr>
      <w:r w:rsidRPr="00703B18">
        <w:rPr>
          <w:rFonts w:cs="Arial"/>
          <w:b/>
          <w:szCs w:val="24"/>
        </w:rPr>
        <w:t xml:space="preserve">DESARROLLO POR CONSTRUCCIÓN EN SUELO RURAL </w:t>
      </w:r>
    </w:p>
    <w:p w:rsidR="00120C9D" w:rsidRPr="00703B18" w:rsidRDefault="00120C9D" w:rsidP="00120C9D">
      <w:pPr>
        <w:tabs>
          <w:tab w:val="left" w:pos="-720"/>
          <w:tab w:val="left" w:pos="2394"/>
        </w:tabs>
        <w:suppressAutoHyphens/>
        <w:jc w:val="center"/>
        <w:rPr>
          <w:rFonts w:cs="Arial"/>
          <w:b/>
          <w:szCs w:val="24"/>
        </w:rPr>
      </w:pPr>
    </w:p>
    <w:p w:rsidR="00120C9D" w:rsidRPr="00703B18" w:rsidRDefault="00120C9D" w:rsidP="00120C9D">
      <w:pPr>
        <w:tabs>
          <w:tab w:val="left" w:pos="1701"/>
        </w:tabs>
        <w:suppressAutoHyphens/>
        <w:rPr>
          <w:rFonts w:cs="Arial"/>
          <w:spacing w:val="-3"/>
          <w:szCs w:val="24"/>
        </w:rPr>
      </w:pPr>
      <w:r w:rsidRPr="00703B18">
        <w:rPr>
          <w:rFonts w:cs="Arial"/>
          <w:b/>
          <w:szCs w:val="24"/>
        </w:rPr>
        <w:lastRenderedPageBreak/>
        <w:t xml:space="preserve">ARTÍCULO 148.-  DEFINICIÓN. </w:t>
      </w:r>
      <w:r w:rsidRPr="00703B18">
        <w:rPr>
          <w:rFonts w:cs="Arial"/>
          <w:spacing w:val="-3"/>
          <w:szCs w:val="24"/>
        </w:rPr>
        <w:t xml:space="preserve">El desarrollo por construcción es el proceso por el cual un lote o predio es objeto de licencia </w:t>
      </w:r>
      <w:r w:rsidRPr="00703B18">
        <w:rPr>
          <w:rFonts w:cs="Arial"/>
          <w:color w:val="000000"/>
          <w:spacing w:val="1"/>
          <w:szCs w:val="24"/>
        </w:rPr>
        <w:t xml:space="preserve">construcción, ampliación, adecuación, reforzamiento estructural, modificación, </w:t>
      </w:r>
      <w:r w:rsidRPr="00703B18">
        <w:rPr>
          <w:rFonts w:cs="Arial"/>
          <w:color w:val="000000"/>
          <w:spacing w:val="7"/>
          <w:szCs w:val="24"/>
        </w:rPr>
        <w:t xml:space="preserve">demolición de edificaciones </w:t>
      </w:r>
      <w:r w:rsidRPr="00703B18">
        <w:rPr>
          <w:rFonts w:cs="Arial"/>
          <w:spacing w:val="-3"/>
          <w:szCs w:val="24"/>
        </w:rPr>
        <w:t xml:space="preserve">existentes, con destino a vivienda, comercio, industria, establecimientos institucionales y recreativos u otros, según el uso permitido en el área de actividad en donde este se localiza. </w:t>
      </w:r>
    </w:p>
    <w:p w:rsidR="00120C9D" w:rsidRPr="00703B18" w:rsidRDefault="00120C9D" w:rsidP="00120C9D">
      <w:pPr>
        <w:tabs>
          <w:tab w:val="left" w:pos="1701"/>
        </w:tabs>
        <w:suppressAutoHyphens/>
        <w:rPr>
          <w:rFonts w:cs="Arial"/>
          <w:b/>
          <w:szCs w:val="24"/>
        </w:rPr>
      </w:pPr>
    </w:p>
    <w:p w:rsidR="00120C9D" w:rsidRPr="00703B18" w:rsidRDefault="00120C9D" w:rsidP="00120C9D">
      <w:pPr>
        <w:shd w:val="clear" w:color="auto" w:fill="FFFFFF"/>
        <w:rPr>
          <w:rFonts w:cs="Arial"/>
          <w:szCs w:val="24"/>
          <w:lang w:val="es-ES" w:eastAsia="es-ES"/>
        </w:rPr>
      </w:pPr>
      <w:r w:rsidRPr="00703B18">
        <w:rPr>
          <w:rFonts w:cs="Arial"/>
          <w:szCs w:val="24"/>
          <w:lang w:val="es-ES" w:eastAsia="es-ES"/>
        </w:rPr>
        <w:t>El dimensionamiento y las características de los desarrollos por construcción, así como las licencias correspondientes, deben tener en cuenta, entre otros aspectos, la capacidad de la red vial existente, tanto en tamaño como en calidad, la capacidad de las redes de servicios públicos y las limitaciones para su ampliación, en los casos en que se prevean conexiones a sistemas colectivos. No se podrá otorgar licencia de construcción para proyectos que sobrepasen alguno de estos tipos de capacidad, o que no hayan contemplado en el proyecto las soluciones correspondientes, tales como ampliación de vías, ampliación de redes de acueducto y alcantarillado, construcción de acueducto o sistema propio de recolección y disposición de aguas residuales.</w:t>
      </w:r>
    </w:p>
    <w:p w:rsidR="00120C9D" w:rsidRPr="00703B18" w:rsidRDefault="00120C9D" w:rsidP="00120C9D">
      <w:pPr>
        <w:shd w:val="clear" w:color="auto" w:fill="FFFFFF"/>
        <w:suppressAutoHyphens/>
        <w:rPr>
          <w:rFonts w:cs="Arial"/>
          <w:sz w:val="28"/>
          <w:szCs w:val="28"/>
        </w:rPr>
      </w:pPr>
    </w:p>
    <w:p w:rsidR="00120C9D" w:rsidRPr="00703B18" w:rsidRDefault="00120C9D" w:rsidP="00120C9D">
      <w:pPr>
        <w:shd w:val="clear" w:color="auto" w:fill="FFFFFF"/>
        <w:suppressAutoHyphens/>
        <w:rPr>
          <w:rFonts w:cs="Arial"/>
          <w:szCs w:val="28"/>
        </w:rPr>
      </w:pPr>
      <w:r w:rsidRPr="00703B18">
        <w:rPr>
          <w:rFonts w:cs="Arial"/>
          <w:b/>
          <w:szCs w:val="28"/>
        </w:rPr>
        <w:t>ARTÍCULO 149.- LICENCIAS DE CONSTRUCCION, RECONOCIMIENTO DE CONSTRUCCIONES Y PERMISOS DE SUBDIVISION EN PREDIOS RURALES CUYA ÁREA ES MENOR A LA MINIMA PERMITIDA</w:t>
      </w:r>
      <w:r w:rsidRPr="00703B18">
        <w:rPr>
          <w:rFonts w:cs="Arial"/>
          <w:szCs w:val="28"/>
        </w:rPr>
        <w:t>, Los predios localizados en suelo rural y rural suburbano, sobre áreas de actividad en donde la vivienda del propietario corresponde a uso principal, complementario y/o condicionado, cuya área sea menor de la mínima permitida en la respectiva área, podrán tramitar licencia de construcción y/o permiso de subdivisión, únicamente, en los siguientes casos:</w:t>
      </w:r>
    </w:p>
    <w:p w:rsidR="00120C9D" w:rsidRPr="00703B18" w:rsidRDefault="00120C9D" w:rsidP="00120C9D">
      <w:pPr>
        <w:suppressAutoHyphens/>
        <w:rPr>
          <w:rFonts w:cs="Arial"/>
          <w:szCs w:val="28"/>
        </w:rPr>
      </w:pPr>
    </w:p>
    <w:p w:rsidR="00120C9D" w:rsidRPr="00703B18" w:rsidRDefault="00120C9D" w:rsidP="001424AA">
      <w:pPr>
        <w:numPr>
          <w:ilvl w:val="0"/>
          <w:numId w:val="171"/>
        </w:numPr>
        <w:shd w:val="clear" w:color="auto" w:fill="FFFFFF"/>
        <w:suppressAutoHyphens/>
        <w:spacing w:line="240" w:lineRule="auto"/>
        <w:rPr>
          <w:rFonts w:cs="Arial"/>
          <w:szCs w:val="28"/>
        </w:rPr>
      </w:pPr>
      <w:r w:rsidRPr="00703B18">
        <w:rPr>
          <w:rFonts w:cs="Arial"/>
          <w:szCs w:val="28"/>
        </w:rPr>
        <w:t>Cuando el predio se haya formado en virtud de alguna de las excepciones contempladas en el artículo 45 de la Ley 160 de 1994 y las demás normas que la adicionen, modifiquen o sustituyan, siempre que su área no sea menor de 200 m</w:t>
      </w:r>
      <w:r w:rsidRPr="00703B18">
        <w:rPr>
          <w:rFonts w:cs="Arial"/>
          <w:szCs w:val="28"/>
          <w:vertAlign w:val="superscript"/>
        </w:rPr>
        <w:t>2</w:t>
      </w:r>
      <w:r w:rsidRPr="00703B18">
        <w:rPr>
          <w:rFonts w:cs="Arial"/>
          <w:szCs w:val="28"/>
        </w:rPr>
        <w:t>.</w:t>
      </w:r>
    </w:p>
    <w:p w:rsidR="00120C9D" w:rsidRPr="00703B18" w:rsidRDefault="00120C9D" w:rsidP="001424AA">
      <w:pPr>
        <w:numPr>
          <w:ilvl w:val="0"/>
          <w:numId w:val="68"/>
        </w:numPr>
        <w:shd w:val="clear" w:color="auto" w:fill="FFFFFF"/>
        <w:suppressAutoHyphens/>
        <w:spacing w:line="240" w:lineRule="auto"/>
        <w:rPr>
          <w:rFonts w:cs="Arial"/>
          <w:szCs w:val="28"/>
        </w:rPr>
      </w:pPr>
      <w:r w:rsidRPr="00703B18">
        <w:rPr>
          <w:rFonts w:cs="Arial"/>
          <w:szCs w:val="28"/>
        </w:rPr>
        <w:t xml:space="preserve">Los predios que en su mayor extensión dispongan de cédula catastral, y matrícula inmobiliaria, y estén subdivididos como derechos y acciones en común y proindiviso, y que se haya surtido su respectivo trámite judicial y/o notarial, antes del 30 de Junio de 2013, siempre que cumplan las siguientes condiciones: </w:t>
      </w:r>
    </w:p>
    <w:p w:rsidR="00120C9D" w:rsidRPr="00703B18" w:rsidRDefault="00120C9D" w:rsidP="00120C9D">
      <w:pPr>
        <w:shd w:val="clear" w:color="auto" w:fill="FFFFFF"/>
        <w:suppressAutoHyphens/>
        <w:ind w:left="360"/>
        <w:rPr>
          <w:rFonts w:cs="Arial"/>
          <w:szCs w:val="28"/>
        </w:rPr>
      </w:pPr>
      <w:r w:rsidRPr="00703B18">
        <w:rPr>
          <w:rFonts w:cs="Arial"/>
          <w:szCs w:val="28"/>
        </w:rPr>
        <w:t xml:space="preserve">a.- El uso de la subdivisión será exclusivamente para vivienda del propietario y </w:t>
      </w:r>
    </w:p>
    <w:p w:rsidR="00120C9D" w:rsidRPr="00703B18" w:rsidRDefault="00120C9D" w:rsidP="00120C9D">
      <w:pPr>
        <w:shd w:val="clear" w:color="auto" w:fill="FFFFFF"/>
        <w:suppressAutoHyphens/>
        <w:ind w:left="360"/>
        <w:rPr>
          <w:rFonts w:cs="Arial"/>
          <w:szCs w:val="28"/>
        </w:rPr>
      </w:pPr>
      <w:r w:rsidRPr="00703B18">
        <w:rPr>
          <w:rFonts w:cs="Arial"/>
          <w:szCs w:val="28"/>
        </w:rPr>
        <w:t>b.- El índice de ocupación, área máxima de construcción y número de viviendas sean los que se incluyen en el cuadro que hace parte del presente artículo, dentro de los rangos de área indicados en el mismo.</w:t>
      </w:r>
    </w:p>
    <w:p w:rsidR="00120C9D" w:rsidRPr="00703B18" w:rsidRDefault="00120C9D" w:rsidP="001424AA">
      <w:pPr>
        <w:numPr>
          <w:ilvl w:val="0"/>
          <w:numId w:val="68"/>
        </w:numPr>
        <w:shd w:val="clear" w:color="auto" w:fill="FFFFFF"/>
        <w:suppressAutoHyphens/>
        <w:spacing w:line="240" w:lineRule="auto"/>
        <w:rPr>
          <w:rFonts w:cs="Arial"/>
          <w:szCs w:val="28"/>
        </w:rPr>
      </w:pPr>
      <w:r w:rsidRPr="00703B18">
        <w:rPr>
          <w:rFonts w:cs="Arial"/>
          <w:szCs w:val="28"/>
        </w:rPr>
        <w:t>Los predios producto de sentencia judicial ora tramite Notarial, siempre que su área no sea menor de 200 m</w:t>
      </w:r>
      <w:r w:rsidRPr="00703B18">
        <w:rPr>
          <w:rFonts w:cs="Arial"/>
          <w:szCs w:val="28"/>
          <w:vertAlign w:val="superscript"/>
        </w:rPr>
        <w:t>2</w:t>
      </w:r>
      <w:r w:rsidRPr="00703B18">
        <w:rPr>
          <w:rFonts w:cs="Arial"/>
          <w:szCs w:val="28"/>
        </w:rPr>
        <w:t>. Igualmente en el caso de sucesiones judiciales y/o notariales, se podrá aplicar el mismo procedimiento de subdivisión y/o licencia de construcción.</w:t>
      </w:r>
    </w:p>
    <w:p w:rsidR="00120C9D" w:rsidRPr="00703B18" w:rsidRDefault="00120C9D" w:rsidP="00120C9D">
      <w:pPr>
        <w:shd w:val="clear" w:color="auto" w:fill="FFFFFF"/>
        <w:suppressAutoHyphens/>
        <w:rPr>
          <w:rFonts w:cs="Arial"/>
          <w:szCs w:val="28"/>
        </w:rPr>
      </w:pPr>
    </w:p>
    <w:p w:rsidR="00120C9D" w:rsidRPr="00703B18" w:rsidRDefault="00120C9D" w:rsidP="00120C9D">
      <w:pPr>
        <w:shd w:val="clear" w:color="auto" w:fill="FFFFFF"/>
        <w:suppressAutoHyphens/>
        <w:rPr>
          <w:rFonts w:cs="Arial"/>
          <w:szCs w:val="28"/>
        </w:rPr>
      </w:pPr>
      <w:r w:rsidRPr="00703B18">
        <w:rPr>
          <w:rFonts w:cs="Arial"/>
          <w:szCs w:val="28"/>
        </w:rPr>
        <w:t>En todos los casos indicados en el presente artículo, las licencias de construcción y de reconocimiento solo se podrán expedir si se cumplen las siguientes condiciones:</w:t>
      </w:r>
    </w:p>
    <w:p w:rsidR="00120C9D" w:rsidRPr="00703B18" w:rsidRDefault="00120C9D" w:rsidP="00120C9D">
      <w:pPr>
        <w:shd w:val="clear" w:color="auto" w:fill="FFFFFF"/>
        <w:suppressAutoHyphens/>
        <w:rPr>
          <w:rFonts w:cs="Arial"/>
          <w:szCs w:val="24"/>
        </w:rPr>
      </w:pPr>
    </w:p>
    <w:tbl>
      <w:tblPr>
        <w:tblW w:w="5000" w:type="pct"/>
        <w:jc w:val="center"/>
        <w:shd w:val="clear" w:color="auto" w:fill="FFFFFF"/>
        <w:tblCellMar>
          <w:left w:w="70" w:type="dxa"/>
          <w:right w:w="70" w:type="dxa"/>
        </w:tblCellMar>
        <w:tblLook w:val="0000" w:firstRow="0" w:lastRow="0" w:firstColumn="0" w:lastColumn="0" w:noHBand="0" w:noVBand="0"/>
      </w:tblPr>
      <w:tblGrid>
        <w:gridCol w:w="3905"/>
        <w:gridCol w:w="1920"/>
        <w:gridCol w:w="2369"/>
        <w:gridCol w:w="1920"/>
      </w:tblGrid>
      <w:tr w:rsidR="00120C9D" w:rsidRPr="00703B18" w:rsidTr="00703B18">
        <w:trPr>
          <w:trHeight w:val="514"/>
          <w:tblHeader/>
          <w:jc w:val="center"/>
        </w:trPr>
        <w:tc>
          <w:tcPr>
            <w:tcW w:w="1930" w:type="pct"/>
            <w:tcBorders>
              <w:top w:val="double" w:sz="6" w:space="0" w:color="auto"/>
              <w:left w:val="double" w:sz="6" w:space="0" w:color="auto"/>
              <w:bottom w:val="single" w:sz="4" w:space="0" w:color="auto"/>
              <w:right w:val="single" w:sz="4" w:space="0" w:color="auto"/>
            </w:tcBorders>
            <w:shd w:val="clear" w:color="auto" w:fill="BFBFBF"/>
            <w:vAlign w:val="center"/>
          </w:tcPr>
          <w:p w:rsidR="00120C9D" w:rsidRPr="00703B18" w:rsidRDefault="00120C9D" w:rsidP="00703B18">
            <w:pPr>
              <w:shd w:val="clear" w:color="auto" w:fill="FFFFFF"/>
              <w:jc w:val="center"/>
              <w:rPr>
                <w:rFonts w:cs="Arial"/>
                <w:sz w:val="18"/>
                <w:szCs w:val="24"/>
                <w:highlight w:val="lightGray"/>
                <w:lang w:val="es-ES" w:eastAsia="es-ES"/>
              </w:rPr>
            </w:pPr>
            <w:r w:rsidRPr="00703B18">
              <w:rPr>
                <w:rFonts w:cs="Arial"/>
                <w:sz w:val="18"/>
                <w:szCs w:val="24"/>
                <w:highlight w:val="lightGray"/>
                <w:lang w:eastAsia="es-ES"/>
              </w:rPr>
              <w:t>Rango de área</w:t>
            </w:r>
          </w:p>
        </w:tc>
        <w:tc>
          <w:tcPr>
            <w:tcW w:w="949" w:type="pct"/>
            <w:tcBorders>
              <w:top w:val="double" w:sz="6" w:space="0" w:color="auto"/>
              <w:left w:val="nil"/>
              <w:bottom w:val="single" w:sz="4" w:space="0" w:color="auto"/>
              <w:right w:val="single" w:sz="4" w:space="0" w:color="auto"/>
            </w:tcBorders>
            <w:shd w:val="clear" w:color="auto" w:fill="BFBFBF"/>
            <w:vAlign w:val="center"/>
          </w:tcPr>
          <w:p w:rsidR="00120C9D" w:rsidRPr="00703B18" w:rsidRDefault="00120C9D" w:rsidP="00703B18">
            <w:pPr>
              <w:shd w:val="clear" w:color="auto" w:fill="FFFFFF"/>
              <w:jc w:val="center"/>
              <w:rPr>
                <w:rFonts w:cs="Arial"/>
                <w:sz w:val="18"/>
                <w:szCs w:val="24"/>
                <w:highlight w:val="lightGray"/>
                <w:lang w:val="es-ES" w:eastAsia="es-ES"/>
              </w:rPr>
            </w:pPr>
            <w:r w:rsidRPr="00703B18">
              <w:rPr>
                <w:rFonts w:cs="Arial"/>
                <w:sz w:val="18"/>
                <w:szCs w:val="24"/>
                <w:highlight w:val="lightGray"/>
                <w:lang w:eastAsia="es-ES"/>
              </w:rPr>
              <w:t>Índice de ocupación</w:t>
            </w:r>
          </w:p>
        </w:tc>
        <w:tc>
          <w:tcPr>
            <w:tcW w:w="1171" w:type="pct"/>
            <w:tcBorders>
              <w:top w:val="double" w:sz="6" w:space="0" w:color="auto"/>
              <w:left w:val="nil"/>
              <w:bottom w:val="single" w:sz="4" w:space="0" w:color="auto"/>
              <w:right w:val="single" w:sz="4" w:space="0" w:color="auto"/>
            </w:tcBorders>
            <w:shd w:val="clear" w:color="auto" w:fill="BFBFBF"/>
            <w:vAlign w:val="center"/>
          </w:tcPr>
          <w:p w:rsidR="00120C9D" w:rsidRPr="00703B18" w:rsidRDefault="00120C9D" w:rsidP="00703B18">
            <w:pPr>
              <w:shd w:val="clear" w:color="auto" w:fill="FFFFFF"/>
              <w:jc w:val="center"/>
              <w:rPr>
                <w:rFonts w:cs="Arial"/>
                <w:sz w:val="18"/>
                <w:szCs w:val="24"/>
                <w:highlight w:val="lightGray"/>
                <w:lang w:val="es-ES" w:eastAsia="es-ES"/>
              </w:rPr>
            </w:pPr>
            <w:r w:rsidRPr="00703B18">
              <w:rPr>
                <w:rFonts w:cs="Arial"/>
                <w:sz w:val="18"/>
                <w:szCs w:val="24"/>
                <w:highlight w:val="lightGray"/>
                <w:lang w:eastAsia="es-ES"/>
              </w:rPr>
              <w:t>Área máxima de construcción</w:t>
            </w:r>
          </w:p>
        </w:tc>
        <w:tc>
          <w:tcPr>
            <w:tcW w:w="949" w:type="pct"/>
            <w:tcBorders>
              <w:top w:val="double" w:sz="6" w:space="0" w:color="auto"/>
              <w:left w:val="nil"/>
              <w:bottom w:val="single" w:sz="4" w:space="0" w:color="auto"/>
              <w:right w:val="double" w:sz="6" w:space="0" w:color="auto"/>
            </w:tcBorders>
            <w:shd w:val="clear" w:color="auto" w:fill="BFBFB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highlight w:val="lightGray"/>
                <w:lang w:eastAsia="es-ES"/>
              </w:rPr>
              <w:t>No. Viviendas</w:t>
            </w:r>
          </w:p>
        </w:tc>
      </w:tr>
      <w:tr w:rsidR="00120C9D" w:rsidRPr="00703B18" w:rsidTr="00703B18">
        <w:trPr>
          <w:trHeight w:val="380"/>
          <w:tblHeader/>
          <w:jc w:val="center"/>
        </w:trPr>
        <w:tc>
          <w:tcPr>
            <w:tcW w:w="1930" w:type="pct"/>
            <w:tcBorders>
              <w:top w:val="double" w:sz="6" w:space="0" w:color="auto"/>
              <w:left w:val="double" w:sz="6" w:space="0" w:color="auto"/>
              <w:bottom w:val="single" w:sz="4"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eastAsia="es-ES"/>
              </w:rPr>
            </w:pPr>
            <w:r w:rsidRPr="00703B18">
              <w:rPr>
                <w:rFonts w:cs="Arial"/>
                <w:sz w:val="18"/>
                <w:szCs w:val="24"/>
                <w:lang w:eastAsia="es-ES"/>
              </w:rPr>
              <w:t xml:space="preserve">Entre 200 y 500 m2 </w:t>
            </w:r>
          </w:p>
        </w:tc>
        <w:tc>
          <w:tcPr>
            <w:tcW w:w="949" w:type="pct"/>
            <w:tcBorders>
              <w:top w:val="double" w:sz="6" w:space="0" w:color="auto"/>
              <w:left w:val="nil"/>
              <w:bottom w:val="single" w:sz="4"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eastAsia="es-ES"/>
              </w:rPr>
            </w:pPr>
            <w:r w:rsidRPr="00703B18">
              <w:rPr>
                <w:rFonts w:cs="Arial"/>
                <w:sz w:val="18"/>
                <w:szCs w:val="24"/>
                <w:lang w:eastAsia="es-ES"/>
              </w:rPr>
              <w:t>15%</w:t>
            </w:r>
          </w:p>
        </w:tc>
        <w:tc>
          <w:tcPr>
            <w:tcW w:w="1171" w:type="pct"/>
            <w:tcBorders>
              <w:top w:val="double" w:sz="6" w:space="0" w:color="auto"/>
              <w:left w:val="nil"/>
              <w:bottom w:val="single" w:sz="4"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eastAsia="es-ES"/>
              </w:rPr>
            </w:pPr>
            <w:r w:rsidRPr="00703B18">
              <w:rPr>
                <w:rFonts w:cs="Arial"/>
                <w:sz w:val="18"/>
                <w:szCs w:val="24"/>
                <w:lang w:eastAsia="es-ES"/>
              </w:rPr>
              <w:t>150 m2</w:t>
            </w:r>
          </w:p>
        </w:tc>
        <w:tc>
          <w:tcPr>
            <w:tcW w:w="949" w:type="pct"/>
            <w:tcBorders>
              <w:top w:val="double" w:sz="6" w:space="0" w:color="auto"/>
              <w:left w:val="nil"/>
              <w:bottom w:val="single" w:sz="4" w:space="0" w:color="auto"/>
              <w:right w:val="double" w:sz="6" w:space="0" w:color="auto"/>
            </w:tcBorders>
            <w:shd w:val="clear" w:color="auto" w:fill="FFFFFF"/>
            <w:vAlign w:val="center"/>
          </w:tcPr>
          <w:p w:rsidR="00120C9D" w:rsidRPr="00703B18" w:rsidRDefault="00120C9D" w:rsidP="00703B18">
            <w:pPr>
              <w:shd w:val="clear" w:color="auto" w:fill="FFFFFF"/>
              <w:jc w:val="center"/>
              <w:rPr>
                <w:rFonts w:cs="Arial"/>
                <w:sz w:val="18"/>
                <w:szCs w:val="24"/>
                <w:lang w:eastAsia="es-ES"/>
              </w:rPr>
            </w:pPr>
            <w:r w:rsidRPr="00703B18">
              <w:rPr>
                <w:rFonts w:cs="Arial"/>
                <w:sz w:val="18"/>
                <w:szCs w:val="24"/>
                <w:lang w:eastAsia="es-ES"/>
              </w:rPr>
              <w:t>1</w:t>
            </w:r>
          </w:p>
        </w:tc>
      </w:tr>
      <w:tr w:rsidR="00120C9D" w:rsidRPr="00703B18" w:rsidTr="00703B18">
        <w:trPr>
          <w:trHeight w:val="270"/>
          <w:jc w:val="center"/>
        </w:trPr>
        <w:tc>
          <w:tcPr>
            <w:tcW w:w="1930" w:type="pct"/>
            <w:tcBorders>
              <w:top w:val="nil"/>
              <w:left w:val="double" w:sz="6" w:space="0" w:color="auto"/>
              <w:bottom w:val="single" w:sz="4"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eastAsia="es-ES"/>
              </w:rPr>
              <w:t>Entre 501 y 1000 m</w:t>
            </w:r>
            <w:r w:rsidRPr="00703B18">
              <w:rPr>
                <w:rFonts w:cs="Arial"/>
                <w:sz w:val="18"/>
                <w:szCs w:val="24"/>
                <w:vertAlign w:val="superscript"/>
                <w:lang w:eastAsia="es-ES"/>
              </w:rPr>
              <w:t>2</w:t>
            </w:r>
          </w:p>
        </w:tc>
        <w:tc>
          <w:tcPr>
            <w:tcW w:w="949" w:type="pct"/>
            <w:tcBorders>
              <w:top w:val="nil"/>
              <w:left w:val="nil"/>
              <w:bottom w:val="single" w:sz="4"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eastAsia="es-ES"/>
              </w:rPr>
              <w:t>12%</w:t>
            </w:r>
          </w:p>
        </w:tc>
        <w:tc>
          <w:tcPr>
            <w:tcW w:w="1171" w:type="pct"/>
            <w:tcBorders>
              <w:top w:val="nil"/>
              <w:left w:val="nil"/>
              <w:bottom w:val="single" w:sz="4"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eastAsia="es-ES"/>
              </w:rPr>
              <w:t>200 m</w:t>
            </w:r>
            <w:r w:rsidRPr="00703B18">
              <w:rPr>
                <w:rFonts w:cs="Arial"/>
                <w:sz w:val="18"/>
                <w:szCs w:val="24"/>
                <w:vertAlign w:val="superscript"/>
                <w:lang w:eastAsia="es-ES"/>
              </w:rPr>
              <w:t>2</w:t>
            </w:r>
            <w:r w:rsidRPr="00703B18">
              <w:rPr>
                <w:rFonts w:cs="Arial"/>
                <w:sz w:val="18"/>
                <w:szCs w:val="24"/>
                <w:lang w:eastAsia="es-ES"/>
              </w:rPr>
              <w:t xml:space="preserve"> </w:t>
            </w:r>
          </w:p>
        </w:tc>
        <w:tc>
          <w:tcPr>
            <w:tcW w:w="949" w:type="pct"/>
            <w:tcBorders>
              <w:top w:val="nil"/>
              <w:left w:val="nil"/>
              <w:bottom w:val="single" w:sz="4" w:space="0" w:color="auto"/>
              <w:right w:val="double" w:sz="6"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eastAsia="es-ES"/>
              </w:rPr>
              <w:t>1</w:t>
            </w:r>
          </w:p>
        </w:tc>
      </w:tr>
      <w:tr w:rsidR="00120C9D" w:rsidRPr="00703B18" w:rsidTr="00703B18">
        <w:trPr>
          <w:trHeight w:val="270"/>
          <w:jc w:val="center"/>
        </w:trPr>
        <w:tc>
          <w:tcPr>
            <w:tcW w:w="1930" w:type="pct"/>
            <w:tcBorders>
              <w:top w:val="nil"/>
              <w:left w:val="double" w:sz="6" w:space="0" w:color="auto"/>
              <w:bottom w:val="single" w:sz="4"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eastAsia="es-ES"/>
              </w:rPr>
              <w:t>Entre 1001 y 5000 m</w:t>
            </w:r>
            <w:r w:rsidRPr="00703B18">
              <w:rPr>
                <w:rFonts w:cs="Arial"/>
                <w:sz w:val="18"/>
                <w:szCs w:val="24"/>
                <w:vertAlign w:val="superscript"/>
                <w:lang w:eastAsia="es-ES"/>
              </w:rPr>
              <w:t>2</w:t>
            </w:r>
          </w:p>
        </w:tc>
        <w:tc>
          <w:tcPr>
            <w:tcW w:w="949" w:type="pct"/>
            <w:tcBorders>
              <w:top w:val="nil"/>
              <w:left w:val="nil"/>
              <w:bottom w:val="single" w:sz="4"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val="es-ES" w:eastAsia="es-ES"/>
              </w:rPr>
              <w:t>8%</w:t>
            </w:r>
          </w:p>
        </w:tc>
        <w:tc>
          <w:tcPr>
            <w:tcW w:w="1171" w:type="pct"/>
            <w:tcBorders>
              <w:top w:val="nil"/>
              <w:left w:val="nil"/>
              <w:bottom w:val="single" w:sz="4"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val="es-ES" w:eastAsia="es-ES"/>
              </w:rPr>
              <w:t>250 m</w:t>
            </w:r>
            <w:r w:rsidRPr="00703B18">
              <w:rPr>
                <w:rFonts w:cs="Arial"/>
                <w:sz w:val="18"/>
                <w:szCs w:val="24"/>
                <w:vertAlign w:val="superscript"/>
                <w:lang w:val="es-ES" w:eastAsia="es-ES"/>
              </w:rPr>
              <w:t>2</w:t>
            </w:r>
          </w:p>
        </w:tc>
        <w:tc>
          <w:tcPr>
            <w:tcW w:w="949" w:type="pct"/>
            <w:tcBorders>
              <w:top w:val="nil"/>
              <w:left w:val="nil"/>
              <w:bottom w:val="single" w:sz="4" w:space="0" w:color="auto"/>
              <w:right w:val="double" w:sz="6"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eastAsia="es-ES"/>
              </w:rPr>
              <w:t>1</w:t>
            </w:r>
          </w:p>
        </w:tc>
      </w:tr>
      <w:tr w:rsidR="00120C9D" w:rsidRPr="00703B18" w:rsidTr="00703B18">
        <w:trPr>
          <w:trHeight w:val="285"/>
          <w:jc w:val="center"/>
        </w:trPr>
        <w:tc>
          <w:tcPr>
            <w:tcW w:w="1930" w:type="pct"/>
            <w:tcBorders>
              <w:top w:val="nil"/>
              <w:left w:val="double" w:sz="6" w:space="0" w:color="auto"/>
              <w:bottom w:val="double" w:sz="6"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eastAsia="es-ES"/>
              </w:rPr>
              <w:t>Entre 5001 y 10000 m</w:t>
            </w:r>
            <w:r w:rsidRPr="00703B18">
              <w:rPr>
                <w:rFonts w:cs="Arial"/>
                <w:sz w:val="18"/>
                <w:szCs w:val="24"/>
                <w:vertAlign w:val="superscript"/>
                <w:lang w:eastAsia="es-ES"/>
              </w:rPr>
              <w:t>2</w:t>
            </w:r>
          </w:p>
        </w:tc>
        <w:tc>
          <w:tcPr>
            <w:tcW w:w="949" w:type="pct"/>
            <w:tcBorders>
              <w:top w:val="nil"/>
              <w:left w:val="nil"/>
              <w:bottom w:val="double" w:sz="6"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eastAsia="es-ES"/>
              </w:rPr>
              <w:t>5%</w:t>
            </w:r>
          </w:p>
        </w:tc>
        <w:tc>
          <w:tcPr>
            <w:tcW w:w="1171" w:type="pct"/>
            <w:tcBorders>
              <w:top w:val="nil"/>
              <w:left w:val="nil"/>
              <w:bottom w:val="double" w:sz="6" w:space="0" w:color="auto"/>
              <w:right w:val="single" w:sz="4"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eastAsia="es-ES"/>
              </w:rPr>
              <w:t>300 m</w:t>
            </w:r>
            <w:r w:rsidRPr="00703B18">
              <w:rPr>
                <w:rFonts w:cs="Arial"/>
                <w:sz w:val="18"/>
                <w:szCs w:val="24"/>
                <w:vertAlign w:val="superscript"/>
                <w:lang w:eastAsia="es-ES"/>
              </w:rPr>
              <w:t>2</w:t>
            </w:r>
            <w:r w:rsidRPr="00703B18">
              <w:rPr>
                <w:rFonts w:cs="Arial"/>
                <w:sz w:val="18"/>
                <w:szCs w:val="24"/>
                <w:lang w:eastAsia="es-ES"/>
              </w:rPr>
              <w:t xml:space="preserve"> </w:t>
            </w:r>
          </w:p>
        </w:tc>
        <w:tc>
          <w:tcPr>
            <w:tcW w:w="949" w:type="pct"/>
            <w:tcBorders>
              <w:top w:val="nil"/>
              <w:left w:val="nil"/>
              <w:bottom w:val="double" w:sz="6" w:space="0" w:color="auto"/>
              <w:right w:val="double" w:sz="6" w:space="0" w:color="auto"/>
            </w:tcBorders>
            <w:shd w:val="clear" w:color="auto" w:fill="FFFFFF"/>
            <w:vAlign w:val="center"/>
          </w:tcPr>
          <w:p w:rsidR="00120C9D" w:rsidRPr="00703B18" w:rsidRDefault="00120C9D" w:rsidP="00703B18">
            <w:pPr>
              <w:shd w:val="clear" w:color="auto" w:fill="FFFFFF"/>
              <w:jc w:val="center"/>
              <w:rPr>
                <w:rFonts w:cs="Arial"/>
                <w:sz w:val="18"/>
                <w:szCs w:val="24"/>
                <w:lang w:val="es-ES" w:eastAsia="es-ES"/>
              </w:rPr>
            </w:pPr>
            <w:r w:rsidRPr="00703B18">
              <w:rPr>
                <w:rFonts w:cs="Arial"/>
                <w:sz w:val="18"/>
                <w:szCs w:val="24"/>
                <w:lang w:eastAsia="es-ES"/>
              </w:rPr>
              <w:t>1</w:t>
            </w:r>
          </w:p>
        </w:tc>
      </w:tr>
    </w:tbl>
    <w:p w:rsidR="00120C9D" w:rsidRPr="00703B18" w:rsidRDefault="00120C9D" w:rsidP="00120C9D">
      <w:pPr>
        <w:shd w:val="clear" w:color="auto" w:fill="FFFFFF"/>
        <w:jc w:val="center"/>
        <w:rPr>
          <w:rFonts w:cs="Arial"/>
          <w:b/>
          <w:szCs w:val="24"/>
        </w:rPr>
      </w:pPr>
    </w:p>
    <w:p w:rsidR="00120C9D" w:rsidRPr="00703B18" w:rsidRDefault="00120C9D" w:rsidP="00120C9D">
      <w:pPr>
        <w:shd w:val="clear" w:color="auto" w:fill="FFFFFF"/>
        <w:rPr>
          <w:rFonts w:cs="Arial"/>
          <w:b/>
          <w:szCs w:val="24"/>
        </w:rPr>
      </w:pPr>
      <w:r w:rsidRPr="00703B18">
        <w:rPr>
          <w:rFonts w:cs="Arial"/>
          <w:b/>
          <w:szCs w:val="24"/>
        </w:rPr>
        <w:lastRenderedPageBreak/>
        <w:t xml:space="preserve">Parágrafo.-  </w:t>
      </w:r>
      <w:r w:rsidRPr="00703B18">
        <w:rPr>
          <w:rFonts w:cs="Arial"/>
          <w:szCs w:val="24"/>
        </w:rPr>
        <w:t>Los predios beneficiados por el presente artículo tendrán un plazo máximo de dos años a partir de la sanción y aprobación del presente acuerdo, para la legalización de las construcciones y/o subdivisiones materiales existentes, salvo en caso de las sucesiones, las cuales no tendrán termino para su legalización administrativa</w:t>
      </w:r>
      <w:r w:rsidRPr="00703B18">
        <w:rPr>
          <w:rFonts w:cs="Arial"/>
          <w:b/>
          <w:szCs w:val="24"/>
        </w:rPr>
        <w:t>.</w:t>
      </w:r>
    </w:p>
    <w:p w:rsidR="00120C9D" w:rsidRPr="00703B18" w:rsidRDefault="00120C9D" w:rsidP="00120C9D">
      <w:pPr>
        <w:rPr>
          <w:rFonts w:cs="Arial"/>
          <w:b/>
          <w:szCs w:val="24"/>
        </w:rPr>
      </w:pPr>
    </w:p>
    <w:p w:rsidR="00120C9D" w:rsidRPr="00703B18" w:rsidRDefault="00120C9D" w:rsidP="00120C9D">
      <w:pPr>
        <w:jc w:val="center"/>
        <w:rPr>
          <w:rFonts w:cs="Arial"/>
          <w:b/>
          <w:szCs w:val="24"/>
        </w:rPr>
      </w:pPr>
      <w:r w:rsidRPr="00703B18">
        <w:rPr>
          <w:rFonts w:cs="Arial"/>
          <w:b/>
          <w:szCs w:val="24"/>
        </w:rPr>
        <w:t>CAPÍTULO 7</w:t>
      </w:r>
    </w:p>
    <w:p w:rsidR="00120C9D" w:rsidRPr="00703B18" w:rsidRDefault="00120C9D" w:rsidP="00120C9D">
      <w:pPr>
        <w:jc w:val="center"/>
        <w:rPr>
          <w:rFonts w:cs="Arial"/>
          <w:b/>
          <w:szCs w:val="24"/>
        </w:rPr>
      </w:pPr>
      <w:r w:rsidRPr="00703B18">
        <w:rPr>
          <w:rFonts w:cs="Arial"/>
          <w:b/>
          <w:szCs w:val="24"/>
        </w:rPr>
        <w:t xml:space="preserve">DE LA NORMA URBANÍSTICA GENERAL EN EL SUELO RURAL </w:t>
      </w:r>
    </w:p>
    <w:p w:rsidR="00120C9D" w:rsidRPr="00703B18" w:rsidRDefault="00120C9D" w:rsidP="00120C9D">
      <w:pPr>
        <w:jc w:val="center"/>
        <w:rPr>
          <w:rFonts w:cs="Arial"/>
          <w:szCs w:val="24"/>
        </w:rPr>
      </w:pPr>
    </w:p>
    <w:p w:rsidR="00120C9D" w:rsidRPr="00703B18" w:rsidRDefault="00120C9D" w:rsidP="00120C9D">
      <w:pPr>
        <w:tabs>
          <w:tab w:val="left" w:pos="1701"/>
        </w:tabs>
        <w:suppressAutoHyphens/>
        <w:rPr>
          <w:rFonts w:cs="Arial"/>
          <w:spacing w:val="-3"/>
          <w:szCs w:val="24"/>
        </w:rPr>
      </w:pPr>
      <w:r w:rsidRPr="00703B18">
        <w:rPr>
          <w:rFonts w:cs="Arial"/>
          <w:b/>
          <w:spacing w:val="-3"/>
          <w:szCs w:val="24"/>
        </w:rPr>
        <w:t xml:space="preserve">ARTÍCULO 150.-  NORMA URBANÍSTICA GENERAL PARA SUELO RURAL. </w:t>
      </w:r>
      <w:r w:rsidRPr="00703B18">
        <w:rPr>
          <w:rFonts w:cs="Arial"/>
          <w:spacing w:val="-3"/>
          <w:szCs w:val="24"/>
        </w:rPr>
        <w:t>Adóptese la norma urbanística general aplicable a las diferentes áreas de actividad en las que se encuentra zonificado el suelo rural del Municipio, tal y como se presenta en los siguientes cuadros:</w:t>
      </w:r>
    </w:p>
    <w:p w:rsidR="00120C9D" w:rsidRPr="00703B18" w:rsidRDefault="00120C9D" w:rsidP="00120C9D">
      <w:pPr>
        <w:suppressAutoHyphens/>
        <w:rPr>
          <w:rFonts w:cs="Arial"/>
          <w:spacing w:val="-3"/>
          <w:szCs w:val="24"/>
        </w:rPr>
      </w:pPr>
    </w:p>
    <w:p w:rsidR="00120C9D" w:rsidRPr="00703B18" w:rsidRDefault="00120C9D" w:rsidP="001424AA">
      <w:pPr>
        <w:numPr>
          <w:ilvl w:val="0"/>
          <w:numId w:val="70"/>
        </w:numPr>
        <w:spacing w:line="240" w:lineRule="auto"/>
        <w:rPr>
          <w:rFonts w:cs="Arial"/>
          <w:b/>
          <w:szCs w:val="24"/>
        </w:rPr>
      </w:pPr>
      <w:r w:rsidRPr="00703B18">
        <w:rPr>
          <w:rFonts w:cs="Arial"/>
          <w:b/>
          <w:szCs w:val="24"/>
        </w:rPr>
        <w:t>Suelo Rural</w:t>
      </w:r>
    </w:p>
    <w:p w:rsidR="00120C9D" w:rsidRPr="00703B18" w:rsidRDefault="00120C9D" w:rsidP="00120C9D">
      <w:pPr>
        <w:rPr>
          <w:rFonts w:cs="Arial"/>
          <w:b/>
          <w:szCs w:val="24"/>
        </w:rPr>
      </w:pPr>
    </w:p>
    <w:tbl>
      <w:tblPr>
        <w:tblW w:w="5000" w:type="pct"/>
        <w:jc w:val="center"/>
        <w:tblCellMar>
          <w:left w:w="70" w:type="dxa"/>
          <w:right w:w="70" w:type="dxa"/>
        </w:tblCellMar>
        <w:tblLook w:val="04A0" w:firstRow="1" w:lastRow="0" w:firstColumn="1" w:lastColumn="0" w:noHBand="0" w:noVBand="1"/>
      </w:tblPr>
      <w:tblGrid>
        <w:gridCol w:w="3361"/>
        <w:gridCol w:w="1386"/>
        <w:gridCol w:w="1703"/>
        <w:gridCol w:w="1754"/>
        <w:gridCol w:w="1910"/>
      </w:tblGrid>
      <w:tr w:rsidR="00120C9D" w:rsidRPr="00703B18" w:rsidTr="00703B18">
        <w:trPr>
          <w:trHeight w:val="156"/>
          <w:tblHeader/>
          <w:jc w:val="center"/>
        </w:trPr>
        <w:tc>
          <w:tcPr>
            <w:tcW w:w="4056" w:type="pct"/>
            <w:gridSpan w:val="4"/>
            <w:tcBorders>
              <w:top w:val="double" w:sz="6" w:space="0" w:color="auto"/>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Suelo Rural</w:t>
            </w:r>
          </w:p>
        </w:tc>
        <w:tc>
          <w:tcPr>
            <w:tcW w:w="944" w:type="pct"/>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R – 23</w:t>
            </w:r>
          </w:p>
        </w:tc>
      </w:tr>
      <w:tr w:rsidR="00120C9D" w:rsidRPr="00703B18" w:rsidTr="00703B18">
        <w:trPr>
          <w:trHeight w:val="300"/>
          <w:tblHeader/>
          <w:jc w:val="center"/>
        </w:trPr>
        <w:tc>
          <w:tcPr>
            <w:tcW w:w="4056" w:type="pct"/>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ÁREA DE ACTIVIDAD AGROPECUARIA TRADICIONAL</w:t>
            </w:r>
          </w:p>
        </w:tc>
        <w:tc>
          <w:tcPr>
            <w:tcW w:w="944"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300"/>
          <w:tblHeader/>
          <w:jc w:val="center"/>
        </w:trPr>
        <w:tc>
          <w:tcPr>
            <w:tcW w:w="4056" w:type="pct"/>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ÁREA DE ACTIVIDAD AGROPECUARIA INTENSIVA</w:t>
            </w:r>
          </w:p>
        </w:tc>
        <w:tc>
          <w:tcPr>
            <w:tcW w:w="944"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300"/>
          <w:tblHeader/>
          <w:jc w:val="center"/>
        </w:trPr>
        <w:tc>
          <w:tcPr>
            <w:tcW w:w="4056" w:type="pct"/>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ÁREA DE ACTIVIDAD AGROPECUARIA SEMI INTENSIVA</w:t>
            </w:r>
          </w:p>
        </w:tc>
        <w:tc>
          <w:tcPr>
            <w:tcW w:w="944" w:type="pct"/>
            <w:vMerge/>
            <w:tcBorders>
              <w:top w:val="double" w:sz="6" w:space="0" w:color="auto"/>
              <w:left w:val="single" w:sz="4" w:space="0" w:color="auto"/>
              <w:bottom w:val="single" w:sz="4" w:space="0" w:color="auto"/>
              <w:right w:val="double" w:sz="6" w:space="0" w:color="auto"/>
            </w:tcBorders>
            <w:vAlign w:val="center"/>
            <w:hideMark/>
          </w:tcPr>
          <w:p w:rsidR="00120C9D" w:rsidRPr="00703B18" w:rsidRDefault="00120C9D" w:rsidP="00703B18">
            <w:pPr>
              <w:jc w:val="left"/>
              <w:rPr>
                <w:rFonts w:cs="Arial"/>
                <w:color w:val="000000"/>
                <w:sz w:val="18"/>
                <w:szCs w:val="18"/>
                <w:lang w:eastAsia="es-CO"/>
              </w:rPr>
            </w:pPr>
          </w:p>
        </w:tc>
      </w:tr>
      <w:tr w:rsidR="00120C9D" w:rsidRPr="00703B18" w:rsidTr="00703B18">
        <w:trPr>
          <w:trHeight w:val="300"/>
          <w:tblHeader/>
          <w:jc w:val="center"/>
        </w:trPr>
        <w:tc>
          <w:tcPr>
            <w:tcW w:w="1662" w:type="pct"/>
            <w:tcBorders>
              <w:top w:val="nil"/>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685" w:type="pct"/>
            <w:tcBorders>
              <w:top w:val="nil"/>
              <w:left w:val="nil"/>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del Propietario</w:t>
            </w:r>
          </w:p>
        </w:tc>
        <w:tc>
          <w:tcPr>
            <w:tcW w:w="842" w:type="pct"/>
            <w:tcBorders>
              <w:top w:val="nil"/>
              <w:left w:val="nil"/>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Dotacional (Institucional)</w:t>
            </w:r>
          </w:p>
        </w:tc>
        <w:tc>
          <w:tcPr>
            <w:tcW w:w="867" w:type="pct"/>
            <w:tcBorders>
              <w:top w:val="nil"/>
              <w:left w:val="nil"/>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Comercio y Servicios</w:t>
            </w:r>
          </w:p>
        </w:tc>
        <w:tc>
          <w:tcPr>
            <w:tcW w:w="944" w:type="pct"/>
            <w:tcBorders>
              <w:top w:val="nil"/>
              <w:left w:val="nil"/>
              <w:bottom w:val="single" w:sz="4"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Agro-Industria</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 Mínima de Lote</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10.000 M2 </w:t>
            </w:r>
          </w:p>
        </w:tc>
        <w:tc>
          <w:tcPr>
            <w:tcW w:w="84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10.000 M2 </w:t>
            </w:r>
          </w:p>
        </w:tc>
        <w:tc>
          <w:tcPr>
            <w:tcW w:w="86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3.000 M2 </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20.000 M2 </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Frente Mínimo de Lote</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 Ml</w:t>
            </w:r>
          </w:p>
        </w:tc>
        <w:tc>
          <w:tcPr>
            <w:tcW w:w="84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 Ml</w:t>
            </w:r>
          </w:p>
        </w:tc>
        <w:tc>
          <w:tcPr>
            <w:tcW w:w="86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30 Ml</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 Ml</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Densidad por Hectárea</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Vivienda</w:t>
            </w:r>
          </w:p>
        </w:tc>
        <w:tc>
          <w:tcPr>
            <w:tcW w:w="84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Dotacional</w:t>
            </w:r>
          </w:p>
        </w:tc>
        <w:tc>
          <w:tcPr>
            <w:tcW w:w="86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proofErr w:type="spellStart"/>
            <w:r w:rsidRPr="00703B18">
              <w:rPr>
                <w:rFonts w:cs="Arial"/>
                <w:color w:val="000000"/>
                <w:sz w:val="18"/>
                <w:szCs w:val="18"/>
                <w:lang w:eastAsia="es-CO"/>
              </w:rPr>
              <w:t>Na</w:t>
            </w:r>
            <w:proofErr w:type="spellEnd"/>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Agroindustria</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Índice Máximo de Ocupación</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0.1</w:t>
            </w:r>
          </w:p>
        </w:tc>
        <w:tc>
          <w:tcPr>
            <w:tcW w:w="842"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0.5</w:t>
            </w:r>
          </w:p>
        </w:tc>
        <w:tc>
          <w:tcPr>
            <w:tcW w:w="86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0.5</w:t>
            </w:r>
          </w:p>
        </w:tc>
        <w:tc>
          <w:tcPr>
            <w:tcW w:w="944"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Índice Máximo de Construcción</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0.2</w:t>
            </w:r>
          </w:p>
        </w:tc>
        <w:tc>
          <w:tcPr>
            <w:tcW w:w="842"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w:t>
            </w:r>
          </w:p>
        </w:tc>
        <w:tc>
          <w:tcPr>
            <w:tcW w:w="86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w:t>
            </w:r>
          </w:p>
        </w:tc>
        <w:tc>
          <w:tcPr>
            <w:tcW w:w="944"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Aislamiento Lateral Mínimo</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842"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86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944"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Ancho Mínimo del Aislamiento Posterior</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842"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86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944"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Aislamiento Contra Vías </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S/Plan Vial</w:t>
            </w:r>
          </w:p>
        </w:tc>
        <w:tc>
          <w:tcPr>
            <w:tcW w:w="842"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S/Plan Vial</w:t>
            </w:r>
          </w:p>
        </w:tc>
        <w:tc>
          <w:tcPr>
            <w:tcW w:w="86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S/Plan Vial</w:t>
            </w:r>
          </w:p>
        </w:tc>
        <w:tc>
          <w:tcPr>
            <w:tcW w:w="944"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S/Plan Vial</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Número de Pisos</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842"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86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c>
          <w:tcPr>
            <w:tcW w:w="944"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Altillos</w:t>
            </w:r>
          </w:p>
        </w:tc>
        <w:tc>
          <w:tcPr>
            <w:tcW w:w="68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842"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86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Complementarias</w:t>
            </w:r>
          </w:p>
        </w:tc>
        <w:tc>
          <w:tcPr>
            <w:tcW w:w="3338" w:type="pct"/>
            <w:gridSpan w:val="4"/>
            <w:tcBorders>
              <w:top w:val="single" w:sz="4" w:space="0" w:color="auto"/>
              <w:left w:val="nil"/>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Criterios</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Reforestación </w:t>
            </w:r>
          </w:p>
        </w:tc>
        <w:tc>
          <w:tcPr>
            <w:tcW w:w="3338" w:type="pct"/>
            <w:gridSpan w:val="4"/>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Especies Nativas</w:t>
            </w:r>
          </w:p>
        </w:tc>
      </w:tr>
      <w:tr w:rsidR="00120C9D" w:rsidRPr="00703B18" w:rsidTr="00703B18">
        <w:trPr>
          <w:trHeight w:val="300"/>
          <w:jc w:val="center"/>
        </w:trPr>
        <w:tc>
          <w:tcPr>
            <w:tcW w:w="1662"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Cerramientos</w:t>
            </w:r>
          </w:p>
        </w:tc>
        <w:tc>
          <w:tcPr>
            <w:tcW w:w="3338" w:type="pct"/>
            <w:gridSpan w:val="4"/>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Cerca Viva. </w:t>
            </w:r>
          </w:p>
        </w:tc>
      </w:tr>
      <w:tr w:rsidR="00120C9D" w:rsidRPr="00703B18" w:rsidTr="00703B18">
        <w:trPr>
          <w:trHeight w:val="300"/>
          <w:jc w:val="center"/>
        </w:trPr>
        <w:tc>
          <w:tcPr>
            <w:tcW w:w="5000" w:type="pct"/>
            <w:gridSpan w:val="5"/>
            <w:tcBorders>
              <w:top w:val="single" w:sz="4" w:space="0" w:color="auto"/>
              <w:left w:val="double" w:sz="6" w:space="0" w:color="auto"/>
              <w:bottom w:val="single" w:sz="4" w:space="0" w:color="auto"/>
              <w:right w:val="double" w:sz="6" w:space="0" w:color="000000"/>
            </w:tcBorders>
            <w:shd w:val="clear" w:color="000000" w:fill="D8D8D8"/>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Condicionamiento De Usos</w:t>
            </w:r>
          </w:p>
        </w:tc>
      </w:tr>
      <w:tr w:rsidR="00120C9D" w:rsidRPr="00703B18" w:rsidTr="00703B18">
        <w:trPr>
          <w:trHeight w:val="300"/>
          <w:jc w:val="center"/>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En los Predios Colindantes Con El Perímetro Urbano Y De Expansión Urbana, El 15% De Su Área Dedicada A Reforestación, Se Deberá Localizar Contra El Perímetro Urbano O De La Zona De Expansión Urbana, En Cumplimiento De Lo Previsto En El Acuerdo Car No. 16 De 1998, Respecto De La Conformación De La Malla Ambiental.</w:t>
            </w:r>
          </w:p>
        </w:tc>
      </w:tr>
      <w:tr w:rsidR="00120C9D" w:rsidRPr="00703B18" w:rsidTr="00703B18">
        <w:trPr>
          <w:trHeight w:val="300"/>
          <w:jc w:val="center"/>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Los usos que impliquen utilización de recursos naturales, están sujetos al cumplimiento de los requisitos específicos fijados por la autoridad ambiental.</w:t>
            </w:r>
          </w:p>
        </w:tc>
      </w:tr>
      <w:tr w:rsidR="00120C9D" w:rsidRPr="00703B18" w:rsidTr="00703B18">
        <w:trPr>
          <w:trHeight w:val="300"/>
          <w:jc w:val="center"/>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Las actividades agroindustriales están sujetas al cumplimiento de los requisitos específicos fijados por las autoridades ambiental y sanitaria.</w:t>
            </w:r>
          </w:p>
        </w:tc>
      </w:tr>
      <w:tr w:rsidR="00120C9D" w:rsidRPr="00703B18" w:rsidTr="00703B18">
        <w:trPr>
          <w:trHeight w:val="300"/>
          <w:jc w:val="center"/>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Para las actividades agroindustriales se permiten alturas mayores específicamente sobre el área requerida de acuerdo a los procesos (chimeneas, etc.). </w:t>
            </w:r>
          </w:p>
        </w:tc>
      </w:tr>
      <w:tr w:rsidR="00120C9D" w:rsidRPr="00703B18" w:rsidTr="00703B18">
        <w:trPr>
          <w:trHeight w:val="300"/>
          <w:jc w:val="center"/>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Cuando el desarrollo de los usos principales, complementarios y condicionados implique el establecimiento de construcciones, estas deberán realizarse previa obtención de las respectivas licencias otorgadas por la autoridad competente. </w:t>
            </w:r>
          </w:p>
        </w:tc>
      </w:tr>
      <w:tr w:rsidR="00120C9D" w:rsidRPr="00703B18" w:rsidTr="00703B18">
        <w:trPr>
          <w:trHeight w:val="300"/>
          <w:jc w:val="center"/>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Las construcciones destinadas a la producción pecuaria en condiciones de estabulación, independientemente de si corresponden a usos complementarios o condicionados deberán disponer de acabados que permitan la adecuada realización de labores de aseo y demás requerimientos de tipo sanitario.</w:t>
            </w:r>
          </w:p>
        </w:tc>
      </w:tr>
      <w:tr w:rsidR="00120C9D" w:rsidRPr="00703B18" w:rsidTr="00703B18">
        <w:trPr>
          <w:trHeight w:val="300"/>
          <w:jc w:val="center"/>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La actividad de comercio y servicios solamente puede desarrollarse sobre los ejes viales principales adyacentes a la doble calzada.</w:t>
            </w:r>
          </w:p>
        </w:tc>
      </w:tr>
      <w:tr w:rsidR="00120C9D" w:rsidRPr="00703B18" w:rsidTr="00703B18">
        <w:trPr>
          <w:trHeight w:val="300"/>
          <w:jc w:val="center"/>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En los predios colindantes con vallados, el cerramiento se levantará a 2.5 ml a cada lado del cauce, y se deberá dejar un aislamiento, libre de construcciones, en los 2.5 ml siguientes al cerramiento. </w:t>
            </w:r>
          </w:p>
        </w:tc>
      </w:tr>
      <w:tr w:rsidR="00120C9D" w:rsidRPr="00703B18" w:rsidTr="00703B18">
        <w:trPr>
          <w:trHeight w:val="300"/>
          <w:jc w:val="center"/>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lastRenderedPageBreak/>
              <w:t>El comercio grupo 4 solamente podrá desarrollarse en la zona establecida para tal fin de acuerdo al plano CR-01 Áreas de actividad Rural.</w:t>
            </w:r>
          </w:p>
        </w:tc>
      </w:tr>
      <w:tr w:rsidR="00120C9D" w:rsidRPr="00703B18" w:rsidTr="00703B18">
        <w:trPr>
          <w:trHeight w:val="300"/>
          <w:jc w:val="center"/>
        </w:trPr>
        <w:tc>
          <w:tcPr>
            <w:tcW w:w="5000" w:type="pct"/>
            <w:gridSpan w:val="5"/>
            <w:tcBorders>
              <w:top w:val="single" w:sz="4" w:space="0" w:color="auto"/>
              <w:left w:val="double" w:sz="6" w:space="0" w:color="auto"/>
              <w:bottom w:val="single" w:sz="4" w:space="0" w:color="auto"/>
              <w:right w:val="double" w:sz="6" w:space="0" w:color="000000"/>
            </w:tcBorders>
            <w:shd w:val="clear" w:color="auto"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La edificación de vivienda del propietario en el área forestal protectora productora deberá cumplir con los mismos  índices de ocupación y construcción exigidos para la zona agropecuaria tradicional.</w:t>
            </w:r>
          </w:p>
        </w:tc>
      </w:tr>
    </w:tbl>
    <w:p w:rsidR="00120C9D" w:rsidRPr="00703B18" w:rsidRDefault="00120C9D" w:rsidP="00120C9D">
      <w:pPr>
        <w:rPr>
          <w:rFonts w:cs="Arial"/>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2"/>
        <w:gridCol w:w="3787"/>
        <w:gridCol w:w="2955"/>
      </w:tblGrid>
      <w:tr w:rsidR="00120C9D" w:rsidRPr="00703B18" w:rsidTr="00703B18">
        <w:trPr>
          <w:trHeight w:val="168"/>
          <w:tblHeader/>
        </w:trPr>
        <w:tc>
          <w:tcPr>
            <w:tcW w:w="3539" w:type="pct"/>
            <w:gridSpan w:val="2"/>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SUELO RURAL</w:t>
            </w:r>
          </w:p>
        </w:tc>
        <w:tc>
          <w:tcPr>
            <w:tcW w:w="1461" w:type="pct"/>
            <w:vMerge w:val="restart"/>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R  - 24</w:t>
            </w:r>
          </w:p>
        </w:tc>
      </w:tr>
      <w:tr w:rsidR="00120C9D" w:rsidRPr="00703B18" w:rsidTr="00703B18">
        <w:trPr>
          <w:trHeight w:val="304"/>
          <w:tblHeader/>
        </w:trPr>
        <w:tc>
          <w:tcPr>
            <w:tcW w:w="3539" w:type="pct"/>
            <w:gridSpan w:val="2"/>
            <w:shd w:val="clear" w:color="auto" w:fill="auto"/>
            <w:vAlign w:val="center"/>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AREA  DE ACTIVIDAD DE VIVIENDA CAMPESTRE</w:t>
            </w:r>
          </w:p>
        </w:tc>
        <w:tc>
          <w:tcPr>
            <w:tcW w:w="1461" w:type="pct"/>
            <w:vMerge/>
            <w:shd w:val="clear" w:color="auto" w:fill="auto"/>
            <w:vAlign w:val="center"/>
          </w:tcPr>
          <w:p w:rsidR="00120C9D" w:rsidRPr="00703B18" w:rsidRDefault="00120C9D" w:rsidP="00703B18">
            <w:pPr>
              <w:jc w:val="center"/>
              <w:rPr>
                <w:rFonts w:cs="Arial"/>
                <w:color w:val="000000"/>
                <w:sz w:val="18"/>
                <w:szCs w:val="18"/>
                <w:lang w:eastAsia="es-CO"/>
              </w:rPr>
            </w:pPr>
          </w:p>
        </w:tc>
      </w:tr>
      <w:tr w:rsidR="00120C9D" w:rsidRPr="00703B18" w:rsidTr="00703B18">
        <w:trPr>
          <w:trHeight w:val="338"/>
          <w:tblHeader/>
        </w:trPr>
        <w:tc>
          <w:tcPr>
            <w:tcW w:w="1667" w:type="pct"/>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872" w:type="pct"/>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Dispersa</w:t>
            </w:r>
          </w:p>
        </w:tc>
        <w:tc>
          <w:tcPr>
            <w:tcW w:w="1461" w:type="pct"/>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Comercio y Servicios</w:t>
            </w:r>
          </w:p>
        </w:tc>
      </w:tr>
      <w:tr w:rsidR="00120C9D" w:rsidRPr="00703B18" w:rsidTr="00703B18">
        <w:trPr>
          <w:trHeight w:val="130"/>
        </w:trPr>
        <w:tc>
          <w:tcPr>
            <w:tcW w:w="1667" w:type="pct"/>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872"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30.000 M2 </w:t>
            </w:r>
          </w:p>
        </w:tc>
        <w:tc>
          <w:tcPr>
            <w:tcW w:w="1461"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10.000 m2 </w:t>
            </w:r>
          </w:p>
        </w:tc>
      </w:tr>
      <w:tr w:rsidR="00120C9D" w:rsidRPr="00703B18" w:rsidTr="00703B18">
        <w:trPr>
          <w:trHeight w:val="190"/>
        </w:trPr>
        <w:tc>
          <w:tcPr>
            <w:tcW w:w="1667" w:type="pct"/>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872"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 ML</w:t>
            </w:r>
          </w:p>
        </w:tc>
        <w:tc>
          <w:tcPr>
            <w:tcW w:w="1461"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50 ML </w:t>
            </w:r>
          </w:p>
        </w:tc>
      </w:tr>
      <w:tr w:rsidR="00120C9D" w:rsidRPr="00703B18" w:rsidTr="00703B18">
        <w:trPr>
          <w:trHeight w:val="108"/>
        </w:trPr>
        <w:tc>
          <w:tcPr>
            <w:tcW w:w="1667" w:type="pct"/>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Densidad </w:t>
            </w:r>
          </w:p>
        </w:tc>
        <w:tc>
          <w:tcPr>
            <w:tcW w:w="1872"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 viviendas / hectárea</w:t>
            </w:r>
          </w:p>
        </w:tc>
        <w:tc>
          <w:tcPr>
            <w:tcW w:w="1461"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 Comercio</w:t>
            </w:r>
          </w:p>
        </w:tc>
      </w:tr>
      <w:tr w:rsidR="00120C9D" w:rsidRPr="00703B18" w:rsidTr="00703B18">
        <w:trPr>
          <w:trHeight w:val="309"/>
        </w:trPr>
        <w:tc>
          <w:tcPr>
            <w:tcW w:w="1667" w:type="pct"/>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Ocupación</w:t>
            </w:r>
          </w:p>
        </w:tc>
        <w:tc>
          <w:tcPr>
            <w:tcW w:w="1872"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0.15</w:t>
            </w:r>
          </w:p>
        </w:tc>
        <w:tc>
          <w:tcPr>
            <w:tcW w:w="1461"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r>
      <w:tr w:rsidR="00120C9D" w:rsidRPr="00703B18" w:rsidTr="00703B18">
        <w:trPr>
          <w:trHeight w:val="272"/>
        </w:trPr>
        <w:tc>
          <w:tcPr>
            <w:tcW w:w="1667" w:type="pct"/>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Índice Máximo de Construcción</w:t>
            </w:r>
          </w:p>
        </w:tc>
        <w:tc>
          <w:tcPr>
            <w:tcW w:w="1872"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0.30</w:t>
            </w:r>
          </w:p>
        </w:tc>
        <w:tc>
          <w:tcPr>
            <w:tcW w:w="1461"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0.60</w:t>
            </w:r>
          </w:p>
        </w:tc>
      </w:tr>
      <w:tr w:rsidR="00120C9D" w:rsidRPr="00703B18" w:rsidTr="00703B18">
        <w:trPr>
          <w:trHeight w:val="276"/>
        </w:trPr>
        <w:tc>
          <w:tcPr>
            <w:tcW w:w="1667" w:type="pct"/>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 Mínimo</w:t>
            </w:r>
          </w:p>
        </w:tc>
        <w:tc>
          <w:tcPr>
            <w:tcW w:w="1872"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461"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r>
      <w:tr w:rsidR="00120C9D" w:rsidRPr="00703B18" w:rsidTr="00703B18">
        <w:trPr>
          <w:trHeight w:val="251"/>
        </w:trPr>
        <w:tc>
          <w:tcPr>
            <w:tcW w:w="1667" w:type="pct"/>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Aislamiento contra vías </w:t>
            </w:r>
          </w:p>
        </w:tc>
        <w:tc>
          <w:tcPr>
            <w:tcW w:w="1872"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S/Plan Vial</w:t>
            </w:r>
          </w:p>
        </w:tc>
        <w:tc>
          <w:tcPr>
            <w:tcW w:w="1461"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S/Plan Vial</w:t>
            </w:r>
          </w:p>
        </w:tc>
      </w:tr>
      <w:tr w:rsidR="00120C9D" w:rsidRPr="00703B18" w:rsidTr="00703B18">
        <w:trPr>
          <w:trHeight w:val="283"/>
        </w:trPr>
        <w:tc>
          <w:tcPr>
            <w:tcW w:w="1667" w:type="pct"/>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872"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1461"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r>
      <w:tr w:rsidR="00120C9D" w:rsidRPr="00703B18" w:rsidTr="00703B18">
        <w:trPr>
          <w:trHeight w:val="288"/>
        </w:trPr>
        <w:tc>
          <w:tcPr>
            <w:tcW w:w="1667" w:type="pct"/>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Altillos</w:t>
            </w:r>
          </w:p>
        </w:tc>
        <w:tc>
          <w:tcPr>
            <w:tcW w:w="1872" w:type="pct"/>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1461" w:type="pct"/>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374"/>
        </w:trPr>
        <w:tc>
          <w:tcPr>
            <w:tcW w:w="1667" w:type="pct"/>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COMPLEMENTARIAS</w:t>
            </w:r>
          </w:p>
        </w:tc>
        <w:tc>
          <w:tcPr>
            <w:tcW w:w="3333" w:type="pct"/>
            <w:gridSpan w:val="2"/>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CRITERIOS </w:t>
            </w:r>
          </w:p>
        </w:tc>
      </w:tr>
      <w:tr w:rsidR="00120C9D" w:rsidRPr="00703B18" w:rsidTr="00703B18">
        <w:trPr>
          <w:trHeight w:val="241"/>
        </w:trPr>
        <w:tc>
          <w:tcPr>
            <w:tcW w:w="1667" w:type="pct"/>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Reforestación en Especies Nativas</w:t>
            </w:r>
          </w:p>
        </w:tc>
        <w:tc>
          <w:tcPr>
            <w:tcW w:w="1872"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85%</w:t>
            </w:r>
          </w:p>
        </w:tc>
        <w:tc>
          <w:tcPr>
            <w:tcW w:w="1461" w:type="pct"/>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70%</w:t>
            </w:r>
          </w:p>
        </w:tc>
      </w:tr>
      <w:tr w:rsidR="00120C9D" w:rsidRPr="00703B18" w:rsidTr="00703B18">
        <w:trPr>
          <w:trHeight w:val="222"/>
        </w:trPr>
        <w:tc>
          <w:tcPr>
            <w:tcW w:w="1667" w:type="pct"/>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Cerramientos</w:t>
            </w:r>
          </w:p>
        </w:tc>
        <w:tc>
          <w:tcPr>
            <w:tcW w:w="3333" w:type="pct"/>
            <w:gridSpan w:val="2"/>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Antepecho de 0.6 Ml y máximo 1.90 Ml de malla o reja, o cerca viva. </w:t>
            </w:r>
          </w:p>
        </w:tc>
      </w:tr>
      <w:tr w:rsidR="00120C9D" w:rsidRPr="00703B18" w:rsidTr="00703B18">
        <w:trPr>
          <w:trHeight w:val="222"/>
        </w:trPr>
        <w:tc>
          <w:tcPr>
            <w:tcW w:w="5000" w:type="pct"/>
            <w:gridSpan w:val="3"/>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CONDICIONAMIENTO DE USOS</w:t>
            </w:r>
          </w:p>
        </w:tc>
      </w:tr>
      <w:tr w:rsidR="00120C9D" w:rsidRPr="00703B18" w:rsidTr="00703B18">
        <w:trPr>
          <w:trHeight w:val="480"/>
        </w:trPr>
        <w:tc>
          <w:tcPr>
            <w:tcW w:w="5000" w:type="pct"/>
            <w:gridSpan w:val="3"/>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Los usos que impliquen utilización de recursos naturales, están sujetos al cumplimiento de los requisitos específicos fijados por la autoridad ambiental.</w:t>
            </w:r>
          </w:p>
        </w:tc>
      </w:tr>
      <w:tr w:rsidR="00120C9D" w:rsidRPr="00703B18" w:rsidTr="00703B18">
        <w:trPr>
          <w:trHeight w:val="479"/>
        </w:trPr>
        <w:tc>
          <w:tcPr>
            <w:tcW w:w="5000" w:type="pct"/>
            <w:gridSpan w:val="3"/>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Cuando el desarrollo de los usos principales, complementarios y condicionados implique el establecimiento de construcciones, estas deberán realizarse previa obtención de las respectivas licencias otorgadas por la autoridad de planeación competente.</w:t>
            </w:r>
          </w:p>
        </w:tc>
      </w:tr>
      <w:tr w:rsidR="00120C9D" w:rsidRPr="00703B18" w:rsidTr="00703B18">
        <w:trPr>
          <w:trHeight w:val="423"/>
        </w:trPr>
        <w:tc>
          <w:tcPr>
            <w:tcW w:w="5000" w:type="pct"/>
            <w:gridSpan w:val="3"/>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En los predios colindantes con vallados, el cerramiento se levantará a 2.5 Ml a cada lado del cauce, y se deberá dejar un aislamiento, libre de construcciones, en los 2.5 Ml siguientes al cerramiento. </w:t>
            </w:r>
          </w:p>
        </w:tc>
      </w:tr>
    </w:tbl>
    <w:p w:rsidR="00120C9D" w:rsidRPr="00703B18" w:rsidRDefault="00120C9D" w:rsidP="00120C9D">
      <w:pPr>
        <w:rPr>
          <w:rFonts w:cs="Arial"/>
          <w:szCs w:val="24"/>
          <w:lang w:val="es-ES"/>
        </w:rPr>
      </w:pPr>
    </w:p>
    <w:p w:rsidR="00120C9D" w:rsidRPr="00703B18" w:rsidRDefault="00120C9D" w:rsidP="00120C9D">
      <w:pPr>
        <w:rPr>
          <w:rFonts w:cs="Arial"/>
          <w:szCs w:val="24"/>
          <w:lang w:val="es-ES"/>
        </w:rPr>
      </w:pPr>
      <w:r w:rsidRPr="00703B18">
        <w:rPr>
          <w:rFonts w:cs="Arial"/>
          <w:b/>
          <w:szCs w:val="24"/>
          <w:lang w:val="es-ES"/>
        </w:rPr>
        <w:t xml:space="preserve">Parágrafo: </w:t>
      </w:r>
      <w:r w:rsidRPr="00703B18">
        <w:rPr>
          <w:rFonts w:cs="Arial"/>
          <w:szCs w:val="24"/>
          <w:lang w:val="es-ES"/>
        </w:rPr>
        <w:t>Para el desarrollo por construcción, aplicable a la vivienda del propietario en las áreas de bosque protector – productor, se aplicará la norma de edificabilidad definida en la Ficha NUG – R - 23.</w:t>
      </w:r>
    </w:p>
    <w:p w:rsidR="00120C9D" w:rsidRPr="00703B18" w:rsidRDefault="00120C9D" w:rsidP="00120C9D">
      <w:pPr>
        <w:rPr>
          <w:rFonts w:cs="Arial"/>
          <w:szCs w:val="24"/>
          <w:lang w:val="es-ES"/>
        </w:rPr>
      </w:pPr>
    </w:p>
    <w:p w:rsidR="00120C9D" w:rsidRPr="00703B18" w:rsidRDefault="00120C9D" w:rsidP="001424AA">
      <w:pPr>
        <w:numPr>
          <w:ilvl w:val="0"/>
          <w:numId w:val="70"/>
        </w:numPr>
        <w:spacing w:line="240" w:lineRule="auto"/>
        <w:rPr>
          <w:rFonts w:cs="Arial"/>
          <w:b/>
          <w:szCs w:val="24"/>
        </w:rPr>
      </w:pPr>
      <w:r w:rsidRPr="00703B18">
        <w:rPr>
          <w:rFonts w:cs="Arial"/>
          <w:b/>
          <w:szCs w:val="24"/>
        </w:rPr>
        <w:t>Suelo Rural Suburbano</w:t>
      </w:r>
    </w:p>
    <w:p w:rsidR="00120C9D" w:rsidRPr="00703B18" w:rsidRDefault="00120C9D" w:rsidP="00120C9D">
      <w:pPr>
        <w:ind w:left="360"/>
        <w:rPr>
          <w:rFonts w:cs="Arial"/>
          <w:b/>
          <w:szCs w:val="24"/>
        </w:rPr>
      </w:pPr>
    </w:p>
    <w:p w:rsidR="00120C9D" w:rsidRPr="00703B18" w:rsidRDefault="00120C9D" w:rsidP="001424AA">
      <w:pPr>
        <w:numPr>
          <w:ilvl w:val="0"/>
          <w:numId w:val="150"/>
        </w:numPr>
        <w:tabs>
          <w:tab w:val="left" w:pos="-720"/>
        </w:tabs>
        <w:suppressAutoHyphens/>
        <w:spacing w:line="240" w:lineRule="auto"/>
        <w:rPr>
          <w:rFonts w:cs="Arial"/>
          <w:b/>
          <w:spacing w:val="-3"/>
          <w:szCs w:val="24"/>
        </w:rPr>
      </w:pPr>
      <w:r w:rsidRPr="00703B18">
        <w:rPr>
          <w:rFonts w:cs="Arial"/>
          <w:b/>
          <w:color w:val="000000"/>
          <w:szCs w:val="24"/>
          <w:lang w:eastAsia="es-CO"/>
        </w:rPr>
        <w:t>Actividad de Prestación de Servicios</w:t>
      </w:r>
    </w:p>
    <w:p w:rsidR="00120C9D" w:rsidRPr="00703B18" w:rsidRDefault="00120C9D" w:rsidP="00120C9D">
      <w:pPr>
        <w:rPr>
          <w:rFonts w:cs="Arial"/>
          <w:szCs w:val="24"/>
        </w:rPr>
      </w:pPr>
    </w:p>
    <w:tbl>
      <w:tblPr>
        <w:tblW w:w="4353" w:type="pct"/>
        <w:jc w:val="center"/>
        <w:tblInd w:w="1346" w:type="dxa"/>
        <w:tblCellMar>
          <w:left w:w="70" w:type="dxa"/>
          <w:right w:w="70" w:type="dxa"/>
        </w:tblCellMar>
        <w:tblLook w:val="04A0" w:firstRow="1" w:lastRow="0" w:firstColumn="1" w:lastColumn="0" w:noHBand="0" w:noVBand="1"/>
      </w:tblPr>
      <w:tblGrid>
        <w:gridCol w:w="3964"/>
        <w:gridCol w:w="2620"/>
        <w:gridCol w:w="2221"/>
      </w:tblGrid>
      <w:tr w:rsidR="00120C9D" w:rsidRPr="00703B18" w:rsidTr="00703B18">
        <w:trPr>
          <w:trHeight w:val="300"/>
          <w:tblHeader/>
          <w:jc w:val="center"/>
        </w:trPr>
        <w:tc>
          <w:tcPr>
            <w:tcW w:w="3739" w:type="pct"/>
            <w:gridSpan w:val="2"/>
            <w:tcBorders>
              <w:top w:val="double" w:sz="6" w:space="0" w:color="auto"/>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 xml:space="preserve">SUELO RURAL – </w:t>
            </w:r>
          </w:p>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AREA  DE ACTIVIDAD DE PRESTACIÓN DE SERVICIOS</w:t>
            </w:r>
          </w:p>
        </w:tc>
        <w:tc>
          <w:tcPr>
            <w:tcW w:w="1261" w:type="pct"/>
            <w:tcBorders>
              <w:top w:val="double" w:sz="6" w:space="0" w:color="auto"/>
              <w:left w:val="single" w:sz="4" w:space="0" w:color="auto"/>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Ficha NUG - R  - 25</w:t>
            </w:r>
          </w:p>
        </w:tc>
      </w:tr>
      <w:tr w:rsidR="00120C9D" w:rsidRPr="00703B18" w:rsidTr="00703B18">
        <w:trPr>
          <w:trHeight w:val="499"/>
          <w:tblHeader/>
          <w:jc w:val="center"/>
        </w:trPr>
        <w:tc>
          <w:tcPr>
            <w:tcW w:w="2251" w:type="pct"/>
            <w:tcBorders>
              <w:top w:val="nil"/>
              <w:left w:val="double" w:sz="6" w:space="0" w:color="auto"/>
              <w:bottom w:val="single" w:sz="8" w:space="0" w:color="auto"/>
              <w:right w:val="single" w:sz="4" w:space="0" w:color="auto"/>
            </w:tcBorders>
            <w:shd w:val="clear" w:color="000000" w:fill="BFBFB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NORMAS URBANÍSTICAS GENERALES</w:t>
            </w:r>
          </w:p>
        </w:tc>
        <w:tc>
          <w:tcPr>
            <w:tcW w:w="1488" w:type="pct"/>
            <w:tcBorders>
              <w:top w:val="single" w:sz="4" w:space="0" w:color="auto"/>
              <w:left w:val="single" w:sz="4" w:space="0" w:color="auto"/>
              <w:bottom w:val="single" w:sz="4" w:space="0" w:color="auto"/>
              <w:right w:val="single" w:sz="4" w:space="0" w:color="auto"/>
            </w:tcBorders>
            <w:shd w:val="clear" w:color="000000" w:fill="BFBFBF"/>
            <w:vAlign w:val="center"/>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Industria de bajo impacto</w:t>
            </w:r>
          </w:p>
        </w:tc>
        <w:tc>
          <w:tcPr>
            <w:tcW w:w="1261"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b/>
                <w:color w:val="000000"/>
                <w:sz w:val="18"/>
                <w:szCs w:val="24"/>
                <w:lang w:eastAsia="es-CO"/>
              </w:rPr>
            </w:pPr>
            <w:r w:rsidRPr="00703B18">
              <w:rPr>
                <w:rFonts w:cs="Arial"/>
                <w:b/>
                <w:color w:val="000000"/>
                <w:sz w:val="18"/>
                <w:szCs w:val="24"/>
                <w:lang w:eastAsia="es-CO"/>
              </w:rPr>
              <w:t>Comercio y Servicios</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t>Tipo de edificación</w:t>
            </w:r>
          </w:p>
        </w:tc>
        <w:tc>
          <w:tcPr>
            <w:tcW w:w="1488" w:type="pct"/>
            <w:tcBorders>
              <w:top w:val="single" w:sz="4" w:space="0" w:color="auto"/>
              <w:left w:val="single" w:sz="4" w:space="0" w:color="auto"/>
              <w:bottom w:val="single" w:sz="4" w:space="0" w:color="auto"/>
              <w:right w:val="single" w:sz="4" w:space="0" w:color="auto"/>
            </w:tcBorders>
            <w:vAlign w:val="center"/>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Individual</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Individual</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t>Área mínima de Lote</w:t>
            </w:r>
          </w:p>
        </w:tc>
        <w:tc>
          <w:tcPr>
            <w:tcW w:w="1488" w:type="pct"/>
            <w:tcBorders>
              <w:top w:val="single" w:sz="4" w:space="0" w:color="auto"/>
              <w:left w:val="single" w:sz="4" w:space="0" w:color="auto"/>
              <w:bottom w:val="single" w:sz="4" w:space="0" w:color="auto"/>
              <w:right w:val="single" w:sz="4" w:space="0" w:color="auto"/>
            </w:tcBorders>
            <w:vAlign w:val="center"/>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5.000 M</w:t>
            </w:r>
            <w:r w:rsidRPr="00703B18">
              <w:rPr>
                <w:rFonts w:cs="Arial"/>
                <w:color w:val="000000"/>
                <w:sz w:val="18"/>
                <w:szCs w:val="24"/>
                <w:vertAlign w:val="superscript"/>
                <w:lang w:eastAsia="es-CO"/>
              </w:rPr>
              <w:t>2</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5.000 M</w:t>
            </w:r>
            <w:r w:rsidRPr="00703B18">
              <w:rPr>
                <w:rFonts w:cs="Arial"/>
                <w:color w:val="000000"/>
                <w:sz w:val="18"/>
                <w:szCs w:val="24"/>
                <w:vertAlign w:val="superscript"/>
                <w:lang w:eastAsia="es-CO"/>
              </w:rPr>
              <w:t>2</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t>Frente mínimo de lote</w:t>
            </w:r>
          </w:p>
        </w:tc>
        <w:tc>
          <w:tcPr>
            <w:tcW w:w="1488" w:type="pct"/>
            <w:tcBorders>
              <w:top w:val="single" w:sz="4" w:space="0" w:color="auto"/>
              <w:left w:val="single" w:sz="4" w:space="0" w:color="auto"/>
              <w:bottom w:val="single" w:sz="4" w:space="0" w:color="auto"/>
              <w:right w:val="single" w:sz="4" w:space="0" w:color="auto"/>
            </w:tcBorders>
            <w:vAlign w:val="center"/>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50 ML</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50 ML</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t xml:space="preserve">Índice de Ocupación </w:t>
            </w:r>
          </w:p>
        </w:tc>
        <w:tc>
          <w:tcPr>
            <w:tcW w:w="1488" w:type="pct"/>
            <w:tcBorders>
              <w:top w:val="single" w:sz="4" w:space="0" w:color="auto"/>
              <w:left w:val="single" w:sz="4" w:space="0" w:color="auto"/>
              <w:bottom w:val="single" w:sz="4" w:space="0" w:color="auto"/>
              <w:right w:val="single" w:sz="4" w:space="0" w:color="auto"/>
            </w:tcBorders>
            <w:vAlign w:val="center"/>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0.3</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0.3</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t xml:space="preserve">Índice de Construcción </w:t>
            </w:r>
          </w:p>
        </w:tc>
        <w:tc>
          <w:tcPr>
            <w:tcW w:w="1488" w:type="pct"/>
            <w:tcBorders>
              <w:top w:val="single" w:sz="4" w:space="0" w:color="auto"/>
              <w:left w:val="single" w:sz="4" w:space="0" w:color="auto"/>
              <w:bottom w:val="single" w:sz="4" w:space="0" w:color="auto"/>
              <w:right w:val="single" w:sz="4" w:space="0" w:color="auto"/>
            </w:tcBorders>
            <w:vAlign w:val="center"/>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1.2</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1.2</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t>Retroceso</w:t>
            </w:r>
          </w:p>
        </w:tc>
        <w:tc>
          <w:tcPr>
            <w:tcW w:w="1488" w:type="pct"/>
            <w:tcBorders>
              <w:top w:val="single" w:sz="4" w:space="0" w:color="auto"/>
              <w:left w:val="single" w:sz="4" w:space="0" w:color="auto"/>
              <w:bottom w:val="single" w:sz="4" w:space="0" w:color="auto"/>
              <w:right w:val="single" w:sz="4" w:space="0" w:color="auto"/>
            </w:tcBorders>
            <w:vAlign w:val="center"/>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15 ML</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15 ML</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lastRenderedPageBreak/>
              <w:t>Aislamiento Lateral</w:t>
            </w:r>
          </w:p>
        </w:tc>
        <w:tc>
          <w:tcPr>
            <w:tcW w:w="1488" w:type="pct"/>
            <w:tcBorders>
              <w:top w:val="single" w:sz="4" w:space="0" w:color="auto"/>
              <w:left w:val="single" w:sz="4" w:space="0" w:color="auto"/>
              <w:bottom w:val="single" w:sz="4" w:space="0" w:color="auto"/>
              <w:right w:val="single" w:sz="4" w:space="0" w:color="auto"/>
            </w:tcBorders>
            <w:vAlign w:val="center"/>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 xml:space="preserve">10 ML </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 xml:space="preserve">10 ML </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t>Aislamiento Posterior</w:t>
            </w:r>
          </w:p>
        </w:tc>
        <w:tc>
          <w:tcPr>
            <w:tcW w:w="1488" w:type="pct"/>
            <w:tcBorders>
              <w:top w:val="single" w:sz="4" w:space="0" w:color="auto"/>
              <w:left w:val="single" w:sz="4" w:space="0" w:color="auto"/>
              <w:bottom w:val="single" w:sz="4" w:space="0" w:color="auto"/>
              <w:right w:val="single" w:sz="4" w:space="0" w:color="auto"/>
            </w:tcBorders>
            <w:vAlign w:val="center"/>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15 ML</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15 ML</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t xml:space="preserve">Aislamiento contra vías </w:t>
            </w:r>
          </w:p>
        </w:tc>
        <w:tc>
          <w:tcPr>
            <w:tcW w:w="1488" w:type="pct"/>
            <w:tcBorders>
              <w:top w:val="single" w:sz="4" w:space="0" w:color="auto"/>
              <w:left w:val="single" w:sz="4" w:space="0" w:color="auto"/>
              <w:bottom w:val="single" w:sz="4" w:space="0" w:color="auto"/>
              <w:right w:val="single" w:sz="4" w:space="0" w:color="auto"/>
            </w:tcBorders>
            <w:vAlign w:val="center"/>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S/ Plan Vial</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S/ Plan Vial</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t>Número de Pisos</w:t>
            </w:r>
          </w:p>
        </w:tc>
        <w:tc>
          <w:tcPr>
            <w:tcW w:w="1488" w:type="pct"/>
            <w:tcBorders>
              <w:top w:val="single" w:sz="4" w:space="0" w:color="auto"/>
              <w:left w:val="single" w:sz="4" w:space="0" w:color="auto"/>
              <w:bottom w:val="single" w:sz="4" w:space="0" w:color="auto"/>
              <w:right w:val="single" w:sz="4" w:space="0" w:color="auto"/>
            </w:tcBorders>
            <w:vAlign w:val="center"/>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4</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4</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FFFFFF"/>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t> Altillo</w:t>
            </w:r>
          </w:p>
        </w:tc>
        <w:tc>
          <w:tcPr>
            <w:tcW w:w="1488" w:type="pct"/>
            <w:tcBorders>
              <w:top w:val="single" w:sz="4" w:space="0" w:color="auto"/>
              <w:left w:val="single" w:sz="4" w:space="0" w:color="auto"/>
              <w:bottom w:val="single" w:sz="4" w:space="0" w:color="auto"/>
              <w:right w:val="single" w:sz="4" w:space="0" w:color="auto"/>
            </w:tcBorders>
            <w:shd w:val="clear" w:color="auto" w:fill="FFFFFF"/>
            <w:vAlign w:val="center"/>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No </w:t>
            </w:r>
          </w:p>
        </w:tc>
        <w:tc>
          <w:tcPr>
            <w:tcW w:w="1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24"/>
                <w:lang w:eastAsia="es-CO"/>
              </w:rPr>
            </w:pPr>
            <w:r w:rsidRPr="00703B18">
              <w:rPr>
                <w:rFonts w:cs="Arial"/>
                <w:color w:val="000000"/>
                <w:sz w:val="18"/>
                <w:szCs w:val="24"/>
                <w:lang w:eastAsia="es-CO"/>
              </w:rPr>
              <w:t>No </w:t>
            </w:r>
          </w:p>
        </w:tc>
      </w:tr>
      <w:tr w:rsidR="00120C9D" w:rsidRPr="00703B18" w:rsidTr="00703B18">
        <w:trPr>
          <w:trHeight w:val="300"/>
          <w:jc w:val="center"/>
        </w:trPr>
        <w:tc>
          <w:tcPr>
            <w:tcW w:w="2251" w:type="pct"/>
            <w:tcBorders>
              <w:top w:val="nil"/>
              <w:left w:val="double" w:sz="6" w:space="0" w:color="auto"/>
              <w:bottom w:val="single" w:sz="8"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24"/>
                <w:lang w:eastAsia="es-CO"/>
              </w:rPr>
            </w:pPr>
            <w:r w:rsidRPr="00703B18">
              <w:rPr>
                <w:rFonts w:cs="Arial"/>
                <w:color w:val="000000"/>
                <w:sz w:val="18"/>
                <w:szCs w:val="24"/>
                <w:lang w:eastAsia="es-CO"/>
              </w:rPr>
              <w:t>Reforestación</w:t>
            </w:r>
          </w:p>
        </w:tc>
        <w:tc>
          <w:tcPr>
            <w:tcW w:w="1488" w:type="pct"/>
            <w:tcBorders>
              <w:top w:val="single" w:sz="4" w:space="0" w:color="auto"/>
              <w:left w:val="single" w:sz="4" w:space="0" w:color="auto"/>
              <w:bottom w:val="single" w:sz="4" w:space="0" w:color="auto"/>
              <w:right w:val="single" w:sz="4" w:space="0" w:color="auto"/>
            </w:tcBorders>
            <w:vAlign w:val="center"/>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Con especies nativas </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24"/>
                <w:lang w:eastAsia="es-CO"/>
              </w:rPr>
            </w:pPr>
            <w:r w:rsidRPr="00703B18">
              <w:rPr>
                <w:rFonts w:cs="Arial"/>
                <w:color w:val="000000"/>
                <w:sz w:val="18"/>
                <w:szCs w:val="24"/>
                <w:lang w:eastAsia="es-CO"/>
              </w:rPr>
              <w:t xml:space="preserve">Con especies nativas </w:t>
            </w:r>
          </w:p>
        </w:tc>
      </w:tr>
    </w:tbl>
    <w:p w:rsidR="00120C9D" w:rsidRPr="00703B18" w:rsidRDefault="00120C9D" w:rsidP="00120C9D">
      <w:pPr>
        <w:tabs>
          <w:tab w:val="left" w:pos="-720"/>
        </w:tabs>
        <w:suppressAutoHyphens/>
        <w:ind w:left="360"/>
        <w:rPr>
          <w:rFonts w:cs="Arial"/>
          <w:b/>
          <w:spacing w:val="-3"/>
          <w:szCs w:val="24"/>
        </w:rPr>
      </w:pPr>
    </w:p>
    <w:p w:rsidR="00120C9D" w:rsidRPr="00703B18" w:rsidRDefault="00120C9D" w:rsidP="001424AA">
      <w:pPr>
        <w:numPr>
          <w:ilvl w:val="0"/>
          <w:numId w:val="150"/>
        </w:numPr>
        <w:tabs>
          <w:tab w:val="left" w:pos="-720"/>
        </w:tabs>
        <w:suppressAutoHyphens/>
        <w:spacing w:line="240" w:lineRule="auto"/>
        <w:rPr>
          <w:rFonts w:cs="Arial"/>
          <w:b/>
          <w:spacing w:val="-3"/>
          <w:szCs w:val="24"/>
        </w:rPr>
      </w:pPr>
      <w:r w:rsidRPr="00703B18">
        <w:rPr>
          <w:rFonts w:cs="Arial"/>
          <w:b/>
          <w:color w:val="000000"/>
          <w:szCs w:val="24"/>
          <w:lang w:eastAsia="es-CO"/>
        </w:rPr>
        <w:t>Actividad Institucional, Recreativa y Cultural</w:t>
      </w:r>
    </w:p>
    <w:p w:rsidR="00120C9D" w:rsidRPr="00703B18" w:rsidRDefault="00120C9D" w:rsidP="00120C9D">
      <w:pPr>
        <w:rPr>
          <w:rFonts w:cs="Arial"/>
          <w:szCs w:val="24"/>
        </w:rPr>
      </w:pPr>
    </w:p>
    <w:tbl>
      <w:tblPr>
        <w:tblW w:w="5000" w:type="pct"/>
        <w:tblLayout w:type="fixed"/>
        <w:tblCellMar>
          <w:left w:w="70" w:type="dxa"/>
          <w:right w:w="70" w:type="dxa"/>
        </w:tblCellMar>
        <w:tblLook w:val="04A0" w:firstRow="1" w:lastRow="0" w:firstColumn="1" w:lastColumn="0" w:noHBand="0" w:noVBand="1"/>
      </w:tblPr>
      <w:tblGrid>
        <w:gridCol w:w="2621"/>
        <w:gridCol w:w="1713"/>
        <w:gridCol w:w="1250"/>
        <w:gridCol w:w="1378"/>
        <w:gridCol w:w="1242"/>
        <w:gridCol w:w="1910"/>
      </w:tblGrid>
      <w:tr w:rsidR="00120C9D" w:rsidRPr="00703B18" w:rsidTr="00703B18">
        <w:trPr>
          <w:trHeight w:val="300"/>
          <w:tblHeader/>
        </w:trPr>
        <w:tc>
          <w:tcPr>
            <w:tcW w:w="4056" w:type="pct"/>
            <w:gridSpan w:val="5"/>
            <w:tcBorders>
              <w:top w:val="double" w:sz="6" w:space="0" w:color="auto"/>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 xml:space="preserve">SUELO RURAL – </w:t>
            </w:r>
          </w:p>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AREA  DE ACTIVIDAD INSTITUCIONAL, RECREATIVA Y CULTURAL</w:t>
            </w:r>
          </w:p>
        </w:tc>
        <w:tc>
          <w:tcPr>
            <w:tcW w:w="944" w:type="pct"/>
            <w:tcBorders>
              <w:top w:val="double" w:sz="6" w:space="0" w:color="auto"/>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R  - 26</w:t>
            </w:r>
          </w:p>
        </w:tc>
      </w:tr>
      <w:tr w:rsidR="00120C9D" w:rsidRPr="00703B18" w:rsidTr="00703B18">
        <w:trPr>
          <w:trHeight w:val="499"/>
          <w:tblHeader/>
        </w:trPr>
        <w:tc>
          <w:tcPr>
            <w:tcW w:w="1296" w:type="pct"/>
            <w:tcBorders>
              <w:top w:val="nil"/>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847" w:type="pct"/>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618" w:type="pct"/>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Agrupación</w:t>
            </w:r>
          </w:p>
        </w:tc>
        <w:tc>
          <w:tcPr>
            <w:tcW w:w="681" w:type="pct"/>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Dotacional</w:t>
            </w:r>
          </w:p>
        </w:tc>
        <w:tc>
          <w:tcPr>
            <w:tcW w:w="614" w:type="pct"/>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Recreacional</w:t>
            </w:r>
          </w:p>
        </w:tc>
        <w:tc>
          <w:tcPr>
            <w:tcW w:w="944" w:type="pct"/>
            <w:tcBorders>
              <w:top w:val="nil"/>
              <w:left w:val="nil"/>
              <w:bottom w:val="single" w:sz="4"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Comercio y Servicios</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 mínima de Lote</w:t>
            </w:r>
          </w:p>
        </w:tc>
        <w:tc>
          <w:tcPr>
            <w:tcW w:w="84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1000 M2</w:t>
            </w:r>
          </w:p>
        </w:tc>
        <w:tc>
          <w:tcPr>
            <w:tcW w:w="6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5.000 m2 </w:t>
            </w:r>
          </w:p>
        </w:tc>
        <w:tc>
          <w:tcPr>
            <w:tcW w:w="68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5.000 m2 </w:t>
            </w:r>
          </w:p>
        </w:tc>
        <w:tc>
          <w:tcPr>
            <w:tcW w:w="6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5.000 m2 </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5.000 m2 </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84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20ML</w:t>
            </w:r>
          </w:p>
        </w:tc>
        <w:tc>
          <w:tcPr>
            <w:tcW w:w="6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 ML</w:t>
            </w:r>
          </w:p>
        </w:tc>
        <w:tc>
          <w:tcPr>
            <w:tcW w:w="68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 ML</w:t>
            </w:r>
          </w:p>
        </w:tc>
        <w:tc>
          <w:tcPr>
            <w:tcW w:w="6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 ML</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 ML</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Índice de Ocupación </w:t>
            </w:r>
          </w:p>
        </w:tc>
        <w:tc>
          <w:tcPr>
            <w:tcW w:w="84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c>
          <w:tcPr>
            <w:tcW w:w="6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c>
          <w:tcPr>
            <w:tcW w:w="68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c>
          <w:tcPr>
            <w:tcW w:w="6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Índice de Construcción </w:t>
            </w:r>
          </w:p>
        </w:tc>
        <w:tc>
          <w:tcPr>
            <w:tcW w:w="84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6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68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0.9</w:t>
            </w:r>
          </w:p>
        </w:tc>
        <w:tc>
          <w:tcPr>
            <w:tcW w:w="6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0.9</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w:t>
            </w:r>
          </w:p>
        </w:tc>
        <w:tc>
          <w:tcPr>
            <w:tcW w:w="84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6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68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6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84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 ML </w:t>
            </w:r>
          </w:p>
        </w:tc>
        <w:tc>
          <w:tcPr>
            <w:tcW w:w="6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 ML </w:t>
            </w:r>
          </w:p>
        </w:tc>
        <w:tc>
          <w:tcPr>
            <w:tcW w:w="68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 ML </w:t>
            </w:r>
          </w:p>
        </w:tc>
        <w:tc>
          <w:tcPr>
            <w:tcW w:w="6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 ML </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 ML </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84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6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68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6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Aislamiento contra vías </w:t>
            </w:r>
          </w:p>
        </w:tc>
        <w:tc>
          <w:tcPr>
            <w:tcW w:w="84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6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68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6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847"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618"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681"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614" w:type="pct"/>
            <w:tcBorders>
              <w:top w:val="nil"/>
              <w:left w:val="nil"/>
              <w:bottom w:val="single" w:sz="4" w:space="0" w:color="auto"/>
              <w:right w:val="single" w:sz="4" w:space="0" w:color="auto"/>
            </w:tcBorders>
            <w:shd w:val="clear" w:color="auto" w:fill="auto"/>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w:t>
            </w:r>
          </w:p>
        </w:tc>
        <w:tc>
          <w:tcPr>
            <w:tcW w:w="84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618"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681"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614"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c>
          <w:tcPr>
            <w:tcW w:w="944"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Parqueaderos privados </w:t>
            </w:r>
          </w:p>
        </w:tc>
        <w:tc>
          <w:tcPr>
            <w:tcW w:w="84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w:t>
            </w:r>
            <w:proofErr w:type="spellStart"/>
            <w:r w:rsidRPr="00703B18">
              <w:rPr>
                <w:rFonts w:cs="Arial"/>
                <w:color w:val="000000"/>
                <w:sz w:val="18"/>
                <w:szCs w:val="18"/>
                <w:lang w:eastAsia="es-CO"/>
              </w:rPr>
              <w:t>Viv</w:t>
            </w:r>
            <w:proofErr w:type="spellEnd"/>
            <w:r w:rsidRPr="00703B18">
              <w:rPr>
                <w:rFonts w:cs="Arial"/>
                <w:color w:val="000000"/>
                <w:sz w:val="18"/>
                <w:szCs w:val="18"/>
                <w:lang w:eastAsia="es-CO"/>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w:t>
            </w:r>
            <w:proofErr w:type="spellStart"/>
            <w:r w:rsidRPr="00703B18">
              <w:rPr>
                <w:rFonts w:cs="Arial"/>
                <w:color w:val="000000"/>
                <w:sz w:val="18"/>
                <w:szCs w:val="18"/>
                <w:lang w:eastAsia="es-CO"/>
              </w:rPr>
              <w:t>Viv</w:t>
            </w:r>
            <w:proofErr w:type="spellEnd"/>
            <w:r w:rsidRPr="00703B18">
              <w:rPr>
                <w:rFonts w:cs="Arial"/>
                <w:color w:val="000000"/>
                <w:sz w:val="18"/>
                <w:szCs w:val="18"/>
                <w:lang w:eastAsia="es-CO"/>
              </w:rPr>
              <w:t xml:space="preserve"> </w:t>
            </w:r>
          </w:p>
        </w:tc>
        <w:tc>
          <w:tcPr>
            <w:tcW w:w="68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 A.</w:t>
            </w:r>
          </w:p>
        </w:tc>
        <w:tc>
          <w:tcPr>
            <w:tcW w:w="6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 A.</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250 M2 del área neta del uso </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Parqueaderos de visitantes</w:t>
            </w:r>
          </w:p>
        </w:tc>
        <w:tc>
          <w:tcPr>
            <w:tcW w:w="84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3 </w:t>
            </w:r>
            <w:proofErr w:type="spellStart"/>
            <w:r w:rsidRPr="00703B18">
              <w:rPr>
                <w:rFonts w:cs="Arial"/>
                <w:color w:val="000000"/>
                <w:sz w:val="18"/>
                <w:szCs w:val="18"/>
                <w:lang w:eastAsia="es-CO"/>
              </w:rPr>
              <w:t>Viv</w:t>
            </w:r>
            <w:proofErr w:type="spellEnd"/>
            <w:r w:rsidRPr="00703B18">
              <w:rPr>
                <w:rFonts w:cs="Arial"/>
                <w:color w:val="000000"/>
                <w:sz w:val="18"/>
                <w:szCs w:val="18"/>
                <w:lang w:eastAsia="es-CO"/>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3 </w:t>
            </w:r>
            <w:proofErr w:type="spellStart"/>
            <w:r w:rsidRPr="00703B18">
              <w:rPr>
                <w:rFonts w:cs="Arial"/>
                <w:color w:val="000000"/>
                <w:sz w:val="18"/>
                <w:szCs w:val="18"/>
                <w:lang w:eastAsia="es-CO"/>
              </w:rPr>
              <w:t>Viv</w:t>
            </w:r>
            <w:proofErr w:type="spellEnd"/>
            <w:r w:rsidRPr="00703B18">
              <w:rPr>
                <w:rFonts w:cs="Arial"/>
                <w:color w:val="000000"/>
                <w:sz w:val="18"/>
                <w:szCs w:val="18"/>
                <w:lang w:eastAsia="es-CO"/>
              </w:rPr>
              <w:t xml:space="preserve"> </w:t>
            </w:r>
          </w:p>
        </w:tc>
        <w:tc>
          <w:tcPr>
            <w:tcW w:w="681"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300 M2 </w:t>
            </w:r>
          </w:p>
        </w:tc>
        <w:tc>
          <w:tcPr>
            <w:tcW w:w="614"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300 M2 </w:t>
            </w:r>
          </w:p>
        </w:tc>
        <w:tc>
          <w:tcPr>
            <w:tcW w:w="944"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100 M2 del área neta del uso </w:t>
            </w:r>
          </w:p>
        </w:tc>
      </w:tr>
      <w:tr w:rsidR="00120C9D" w:rsidRPr="00703B18" w:rsidTr="00703B18">
        <w:trPr>
          <w:trHeight w:val="300"/>
        </w:trPr>
        <w:tc>
          <w:tcPr>
            <w:tcW w:w="1296"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Reforestación</w:t>
            </w:r>
          </w:p>
        </w:tc>
        <w:tc>
          <w:tcPr>
            <w:tcW w:w="3704" w:type="pct"/>
            <w:gridSpan w:val="5"/>
            <w:tcBorders>
              <w:top w:val="single" w:sz="4" w:space="0" w:color="auto"/>
              <w:left w:val="nil"/>
              <w:bottom w:val="single" w:sz="4" w:space="0" w:color="auto"/>
              <w:right w:val="double" w:sz="6" w:space="0" w:color="000000"/>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Del 70% del área no construida, por lo menos el 50% deberá destinarse a zonas verdes, arborizadas con especies nativas.</w:t>
            </w:r>
          </w:p>
        </w:tc>
      </w:tr>
      <w:tr w:rsidR="00120C9D" w:rsidRPr="00703B18" w:rsidTr="00703B18">
        <w:trPr>
          <w:trHeight w:val="280"/>
        </w:trPr>
        <w:tc>
          <w:tcPr>
            <w:tcW w:w="1296" w:type="pct"/>
            <w:tcBorders>
              <w:top w:val="nil"/>
              <w:left w:val="double" w:sz="6" w:space="0" w:color="auto"/>
              <w:bottom w:val="double" w:sz="6"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Cerramientos</w:t>
            </w:r>
          </w:p>
        </w:tc>
        <w:tc>
          <w:tcPr>
            <w:tcW w:w="3704" w:type="pct"/>
            <w:gridSpan w:val="5"/>
            <w:tcBorders>
              <w:top w:val="single" w:sz="4" w:space="0" w:color="auto"/>
              <w:left w:val="nil"/>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Antepecho de 0.6 Ml y máximo 1.90 Ml de malla o reja, o cerca viva. Por todos los linderos.</w:t>
            </w:r>
          </w:p>
        </w:tc>
      </w:tr>
    </w:tbl>
    <w:p w:rsidR="00120C9D" w:rsidRPr="00703B18" w:rsidRDefault="00120C9D" w:rsidP="00120C9D">
      <w:pPr>
        <w:tabs>
          <w:tab w:val="left" w:pos="-720"/>
        </w:tabs>
        <w:suppressAutoHyphens/>
        <w:ind w:left="360"/>
        <w:rPr>
          <w:rFonts w:cs="Arial"/>
          <w:b/>
          <w:spacing w:val="-3"/>
          <w:szCs w:val="24"/>
        </w:rPr>
      </w:pPr>
    </w:p>
    <w:p w:rsidR="00120C9D" w:rsidRPr="00703B18" w:rsidRDefault="00120C9D" w:rsidP="001424AA">
      <w:pPr>
        <w:numPr>
          <w:ilvl w:val="0"/>
          <w:numId w:val="150"/>
        </w:numPr>
        <w:tabs>
          <w:tab w:val="left" w:pos="-720"/>
        </w:tabs>
        <w:suppressAutoHyphens/>
        <w:spacing w:line="240" w:lineRule="auto"/>
        <w:rPr>
          <w:rFonts w:cs="Arial"/>
          <w:b/>
          <w:spacing w:val="-3"/>
          <w:szCs w:val="24"/>
        </w:rPr>
      </w:pPr>
      <w:r w:rsidRPr="00703B18">
        <w:rPr>
          <w:rFonts w:cs="Arial"/>
          <w:b/>
          <w:color w:val="000000"/>
          <w:szCs w:val="24"/>
          <w:lang w:eastAsia="es-CO"/>
        </w:rPr>
        <w:t>Actividad Institucional y Recreativa</w:t>
      </w:r>
    </w:p>
    <w:p w:rsidR="00120C9D" w:rsidRPr="00703B18" w:rsidRDefault="00120C9D" w:rsidP="00120C9D">
      <w:pPr>
        <w:tabs>
          <w:tab w:val="left" w:pos="-720"/>
        </w:tabs>
        <w:suppressAutoHyphens/>
        <w:rPr>
          <w:rFonts w:cs="Arial"/>
          <w:b/>
          <w:spacing w:val="-3"/>
          <w:szCs w:val="24"/>
        </w:rPr>
      </w:pPr>
    </w:p>
    <w:tbl>
      <w:tblPr>
        <w:tblW w:w="1008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2"/>
        <w:gridCol w:w="1381"/>
        <w:gridCol w:w="1417"/>
        <w:gridCol w:w="1418"/>
        <w:gridCol w:w="1275"/>
        <w:gridCol w:w="426"/>
        <w:gridCol w:w="1709"/>
      </w:tblGrid>
      <w:tr w:rsidR="00120C9D" w:rsidRPr="00703B18" w:rsidTr="00703B18">
        <w:trPr>
          <w:trHeight w:val="84"/>
          <w:tblHeader/>
        </w:trPr>
        <w:tc>
          <w:tcPr>
            <w:tcW w:w="7953" w:type="dxa"/>
            <w:gridSpan w:val="5"/>
            <w:shd w:val="clear" w:color="auto" w:fill="BFBFBF"/>
            <w:vAlign w:val="center"/>
            <w:hideMark/>
          </w:tcPr>
          <w:p w:rsidR="00120C9D" w:rsidRPr="00703B18" w:rsidRDefault="00120C9D" w:rsidP="00703B18">
            <w:pPr>
              <w:jc w:val="center"/>
              <w:rPr>
                <w:rFonts w:cs="Arial"/>
                <w:b/>
                <w:bCs/>
                <w:color w:val="000000"/>
                <w:sz w:val="18"/>
                <w:szCs w:val="18"/>
                <w:lang w:eastAsia="es-CO"/>
              </w:rPr>
            </w:pPr>
            <w:r w:rsidRPr="00703B18">
              <w:rPr>
                <w:rFonts w:cs="Arial"/>
                <w:b/>
                <w:bCs/>
                <w:color w:val="000000"/>
                <w:sz w:val="18"/>
                <w:szCs w:val="18"/>
                <w:lang w:eastAsia="es-CO"/>
              </w:rPr>
              <w:t xml:space="preserve">SUELO SUBURBANO </w:t>
            </w:r>
          </w:p>
        </w:tc>
        <w:tc>
          <w:tcPr>
            <w:tcW w:w="2135" w:type="dxa"/>
            <w:gridSpan w:val="2"/>
            <w:vMerge w:val="restart"/>
            <w:shd w:val="clear" w:color="auto" w:fill="FFFFFF"/>
            <w:vAlign w:val="center"/>
          </w:tcPr>
          <w:p w:rsidR="00120C9D" w:rsidRPr="00703B18" w:rsidRDefault="00120C9D" w:rsidP="00703B18">
            <w:pPr>
              <w:jc w:val="center"/>
              <w:rPr>
                <w:rFonts w:cs="Arial"/>
                <w:b/>
                <w:bCs/>
                <w:color w:val="000000"/>
                <w:sz w:val="18"/>
                <w:szCs w:val="18"/>
                <w:lang w:eastAsia="es-CO"/>
              </w:rPr>
            </w:pPr>
            <w:r w:rsidRPr="00703B18">
              <w:rPr>
                <w:rFonts w:cs="Arial"/>
                <w:b/>
                <w:bCs/>
                <w:color w:val="000000"/>
                <w:sz w:val="18"/>
                <w:szCs w:val="18"/>
                <w:lang w:eastAsia="es-CO"/>
              </w:rPr>
              <w:t>Ficha NUG - R  - 26</w:t>
            </w:r>
          </w:p>
        </w:tc>
      </w:tr>
      <w:tr w:rsidR="00120C9D" w:rsidRPr="00703B18" w:rsidTr="00703B18">
        <w:trPr>
          <w:trHeight w:val="195"/>
          <w:tblHeader/>
        </w:trPr>
        <w:tc>
          <w:tcPr>
            <w:tcW w:w="7953" w:type="dxa"/>
            <w:gridSpan w:val="5"/>
            <w:shd w:val="clear" w:color="auto" w:fill="FFFFFF"/>
            <w:vAlign w:val="center"/>
          </w:tcPr>
          <w:p w:rsidR="00120C9D" w:rsidRPr="00703B18" w:rsidRDefault="00120C9D" w:rsidP="00703B18">
            <w:pPr>
              <w:jc w:val="center"/>
              <w:rPr>
                <w:rFonts w:cs="Arial"/>
                <w:b/>
                <w:bCs/>
                <w:color w:val="000000"/>
                <w:sz w:val="18"/>
                <w:szCs w:val="18"/>
                <w:lang w:eastAsia="es-CO"/>
              </w:rPr>
            </w:pPr>
            <w:r w:rsidRPr="00703B18">
              <w:rPr>
                <w:rFonts w:cs="Arial"/>
                <w:b/>
                <w:bCs/>
                <w:color w:val="000000"/>
                <w:sz w:val="18"/>
                <w:szCs w:val="18"/>
                <w:lang w:eastAsia="es-CO"/>
              </w:rPr>
              <w:t>ACTIVIDAD INSTITUCIONAL y RECREATIVA</w:t>
            </w:r>
          </w:p>
        </w:tc>
        <w:tc>
          <w:tcPr>
            <w:tcW w:w="2135" w:type="dxa"/>
            <w:gridSpan w:val="2"/>
            <w:vMerge/>
            <w:shd w:val="clear" w:color="auto" w:fill="FFFFFF"/>
            <w:vAlign w:val="center"/>
          </w:tcPr>
          <w:p w:rsidR="00120C9D" w:rsidRPr="00703B18" w:rsidRDefault="00120C9D" w:rsidP="00703B18">
            <w:pPr>
              <w:jc w:val="center"/>
              <w:rPr>
                <w:rFonts w:cs="Arial"/>
                <w:b/>
                <w:bCs/>
                <w:color w:val="000000"/>
                <w:sz w:val="18"/>
                <w:szCs w:val="18"/>
                <w:lang w:eastAsia="es-CO"/>
              </w:rPr>
            </w:pPr>
          </w:p>
        </w:tc>
      </w:tr>
      <w:tr w:rsidR="00120C9D" w:rsidRPr="00703B18" w:rsidTr="00703B18">
        <w:trPr>
          <w:trHeight w:val="379"/>
          <w:tblHeader/>
        </w:trPr>
        <w:tc>
          <w:tcPr>
            <w:tcW w:w="2462" w:type="dxa"/>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381" w:type="dxa"/>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Unifamiliar</w:t>
            </w:r>
          </w:p>
        </w:tc>
        <w:tc>
          <w:tcPr>
            <w:tcW w:w="1417" w:type="dxa"/>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Vivienda Agrupación</w:t>
            </w:r>
          </w:p>
        </w:tc>
        <w:tc>
          <w:tcPr>
            <w:tcW w:w="1418" w:type="dxa"/>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Dotacional</w:t>
            </w:r>
          </w:p>
        </w:tc>
        <w:tc>
          <w:tcPr>
            <w:tcW w:w="1701" w:type="dxa"/>
            <w:gridSpan w:val="2"/>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Comercio y Servicios</w:t>
            </w:r>
          </w:p>
        </w:tc>
        <w:tc>
          <w:tcPr>
            <w:tcW w:w="1709" w:type="dxa"/>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Recreacional</w:t>
            </w:r>
          </w:p>
        </w:tc>
      </w:tr>
      <w:tr w:rsidR="00120C9D" w:rsidRPr="00703B18" w:rsidTr="00703B18">
        <w:trPr>
          <w:trHeight w:val="270"/>
        </w:trPr>
        <w:tc>
          <w:tcPr>
            <w:tcW w:w="2462" w:type="dxa"/>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 mínima de Lote</w:t>
            </w:r>
          </w:p>
        </w:tc>
        <w:tc>
          <w:tcPr>
            <w:tcW w:w="1381"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1000 M2</w:t>
            </w:r>
          </w:p>
        </w:tc>
        <w:tc>
          <w:tcPr>
            <w:tcW w:w="1417"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10.000 m2 </w:t>
            </w:r>
          </w:p>
        </w:tc>
        <w:tc>
          <w:tcPr>
            <w:tcW w:w="1418"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5.000 m2 </w:t>
            </w:r>
          </w:p>
        </w:tc>
        <w:tc>
          <w:tcPr>
            <w:tcW w:w="1701" w:type="dxa"/>
            <w:gridSpan w:val="2"/>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5.000 m2 </w:t>
            </w:r>
          </w:p>
        </w:tc>
        <w:tc>
          <w:tcPr>
            <w:tcW w:w="170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5.000 m2 </w:t>
            </w:r>
          </w:p>
        </w:tc>
      </w:tr>
      <w:tr w:rsidR="00120C9D" w:rsidRPr="00703B18" w:rsidTr="00703B18">
        <w:trPr>
          <w:trHeight w:val="288"/>
        </w:trPr>
        <w:tc>
          <w:tcPr>
            <w:tcW w:w="246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381"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20ML</w:t>
            </w:r>
          </w:p>
        </w:tc>
        <w:tc>
          <w:tcPr>
            <w:tcW w:w="1417"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 ML</w:t>
            </w:r>
          </w:p>
        </w:tc>
        <w:tc>
          <w:tcPr>
            <w:tcW w:w="1418"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 ML</w:t>
            </w:r>
          </w:p>
        </w:tc>
        <w:tc>
          <w:tcPr>
            <w:tcW w:w="1701" w:type="dxa"/>
            <w:gridSpan w:val="2"/>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 ML</w:t>
            </w:r>
          </w:p>
        </w:tc>
        <w:tc>
          <w:tcPr>
            <w:tcW w:w="170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 ML</w:t>
            </w:r>
          </w:p>
        </w:tc>
      </w:tr>
      <w:tr w:rsidR="00120C9D" w:rsidRPr="00703B18" w:rsidTr="00703B18">
        <w:trPr>
          <w:trHeight w:val="203"/>
        </w:trPr>
        <w:tc>
          <w:tcPr>
            <w:tcW w:w="246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Índice de Ocupación </w:t>
            </w:r>
          </w:p>
        </w:tc>
        <w:tc>
          <w:tcPr>
            <w:tcW w:w="1381"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c>
          <w:tcPr>
            <w:tcW w:w="1417"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c>
          <w:tcPr>
            <w:tcW w:w="1418"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c>
          <w:tcPr>
            <w:tcW w:w="1701" w:type="dxa"/>
            <w:gridSpan w:val="2"/>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c>
          <w:tcPr>
            <w:tcW w:w="170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r>
      <w:tr w:rsidR="00120C9D" w:rsidRPr="00703B18" w:rsidTr="00703B18">
        <w:trPr>
          <w:trHeight w:val="283"/>
        </w:trPr>
        <w:tc>
          <w:tcPr>
            <w:tcW w:w="246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Índice de Construcción </w:t>
            </w:r>
          </w:p>
        </w:tc>
        <w:tc>
          <w:tcPr>
            <w:tcW w:w="1381"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0.6</w:t>
            </w:r>
          </w:p>
        </w:tc>
        <w:tc>
          <w:tcPr>
            <w:tcW w:w="1417"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0.9</w:t>
            </w:r>
          </w:p>
        </w:tc>
        <w:tc>
          <w:tcPr>
            <w:tcW w:w="1418"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0.9</w:t>
            </w:r>
          </w:p>
        </w:tc>
        <w:tc>
          <w:tcPr>
            <w:tcW w:w="1701" w:type="dxa"/>
            <w:gridSpan w:val="2"/>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0.9</w:t>
            </w:r>
          </w:p>
        </w:tc>
        <w:tc>
          <w:tcPr>
            <w:tcW w:w="170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0.9</w:t>
            </w:r>
          </w:p>
        </w:tc>
      </w:tr>
      <w:tr w:rsidR="00120C9D" w:rsidRPr="00703B18" w:rsidTr="00703B18">
        <w:trPr>
          <w:trHeight w:val="274"/>
        </w:trPr>
        <w:tc>
          <w:tcPr>
            <w:tcW w:w="246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w:t>
            </w:r>
          </w:p>
        </w:tc>
        <w:tc>
          <w:tcPr>
            <w:tcW w:w="1381"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 ML</w:t>
            </w:r>
          </w:p>
        </w:tc>
        <w:tc>
          <w:tcPr>
            <w:tcW w:w="1417"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1418"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1701" w:type="dxa"/>
            <w:gridSpan w:val="2"/>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170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r>
      <w:tr w:rsidR="00120C9D" w:rsidRPr="00703B18" w:rsidTr="00703B18">
        <w:trPr>
          <w:trHeight w:val="277"/>
        </w:trPr>
        <w:tc>
          <w:tcPr>
            <w:tcW w:w="246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381"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2 ML </w:t>
            </w:r>
          </w:p>
        </w:tc>
        <w:tc>
          <w:tcPr>
            <w:tcW w:w="1417"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 ML </w:t>
            </w:r>
          </w:p>
        </w:tc>
        <w:tc>
          <w:tcPr>
            <w:tcW w:w="1418"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 ML </w:t>
            </w:r>
          </w:p>
        </w:tc>
        <w:tc>
          <w:tcPr>
            <w:tcW w:w="1701" w:type="dxa"/>
            <w:gridSpan w:val="2"/>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5 ML </w:t>
            </w:r>
          </w:p>
        </w:tc>
        <w:tc>
          <w:tcPr>
            <w:tcW w:w="170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 ML </w:t>
            </w:r>
          </w:p>
        </w:tc>
      </w:tr>
      <w:tr w:rsidR="00120C9D" w:rsidRPr="00703B18" w:rsidTr="00703B18">
        <w:trPr>
          <w:trHeight w:val="106"/>
        </w:trPr>
        <w:tc>
          <w:tcPr>
            <w:tcW w:w="246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381"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417"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1418"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701" w:type="dxa"/>
            <w:gridSpan w:val="2"/>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c>
          <w:tcPr>
            <w:tcW w:w="170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 ML</w:t>
            </w:r>
          </w:p>
        </w:tc>
      </w:tr>
      <w:tr w:rsidR="00120C9D" w:rsidRPr="00703B18" w:rsidTr="00703B18">
        <w:trPr>
          <w:trHeight w:val="285"/>
        </w:trPr>
        <w:tc>
          <w:tcPr>
            <w:tcW w:w="246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Aislamiento contra vías </w:t>
            </w:r>
          </w:p>
        </w:tc>
        <w:tc>
          <w:tcPr>
            <w:tcW w:w="1381"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1417"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1418"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1701" w:type="dxa"/>
            <w:gridSpan w:val="2"/>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170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r>
      <w:tr w:rsidR="00120C9D" w:rsidRPr="00703B18" w:rsidTr="00703B18">
        <w:trPr>
          <w:trHeight w:val="170"/>
        </w:trPr>
        <w:tc>
          <w:tcPr>
            <w:tcW w:w="246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381" w:type="dxa"/>
            <w:shd w:val="clear" w:color="000000" w:fill="FFFFF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w:t>
            </w:r>
          </w:p>
        </w:tc>
        <w:tc>
          <w:tcPr>
            <w:tcW w:w="1417" w:type="dxa"/>
            <w:shd w:val="clear" w:color="000000" w:fill="FFFFF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418" w:type="dxa"/>
            <w:shd w:val="clear" w:color="000000" w:fill="FFFFF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701" w:type="dxa"/>
            <w:gridSpan w:val="2"/>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1709" w:type="dxa"/>
            <w:shd w:val="clear" w:color="000000" w:fill="FFFFFF"/>
            <w:noWrap/>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r>
      <w:tr w:rsidR="00120C9D" w:rsidRPr="00703B18" w:rsidTr="00703B18">
        <w:trPr>
          <w:trHeight w:val="229"/>
        </w:trPr>
        <w:tc>
          <w:tcPr>
            <w:tcW w:w="246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Altillo</w:t>
            </w:r>
          </w:p>
        </w:tc>
        <w:tc>
          <w:tcPr>
            <w:tcW w:w="1381"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 A.</w:t>
            </w:r>
          </w:p>
        </w:tc>
        <w:tc>
          <w:tcPr>
            <w:tcW w:w="1417"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 A.</w:t>
            </w:r>
          </w:p>
        </w:tc>
        <w:tc>
          <w:tcPr>
            <w:tcW w:w="1418"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 A.</w:t>
            </w:r>
          </w:p>
        </w:tc>
        <w:tc>
          <w:tcPr>
            <w:tcW w:w="1701" w:type="dxa"/>
            <w:gridSpan w:val="2"/>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N.A.</w:t>
            </w:r>
          </w:p>
        </w:tc>
        <w:tc>
          <w:tcPr>
            <w:tcW w:w="170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 A.</w:t>
            </w:r>
          </w:p>
        </w:tc>
      </w:tr>
      <w:tr w:rsidR="00120C9D" w:rsidRPr="00703B18" w:rsidTr="00703B18">
        <w:trPr>
          <w:trHeight w:val="270"/>
        </w:trPr>
        <w:tc>
          <w:tcPr>
            <w:tcW w:w="2462" w:type="dxa"/>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Parqueaderos privados </w:t>
            </w:r>
          </w:p>
        </w:tc>
        <w:tc>
          <w:tcPr>
            <w:tcW w:w="1381"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w:t>
            </w:r>
            <w:proofErr w:type="spellStart"/>
            <w:r w:rsidRPr="00703B18">
              <w:rPr>
                <w:rFonts w:cs="Arial"/>
                <w:color w:val="000000"/>
                <w:sz w:val="18"/>
                <w:szCs w:val="18"/>
                <w:lang w:eastAsia="es-CO"/>
              </w:rPr>
              <w:t>Viv</w:t>
            </w:r>
            <w:proofErr w:type="spellEnd"/>
            <w:r w:rsidRPr="00703B18">
              <w:rPr>
                <w:rFonts w:cs="Arial"/>
                <w:color w:val="000000"/>
                <w:sz w:val="18"/>
                <w:szCs w:val="18"/>
                <w:lang w:eastAsia="es-CO"/>
              </w:rPr>
              <w:t xml:space="preserve"> </w:t>
            </w:r>
          </w:p>
        </w:tc>
        <w:tc>
          <w:tcPr>
            <w:tcW w:w="1417"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w:t>
            </w:r>
            <w:proofErr w:type="spellStart"/>
            <w:r w:rsidRPr="00703B18">
              <w:rPr>
                <w:rFonts w:cs="Arial"/>
                <w:color w:val="000000"/>
                <w:sz w:val="18"/>
                <w:szCs w:val="18"/>
                <w:lang w:eastAsia="es-CO"/>
              </w:rPr>
              <w:t>Viv</w:t>
            </w:r>
            <w:proofErr w:type="spellEnd"/>
            <w:r w:rsidRPr="00703B18">
              <w:rPr>
                <w:rFonts w:cs="Arial"/>
                <w:color w:val="000000"/>
                <w:sz w:val="18"/>
                <w:szCs w:val="18"/>
                <w:lang w:eastAsia="es-CO"/>
              </w:rPr>
              <w:t xml:space="preserve"> </w:t>
            </w:r>
          </w:p>
        </w:tc>
        <w:tc>
          <w:tcPr>
            <w:tcW w:w="1418"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 A.</w:t>
            </w:r>
          </w:p>
        </w:tc>
        <w:tc>
          <w:tcPr>
            <w:tcW w:w="1701" w:type="dxa"/>
            <w:gridSpan w:val="2"/>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250 M2 del área neta del uso </w:t>
            </w:r>
          </w:p>
        </w:tc>
        <w:tc>
          <w:tcPr>
            <w:tcW w:w="170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 A.</w:t>
            </w:r>
          </w:p>
        </w:tc>
      </w:tr>
      <w:tr w:rsidR="00120C9D" w:rsidRPr="00703B18" w:rsidTr="00703B18">
        <w:trPr>
          <w:trHeight w:val="411"/>
        </w:trPr>
        <w:tc>
          <w:tcPr>
            <w:tcW w:w="2462" w:type="dxa"/>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Parqueaderos de visitantes</w:t>
            </w:r>
          </w:p>
        </w:tc>
        <w:tc>
          <w:tcPr>
            <w:tcW w:w="1381"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3 </w:t>
            </w:r>
            <w:proofErr w:type="spellStart"/>
            <w:r w:rsidRPr="00703B18">
              <w:rPr>
                <w:rFonts w:cs="Arial"/>
                <w:color w:val="000000"/>
                <w:sz w:val="18"/>
                <w:szCs w:val="18"/>
                <w:lang w:eastAsia="es-CO"/>
              </w:rPr>
              <w:t>Viv</w:t>
            </w:r>
            <w:proofErr w:type="spellEnd"/>
            <w:r w:rsidRPr="00703B18">
              <w:rPr>
                <w:rFonts w:cs="Arial"/>
                <w:color w:val="000000"/>
                <w:sz w:val="18"/>
                <w:szCs w:val="18"/>
                <w:lang w:eastAsia="es-CO"/>
              </w:rPr>
              <w:t xml:space="preserve"> </w:t>
            </w:r>
          </w:p>
        </w:tc>
        <w:tc>
          <w:tcPr>
            <w:tcW w:w="1417"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3 </w:t>
            </w:r>
            <w:proofErr w:type="spellStart"/>
            <w:r w:rsidRPr="00703B18">
              <w:rPr>
                <w:rFonts w:cs="Arial"/>
                <w:color w:val="000000"/>
                <w:sz w:val="18"/>
                <w:szCs w:val="18"/>
                <w:lang w:eastAsia="es-CO"/>
              </w:rPr>
              <w:t>Viv</w:t>
            </w:r>
            <w:proofErr w:type="spellEnd"/>
            <w:r w:rsidRPr="00703B18">
              <w:rPr>
                <w:rFonts w:cs="Arial"/>
                <w:color w:val="000000"/>
                <w:sz w:val="18"/>
                <w:szCs w:val="18"/>
                <w:lang w:eastAsia="es-CO"/>
              </w:rPr>
              <w:t xml:space="preserve"> </w:t>
            </w:r>
          </w:p>
        </w:tc>
        <w:tc>
          <w:tcPr>
            <w:tcW w:w="1418"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300 M2 </w:t>
            </w:r>
          </w:p>
        </w:tc>
        <w:tc>
          <w:tcPr>
            <w:tcW w:w="1701" w:type="dxa"/>
            <w:gridSpan w:val="2"/>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100 M2 del área neta del uso </w:t>
            </w:r>
          </w:p>
        </w:tc>
        <w:tc>
          <w:tcPr>
            <w:tcW w:w="1709" w:type="dxa"/>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 / 300 M2 </w:t>
            </w:r>
          </w:p>
        </w:tc>
      </w:tr>
      <w:tr w:rsidR="00120C9D" w:rsidRPr="00703B18" w:rsidTr="00703B18">
        <w:trPr>
          <w:trHeight w:val="415"/>
        </w:trPr>
        <w:tc>
          <w:tcPr>
            <w:tcW w:w="2462" w:type="dxa"/>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lastRenderedPageBreak/>
              <w:t>Reforestación</w:t>
            </w:r>
          </w:p>
        </w:tc>
        <w:tc>
          <w:tcPr>
            <w:tcW w:w="7626" w:type="dxa"/>
            <w:gridSpan w:val="6"/>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Del 80% del área no construida, por lo menos el 50% deberá destinarse a zonas verdes, arborizadas con especies nativas.</w:t>
            </w:r>
          </w:p>
        </w:tc>
      </w:tr>
      <w:tr w:rsidR="00120C9D" w:rsidRPr="00703B18" w:rsidTr="00703B18">
        <w:trPr>
          <w:trHeight w:val="285"/>
        </w:trPr>
        <w:tc>
          <w:tcPr>
            <w:tcW w:w="2462" w:type="dxa"/>
            <w:shd w:val="clear" w:color="000000" w:fill="FFFFFF"/>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Cerramientos</w:t>
            </w:r>
          </w:p>
        </w:tc>
        <w:tc>
          <w:tcPr>
            <w:tcW w:w="7626" w:type="dxa"/>
            <w:gridSpan w:val="6"/>
            <w:shd w:val="clear" w:color="000000"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Antepecho de 0.6 Ml y máximo 1.90 Ml de malla o reja, o cerca viva. Por todos los linderos.</w:t>
            </w:r>
          </w:p>
        </w:tc>
      </w:tr>
    </w:tbl>
    <w:p w:rsidR="00120C9D" w:rsidRPr="00703B18" w:rsidRDefault="00120C9D" w:rsidP="00120C9D">
      <w:pPr>
        <w:rPr>
          <w:rFonts w:cs="Arial"/>
          <w:szCs w:val="24"/>
          <w:lang w:val="es-ES"/>
        </w:rPr>
      </w:pPr>
    </w:p>
    <w:p w:rsidR="00120C9D" w:rsidRPr="00703B18" w:rsidRDefault="00120C9D" w:rsidP="001424AA">
      <w:pPr>
        <w:numPr>
          <w:ilvl w:val="0"/>
          <w:numId w:val="150"/>
        </w:numPr>
        <w:tabs>
          <w:tab w:val="left" w:pos="-720"/>
        </w:tabs>
        <w:suppressAutoHyphens/>
        <w:spacing w:line="240" w:lineRule="auto"/>
        <w:rPr>
          <w:rFonts w:cs="Arial"/>
          <w:b/>
          <w:color w:val="000000"/>
          <w:szCs w:val="24"/>
          <w:lang w:eastAsia="es-CO"/>
        </w:rPr>
      </w:pPr>
      <w:r w:rsidRPr="00703B18">
        <w:rPr>
          <w:rFonts w:cs="Arial"/>
          <w:b/>
          <w:color w:val="000000"/>
          <w:szCs w:val="24"/>
          <w:lang w:eastAsia="es-CO"/>
        </w:rPr>
        <w:t>Actividad Turística (ZTU)</w:t>
      </w:r>
    </w:p>
    <w:p w:rsidR="00120C9D" w:rsidRPr="00703B18" w:rsidRDefault="00120C9D" w:rsidP="00120C9D">
      <w:pPr>
        <w:tabs>
          <w:tab w:val="left" w:pos="-720"/>
        </w:tabs>
        <w:suppressAutoHyphens/>
        <w:rPr>
          <w:rFonts w:cs="Arial"/>
          <w:b/>
          <w:color w:val="000000"/>
          <w:szCs w:val="24"/>
          <w:lang w:eastAsia="es-CO"/>
        </w:rPr>
      </w:pPr>
    </w:p>
    <w:tbl>
      <w:tblPr>
        <w:tblW w:w="5000" w:type="pct"/>
        <w:shd w:val="clear" w:color="auto" w:fill="FFFFFF"/>
        <w:tblCellMar>
          <w:left w:w="70" w:type="dxa"/>
          <w:right w:w="70" w:type="dxa"/>
        </w:tblCellMar>
        <w:tblLook w:val="04A0" w:firstRow="1" w:lastRow="0" w:firstColumn="1" w:lastColumn="0" w:noHBand="0" w:noVBand="1"/>
      </w:tblPr>
      <w:tblGrid>
        <w:gridCol w:w="3516"/>
        <w:gridCol w:w="3034"/>
        <w:gridCol w:w="1645"/>
        <w:gridCol w:w="285"/>
        <w:gridCol w:w="1634"/>
      </w:tblGrid>
      <w:tr w:rsidR="00120C9D" w:rsidRPr="00703B18" w:rsidTr="00703B18">
        <w:trPr>
          <w:trHeight w:val="300"/>
          <w:tblHeader/>
        </w:trPr>
        <w:tc>
          <w:tcPr>
            <w:tcW w:w="4051" w:type="pct"/>
            <w:gridSpan w:val="3"/>
            <w:tcBorders>
              <w:top w:val="double" w:sz="6" w:space="0" w:color="auto"/>
              <w:left w:val="double" w:sz="6" w:space="0" w:color="auto"/>
              <w:bottom w:val="single" w:sz="8" w:space="0" w:color="auto"/>
              <w:right w:val="single" w:sz="8" w:space="0" w:color="000000"/>
            </w:tcBorders>
            <w:shd w:val="clear" w:color="auto" w:fill="FFFFFF"/>
            <w:vAlign w:val="center"/>
            <w:hideMark/>
          </w:tcPr>
          <w:p w:rsidR="00120C9D" w:rsidRPr="00703B18" w:rsidRDefault="00120C9D" w:rsidP="00703B18">
            <w:pPr>
              <w:jc w:val="center"/>
              <w:rPr>
                <w:rFonts w:cs="Arial"/>
                <w:b/>
                <w:color w:val="000000"/>
                <w:sz w:val="18"/>
                <w:lang w:eastAsia="es-CO"/>
              </w:rPr>
            </w:pPr>
            <w:r w:rsidRPr="00703B18">
              <w:rPr>
                <w:rFonts w:cs="Arial"/>
                <w:b/>
                <w:color w:val="000000"/>
                <w:sz w:val="18"/>
                <w:lang w:eastAsia="es-CO"/>
              </w:rPr>
              <w:t>Desarrollo por Parcelación</w:t>
            </w:r>
          </w:p>
          <w:p w:rsidR="00120C9D" w:rsidRPr="00703B18" w:rsidRDefault="00120C9D" w:rsidP="00703B18">
            <w:pPr>
              <w:jc w:val="center"/>
              <w:rPr>
                <w:rFonts w:cs="Arial"/>
                <w:b/>
                <w:color w:val="000000"/>
                <w:sz w:val="18"/>
                <w:lang w:eastAsia="es-CO"/>
              </w:rPr>
            </w:pPr>
            <w:r w:rsidRPr="00703B18">
              <w:rPr>
                <w:rFonts w:cs="Arial"/>
                <w:b/>
                <w:color w:val="000000"/>
                <w:sz w:val="18"/>
                <w:lang w:eastAsia="es-CO"/>
              </w:rPr>
              <w:t xml:space="preserve"> y Construcción en la Zona Turística (ZTU)</w:t>
            </w:r>
          </w:p>
        </w:tc>
        <w:tc>
          <w:tcPr>
            <w:tcW w:w="949" w:type="pct"/>
            <w:gridSpan w:val="2"/>
            <w:tcBorders>
              <w:top w:val="single" w:sz="8" w:space="0" w:color="auto"/>
              <w:left w:val="single" w:sz="8" w:space="0" w:color="000000"/>
              <w:bottom w:val="single" w:sz="8" w:space="0" w:color="auto"/>
              <w:right w:val="single" w:sz="8" w:space="0" w:color="000000"/>
            </w:tcBorders>
            <w:shd w:val="clear" w:color="auto" w:fill="FFFFFF"/>
            <w:vAlign w:val="center"/>
          </w:tcPr>
          <w:p w:rsidR="00120C9D" w:rsidRPr="00703B18" w:rsidRDefault="00120C9D" w:rsidP="00703B18">
            <w:pPr>
              <w:jc w:val="center"/>
              <w:rPr>
                <w:rFonts w:cs="Arial"/>
                <w:b/>
                <w:color w:val="000000"/>
                <w:sz w:val="18"/>
                <w:lang w:eastAsia="es-CO"/>
              </w:rPr>
            </w:pPr>
            <w:r w:rsidRPr="00703B18">
              <w:rPr>
                <w:rFonts w:cs="Arial"/>
                <w:b/>
                <w:color w:val="000000"/>
                <w:sz w:val="18"/>
                <w:lang w:eastAsia="es-CO"/>
              </w:rPr>
              <w:t>Ficha NUG - R  - 27</w:t>
            </w:r>
          </w:p>
        </w:tc>
      </w:tr>
      <w:tr w:rsidR="00120C9D" w:rsidRPr="00703B18" w:rsidTr="00703B18">
        <w:trPr>
          <w:trHeight w:val="300"/>
          <w:tblHeader/>
        </w:trPr>
        <w:tc>
          <w:tcPr>
            <w:tcW w:w="1738" w:type="pct"/>
            <w:tcBorders>
              <w:top w:val="nil"/>
              <w:left w:val="double" w:sz="6" w:space="0" w:color="auto"/>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NORMAS URBANÍSTICAS GENERALES</w:t>
            </w:r>
          </w:p>
        </w:tc>
        <w:tc>
          <w:tcPr>
            <w:tcW w:w="1500" w:type="pct"/>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Comercio y Servicios </w:t>
            </w:r>
          </w:p>
        </w:tc>
        <w:tc>
          <w:tcPr>
            <w:tcW w:w="954" w:type="pct"/>
            <w:gridSpan w:val="2"/>
            <w:tcBorders>
              <w:top w:val="nil"/>
              <w:left w:val="nil"/>
              <w:bottom w:val="single" w:sz="8" w:space="0" w:color="auto"/>
              <w:right w:val="single" w:sz="8" w:space="0" w:color="auto"/>
            </w:tcBorders>
            <w:shd w:val="clear" w:color="auto" w:fill="BFBFB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Vivienda Unifamiliar</w:t>
            </w:r>
          </w:p>
        </w:tc>
        <w:tc>
          <w:tcPr>
            <w:tcW w:w="808" w:type="pct"/>
            <w:tcBorders>
              <w:top w:val="nil"/>
              <w:left w:val="nil"/>
              <w:bottom w:val="single" w:sz="8" w:space="0" w:color="auto"/>
              <w:right w:val="double" w:sz="6" w:space="0" w:color="auto"/>
            </w:tcBorders>
            <w:shd w:val="clear" w:color="auto" w:fill="BFBFB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Recreacional</w:t>
            </w:r>
          </w:p>
        </w:tc>
      </w:tr>
      <w:tr w:rsidR="00120C9D" w:rsidRPr="00703B18" w:rsidTr="00703B18">
        <w:trPr>
          <w:trHeight w:val="40"/>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Área mínima de Lote</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5.000 m2 </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20.000 M2</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20.000 M2</w:t>
            </w:r>
          </w:p>
        </w:tc>
      </w:tr>
      <w:tr w:rsidR="00120C9D" w:rsidRPr="00703B18" w:rsidTr="00703B18">
        <w:trPr>
          <w:trHeight w:val="300"/>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Frente mínimo de lote</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50 ML </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r>
      <w:tr w:rsidR="00120C9D" w:rsidRPr="00703B18" w:rsidTr="00703B18">
        <w:trPr>
          <w:trHeight w:val="300"/>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Índice Máximo de Ocupación del área neta parcelable. (IO)</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0,30</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0,30</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0,30</w:t>
            </w:r>
          </w:p>
        </w:tc>
      </w:tr>
      <w:tr w:rsidR="00120C9D" w:rsidRPr="00703B18" w:rsidTr="00703B18">
        <w:trPr>
          <w:trHeight w:val="300"/>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Índice Máximo de Construcción del área neta parcelable. (IC)</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1,5</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1.0</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0,6</w:t>
            </w:r>
          </w:p>
        </w:tc>
      </w:tr>
      <w:tr w:rsidR="00120C9D" w:rsidRPr="00703B18" w:rsidTr="00703B18">
        <w:trPr>
          <w:trHeight w:val="142"/>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Aislamiento Lateral Mínimo</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20 ML entre lotes</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10 ML entre lotes</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20 ML entre lotes</w:t>
            </w:r>
          </w:p>
        </w:tc>
      </w:tr>
      <w:tr w:rsidR="00120C9D" w:rsidRPr="00703B18" w:rsidTr="00703B18">
        <w:trPr>
          <w:trHeight w:val="187"/>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Antejardín</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5 ML </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r>
      <w:tr w:rsidR="00120C9D" w:rsidRPr="00703B18" w:rsidTr="00703B18">
        <w:trPr>
          <w:trHeight w:val="106"/>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Área mínima de Lote</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1000 M2</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r>
      <w:tr w:rsidR="00120C9D" w:rsidRPr="00703B18" w:rsidTr="00703B18">
        <w:trPr>
          <w:trHeight w:val="166"/>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Frente mínimo de lote</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20 M</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r>
      <w:tr w:rsidR="00120C9D" w:rsidRPr="00703B18" w:rsidTr="00703B18">
        <w:trPr>
          <w:trHeight w:val="300"/>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 xml:space="preserve">Aislamiento contra vías </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S/perfil tipo de vía</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S/perfil tipo de vía</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S/perfil tipo de vía</w:t>
            </w:r>
          </w:p>
        </w:tc>
      </w:tr>
      <w:tr w:rsidR="00120C9D" w:rsidRPr="00703B18" w:rsidTr="00703B18">
        <w:trPr>
          <w:trHeight w:val="300"/>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Parqueaderos privados para oficinas</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1 / 50 M2 </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r>
      <w:tr w:rsidR="00120C9D" w:rsidRPr="00703B18" w:rsidTr="00703B18">
        <w:trPr>
          <w:trHeight w:val="150"/>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Parqueaderos de visitantes para oficinas</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1 / 300 M2 </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r>
      <w:tr w:rsidR="00120C9D" w:rsidRPr="00703B18" w:rsidTr="00703B18">
        <w:trPr>
          <w:trHeight w:val="195"/>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 xml:space="preserve">Parqueaderos privados </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1 / 250 M2 del área neta uso </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1 / </w:t>
            </w:r>
            <w:proofErr w:type="spellStart"/>
            <w:r w:rsidRPr="00703B18">
              <w:rPr>
                <w:rFonts w:cs="Arial"/>
                <w:color w:val="000000"/>
                <w:sz w:val="18"/>
                <w:lang w:eastAsia="es-CO"/>
              </w:rPr>
              <w:t>Viv</w:t>
            </w:r>
            <w:proofErr w:type="spellEnd"/>
            <w:r w:rsidRPr="00703B18">
              <w:rPr>
                <w:rFonts w:cs="Arial"/>
                <w:color w:val="000000"/>
                <w:sz w:val="18"/>
                <w:lang w:eastAsia="es-CO"/>
              </w:rPr>
              <w:t xml:space="preserve"> </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r>
      <w:tr w:rsidR="00120C9D" w:rsidRPr="00703B18" w:rsidTr="00703B18">
        <w:trPr>
          <w:trHeight w:val="128"/>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Parqueaderos de visitantes</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1 / 50 M2 del área neta uso </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1 / 3 </w:t>
            </w:r>
            <w:proofErr w:type="spellStart"/>
            <w:r w:rsidRPr="00703B18">
              <w:rPr>
                <w:rFonts w:cs="Arial"/>
                <w:color w:val="000000"/>
                <w:sz w:val="18"/>
                <w:lang w:eastAsia="es-CO"/>
              </w:rPr>
              <w:t>Viv</w:t>
            </w:r>
            <w:proofErr w:type="spellEnd"/>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1 / 300 M2 </w:t>
            </w:r>
          </w:p>
        </w:tc>
      </w:tr>
      <w:tr w:rsidR="00120C9D" w:rsidRPr="00703B18" w:rsidTr="00703B18">
        <w:trPr>
          <w:trHeight w:val="300"/>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Área para cargue y descargue</w:t>
            </w:r>
          </w:p>
        </w:tc>
        <w:tc>
          <w:tcPr>
            <w:tcW w:w="1500" w:type="pct"/>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 xml:space="preserve">1 cupo de 10m x 3m (30 m2) por cada 2.000 m2 del área neta del uso </w:t>
            </w:r>
          </w:p>
        </w:tc>
        <w:tc>
          <w:tcPr>
            <w:tcW w:w="954" w:type="pct"/>
            <w:gridSpan w:val="2"/>
            <w:tcBorders>
              <w:top w:val="nil"/>
              <w:left w:val="nil"/>
              <w:bottom w:val="single" w:sz="8" w:space="0" w:color="auto"/>
              <w:right w:val="single" w:sz="8"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c>
          <w:tcPr>
            <w:tcW w:w="808" w:type="pct"/>
            <w:tcBorders>
              <w:top w:val="nil"/>
              <w:left w:val="nil"/>
              <w:bottom w:val="single" w:sz="8"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lang w:eastAsia="es-CO"/>
              </w:rPr>
            </w:pPr>
            <w:r w:rsidRPr="00703B18">
              <w:rPr>
                <w:rFonts w:cs="Arial"/>
                <w:color w:val="000000"/>
                <w:sz w:val="18"/>
                <w:lang w:eastAsia="es-CO"/>
              </w:rPr>
              <w:t>N. A.</w:t>
            </w:r>
          </w:p>
        </w:tc>
      </w:tr>
      <w:tr w:rsidR="00120C9D" w:rsidRPr="00703B18" w:rsidTr="00703B18">
        <w:trPr>
          <w:trHeight w:val="300"/>
        </w:trPr>
        <w:tc>
          <w:tcPr>
            <w:tcW w:w="1738" w:type="pct"/>
            <w:tcBorders>
              <w:top w:val="nil"/>
              <w:left w:val="double" w:sz="6" w:space="0" w:color="auto"/>
              <w:bottom w:val="single" w:sz="8"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 xml:space="preserve">Reforestación en Especies nativas </w:t>
            </w:r>
          </w:p>
        </w:tc>
        <w:tc>
          <w:tcPr>
            <w:tcW w:w="3262" w:type="pct"/>
            <w:gridSpan w:val="4"/>
            <w:tcBorders>
              <w:top w:val="single" w:sz="8" w:space="0" w:color="auto"/>
              <w:left w:val="nil"/>
              <w:bottom w:val="single" w:sz="8" w:space="0" w:color="auto"/>
              <w:right w:val="double" w:sz="6" w:space="0" w:color="000000"/>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Del 70% del área no construida, por lo menos el 50% deberá destinarse a zonas verdes, arborizadas con especies nativas.</w:t>
            </w:r>
          </w:p>
        </w:tc>
      </w:tr>
      <w:tr w:rsidR="00120C9D" w:rsidRPr="00703B18" w:rsidTr="00703B18">
        <w:trPr>
          <w:trHeight w:val="300"/>
        </w:trPr>
        <w:tc>
          <w:tcPr>
            <w:tcW w:w="1738" w:type="pct"/>
            <w:tcBorders>
              <w:top w:val="nil"/>
              <w:left w:val="double" w:sz="6" w:space="0" w:color="auto"/>
              <w:bottom w:val="double" w:sz="6" w:space="0" w:color="auto"/>
              <w:right w:val="single" w:sz="8" w:space="0" w:color="auto"/>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Cerramientos</w:t>
            </w:r>
          </w:p>
        </w:tc>
        <w:tc>
          <w:tcPr>
            <w:tcW w:w="3262" w:type="pct"/>
            <w:gridSpan w:val="4"/>
            <w:tcBorders>
              <w:top w:val="single" w:sz="8" w:space="0" w:color="auto"/>
              <w:left w:val="nil"/>
              <w:bottom w:val="double" w:sz="6" w:space="0" w:color="auto"/>
              <w:right w:val="double" w:sz="6" w:space="0" w:color="000000"/>
            </w:tcBorders>
            <w:shd w:val="clear" w:color="auto" w:fill="FFFFFF"/>
            <w:vAlign w:val="center"/>
            <w:hideMark/>
          </w:tcPr>
          <w:p w:rsidR="00120C9D" w:rsidRPr="00703B18" w:rsidRDefault="00120C9D" w:rsidP="00703B18">
            <w:pPr>
              <w:rPr>
                <w:rFonts w:cs="Arial"/>
                <w:color w:val="000000"/>
                <w:sz w:val="18"/>
                <w:lang w:eastAsia="es-CO"/>
              </w:rPr>
            </w:pPr>
            <w:r w:rsidRPr="00703B18">
              <w:rPr>
                <w:rFonts w:cs="Arial"/>
                <w:color w:val="000000"/>
                <w:sz w:val="18"/>
                <w:lang w:eastAsia="es-CO"/>
              </w:rPr>
              <w:t>Antepecho de 0.6 Ml y máximo 1.90 Ml de malla o reja, o cerca viva. Por todos los linderos.</w:t>
            </w:r>
          </w:p>
        </w:tc>
      </w:tr>
    </w:tbl>
    <w:p w:rsidR="00120C9D" w:rsidRPr="00703B18" w:rsidRDefault="00120C9D" w:rsidP="001424AA">
      <w:pPr>
        <w:numPr>
          <w:ilvl w:val="0"/>
          <w:numId w:val="150"/>
        </w:numPr>
        <w:tabs>
          <w:tab w:val="left" w:pos="-720"/>
        </w:tabs>
        <w:suppressAutoHyphens/>
        <w:spacing w:line="240" w:lineRule="auto"/>
        <w:rPr>
          <w:rFonts w:cs="Arial"/>
          <w:b/>
          <w:color w:val="000000"/>
          <w:szCs w:val="24"/>
          <w:lang w:eastAsia="es-CO"/>
        </w:rPr>
      </w:pPr>
      <w:r w:rsidRPr="00703B18">
        <w:rPr>
          <w:rFonts w:cs="Arial"/>
          <w:b/>
          <w:color w:val="000000"/>
          <w:szCs w:val="24"/>
          <w:lang w:eastAsia="es-CO"/>
        </w:rPr>
        <w:t>Actividad Tecnológica (ZTE)</w:t>
      </w:r>
    </w:p>
    <w:p w:rsidR="00120C9D" w:rsidRPr="00703B18" w:rsidRDefault="00120C9D" w:rsidP="00120C9D">
      <w:pPr>
        <w:tabs>
          <w:tab w:val="left" w:pos="-720"/>
        </w:tabs>
        <w:suppressAutoHyphens/>
        <w:ind w:left="360"/>
        <w:rPr>
          <w:rFonts w:cs="Arial"/>
          <w:b/>
          <w:color w:val="000000"/>
          <w:szCs w:val="24"/>
          <w:lang w:eastAsia="es-CO"/>
        </w:rPr>
      </w:pPr>
    </w:p>
    <w:tbl>
      <w:tblPr>
        <w:tblW w:w="4871" w:type="pct"/>
        <w:tblLayout w:type="fixed"/>
        <w:tblCellMar>
          <w:left w:w="70" w:type="dxa"/>
          <w:right w:w="70" w:type="dxa"/>
        </w:tblCellMar>
        <w:tblLook w:val="04A0" w:firstRow="1" w:lastRow="0" w:firstColumn="1" w:lastColumn="0" w:noHBand="0" w:noVBand="1"/>
      </w:tblPr>
      <w:tblGrid>
        <w:gridCol w:w="4205"/>
        <w:gridCol w:w="2103"/>
        <w:gridCol w:w="1133"/>
        <w:gridCol w:w="623"/>
        <w:gridCol w:w="1789"/>
      </w:tblGrid>
      <w:tr w:rsidR="00120C9D" w:rsidRPr="00703B18" w:rsidTr="00703B18">
        <w:trPr>
          <w:trHeight w:val="229"/>
          <w:tblHeader/>
        </w:trPr>
        <w:tc>
          <w:tcPr>
            <w:tcW w:w="3776" w:type="pct"/>
            <w:gridSpan w:val="3"/>
            <w:tcBorders>
              <w:top w:val="double" w:sz="6" w:space="0" w:color="auto"/>
              <w:left w:val="double" w:sz="6" w:space="0" w:color="auto"/>
              <w:bottom w:val="single" w:sz="4" w:space="0" w:color="auto"/>
              <w:right w:val="double" w:sz="6" w:space="0" w:color="000000"/>
            </w:tcBorders>
            <w:shd w:val="clear" w:color="auto" w:fill="BFBFBF"/>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SUELO RURAL SUBURBANO</w:t>
            </w:r>
          </w:p>
        </w:tc>
        <w:tc>
          <w:tcPr>
            <w:tcW w:w="1224" w:type="pct"/>
            <w:gridSpan w:val="2"/>
            <w:vMerge w:val="restart"/>
            <w:tcBorders>
              <w:top w:val="double" w:sz="6" w:space="0" w:color="auto"/>
              <w:left w:val="nil"/>
              <w:right w:val="double" w:sz="6" w:space="0" w:color="000000"/>
            </w:tcBorders>
            <w:shd w:val="clear" w:color="auto" w:fill="auto"/>
            <w:vAlign w:val="center"/>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R – 28</w:t>
            </w:r>
          </w:p>
        </w:tc>
      </w:tr>
      <w:tr w:rsidR="00120C9D" w:rsidRPr="00703B18" w:rsidTr="00703B18">
        <w:trPr>
          <w:trHeight w:val="262"/>
          <w:tblHeader/>
        </w:trPr>
        <w:tc>
          <w:tcPr>
            <w:tcW w:w="3776" w:type="pct"/>
            <w:gridSpan w:val="3"/>
            <w:tcBorders>
              <w:top w:val="single" w:sz="4" w:space="0" w:color="auto"/>
              <w:left w:val="double" w:sz="6" w:space="0" w:color="auto"/>
              <w:bottom w:val="single" w:sz="4" w:space="0" w:color="auto"/>
              <w:right w:val="double" w:sz="6" w:space="0" w:color="000000"/>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ÁREA DE ACTIVIDAD TECNOLÓGICA (INDUSTRIAL)</w:t>
            </w:r>
          </w:p>
        </w:tc>
        <w:tc>
          <w:tcPr>
            <w:tcW w:w="1224" w:type="pct"/>
            <w:gridSpan w:val="2"/>
            <w:vMerge/>
            <w:tcBorders>
              <w:left w:val="double" w:sz="6" w:space="0" w:color="auto"/>
              <w:bottom w:val="single" w:sz="4" w:space="0" w:color="auto"/>
              <w:right w:val="double" w:sz="6" w:space="0" w:color="000000"/>
            </w:tcBorders>
            <w:shd w:val="clear" w:color="auto" w:fill="FFFFFF"/>
            <w:vAlign w:val="center"/>
          </w:tcPr>
          <w:p w:rsidR="00120C9D" w:rsidRPr="00703B18" w:rsidRDefault="00120C9D" w:rsidP="00703B18">
            <w:pPr>
              <w:jc w:val="center"/>
              <w:rPr>
                <w:rFonts w:cs="Arial"/>
                <w:color w:val="000000"/>
                <w:sz w:val="18"/>
                <w:szCs w:val="18"/>
                <w:lang w:eastAsia="es-CO"/>
              </w:rPr>
            </w:pPr>
          </w:p>
        </w:tc>
      </w:tr>
      <w:tr w:rsidR="00120C9D" w:rsidRPr="00703B18" w:rsidTr="00703B18">
        <w:trPr>
          <w:trHeight w:val="293"/>
          <w:tblHeader/>
        </w:trPr>
        <w:tc>
          <w:tcPr>
            <w:tcW w:w="2134" w:type="pct"/>
            <w:tcBorders>
              <w:top w:val="nil"/>
              <w:left w:val="double" w:sz="6" w:space="0" w:color="auto"/>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067" w:type="pct"/>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Industria</w:t>
            </w:r>
          </w:p>
        </w:tc>
        <w:tc>
          <w:tcPr>
            <w:tcW w:w="891" w:type="pct"/>
            <w:gridSpan w:val="2"/>
            <w:tcBorders>
              <w:top w:val="nil"/>
              <w:left w:val="nil"/>
              <w:bottom w:val="single" w:sz="4" w:space="0" w:color="auto"/>
              <w:right w:val="single" w:sz="4"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Industria</w:t>
            </w:r>
          </w:p>
        </w:tc>
        <w:tc>
          <w:tcPr>
            <w:tcW w:w="908" w:type="pct"/>
            <w:tcBorders>
              <w:top w:val="nil"/>
              <w:left w:val="nil"/>
              <w:bottom w:val="single" w:sz="4" w:space="0" w:color="auto"/>
              <w:right w:val="double" w:sz="6" w:space="0" w:color="auto"/>
            </w:tcBorders>
            <w:shd w:val="clear" w:color="000000"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Comercio</w:t>
            </w:r>
          </w:p>
        </w:tc>
      </w:tr>
      <w:tr w:rsidR="00120C9D" w:rsidRPr="00703B18" w:rsidTr="00703B18">
        <w:trPr>
          <w:trHeight w:val="261"/>
        </w:trPr>
        <w:tc>
          <w:tcPr>
            <w:tcW w:w="213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Tipo de edificación</w:t>
            </w:r>
          </w:p>
        </w:tc>
        <w:tc>
          <w:tcPr>
            <w:tcW w:w="10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Individual</w:t>
            </w:r>
          </w:p>
        </w:tc>
        <w:tc>
          <w:tcPr>
            <w:tcW w:w="891" w:type="pct"/>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Parque Industrial</w:t>
            </w:r>
          </w:p>
        </w:tc>
        <w:tc>
          <w:tcPr>
            <w:tcW w:w="90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Individual</w:t>
            </w:r>
          </w:p>
        </w:tc>
      </w:tr>
      <w:tr w:rsidR="00120C9D" w:rsidRPr="00703B18" w:rsidTr="00703B18">
        <w:trPr>
          <w:trHeight w:val="266"/>
        </w:trPr>
        <w:tc>
          <w:tcPr>
            <w:tcW w:w="213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Área mínima de Lote</w:t>
            </w:r>
          </w:p>
        </w:tc>
        <w:tc>
          <w:tcPr>
            <w:tcW w:w="10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20.000 M</w:t>
            </w:r>
            <w:r w:rsidRPr="00703B18">
              <w:rPr>
                <w:rFonts w:cs="Arial"/>
                <w:color w:val="000000"/>
                <w:sz w:val="18"/>
                <w:szCs w:val="18"/>
                <w:vertAlign w:val="superscript"/>
                <w:lang w:eastAsia="es-CO"/>
              </w:rPr>
              <w:t>2</w:t>
            </w:r>
            <w:r w:rsidRPr="00703B18">
              <w:rPr>
                <w:rFonts w:cs="Arial"/>
                <w:color w:val="000000"/>
                <w:sz w:val="18"/>
                <w:szCs w:val="18"/>
                <w:lang w:eastAsia="es-CO"/>
              </w:rPr>
              <w:t xml:space="preserve"> </w:t>
            </w:r>
          </w:p>
        </w:tc>
        <w:tc>
          <w:tcPr>
            <w:tcW w:w="891" w:type="pct"/>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60.000 M</w:t>
            </w:r>
            <w:r w:rsidRPr="00703B18">
              <w:rPr>
                <w:rFonts w:cs="Arial"/>
                <w:color w:val="000000"/>
                <w:sz w:val="18"/>
                <w:szCs w:val="18"/>
                <w:vertAlign w:val="superscript"/>
                <w:lang w:eastAsia="es-CO"/>
              </w:rPr>
              <w:t>2</w:t>
            </w:r>
            <w:r w:rsidRPr="00703B18">
              <w:rPr>
                <w:rFonts w:cs="Arial"/>
                <w:color w:val="000000"/>
                <w:sz w:val="18"/>
                <w:szCs w:val="18"/>
                <w:lang w:eastAsia="es-CO"/>
              </w:rPr>
              <w:t xml:space="preserve"> </w:t>
            </w:r>
          </w:p>
        </w:tc>
        <w:tc>
          <w:tcPr>
            <w:tcW w:w="90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5.000 M</w:t>
            </w:r>
            <w:r w:rsidRPr="00703B18">
              <w:rPr>
                <w:rFonts w:cs="Arial"/>
                <w:color w:val="000000"/>
                <w:sz w:val="18"/>
                <w:szCs w:val="18"/>
                <w:vertAlign w:val="superscript"/>
                <w:lang w:eastAsia="es-CO"/>
              </w:rPr>
              <w:t>2</w:t>
            </w:r>
          </w:p>
        </w:tc>
      </w:tr>
      <w:tr w:rsidR="00120C9D" w:rsidRPr="00703B18" w:rsidTr="00703B18">
        <w:trPr>
          <w:trHeight w:val="297"/>
        </w:trPr>
        <w:tc>
          <w:tcPr>
            <w:tcW w:w="213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Frente mínimo de lote</w:t>
            </w:r>
          </w:p>
        </w:tc>
        <w:tc>
          <w:tcPr>
            <w:tcW w:w="10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 ML</w:t>
            </w:r>
          </w:p>
        </w:tc>
        <w:tc>
          <w:tcPr>
            <w:tcW w:w="891" w:type="pct"/>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 ML</w:t>
            </w:r>
          </w:p>
        </w:tc>
        <w:tc>
          <w:tcPr>
            <w:tcW w:w="90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 ML</w:t>
            </w:r>
          </w:p>
        </w:tc>
      </w:tr>
      <w:tr w:rsidR="00120C9D" w:rsidRPr="00703B18" w:rsidTr="00703B18">
        <w:trPr>
          <w:trHeight w:val="260"/>
        </w:trPr>
        <w:tc>
          <w:tcPr>
            <w:tcW w:w="213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Índice de Ocupación </w:t>
            </w:r>
          </w:p>
        </w:tc>
        <w:tc>
          <w:tcPr>
            <w:tcW w:w="10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0.30</w:t>
            </w:r>
          </w:p>
        </w:tc>
        <w:tc>
          <w:tcPr>
            <w:tcW w:w="891" w:type="pct"/>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0.40</w:t>
            </w:r>
          </w:p>
        </w:tc>
        <w:tc>
          <w:tcPr>
            <w:tcW w:w="90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0.30</w:t>
            </w:r>
          </w:p>
        </w:tc>
      </w:tr>
      <w:tr w:rsidR="00120C9D" w:rsidRPr="00703B18" w:rsidTr="00703B18">
        <w:trPr>
          <w:trHeight w:val="277"/>
        </w:trPr>
        <w:tc>
          <w:tcPr>
            <w:tcW w:w="213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Índice de Construcción </w:t>
            </w:r>
          </w:p>
        </w:tc>
        <w:tc>
          <w:tcPr>
            <w:tcW w:w="10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0.90</w:t>
            </w:r>
          </w:p>
        </w:tc>
        <w:tc>
          <w:tcPr>
            <w:tcW w:w="891" w:type="pct"/>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1.20</w:t>
            </w:r>
          </w:p>
        </w:tc>
        <w:tc>
          <w:tcPr>
            <w:tcW w:w="90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1.50</w:t>
            </w:r>
          </w:p>
        </w:tc>
      </w:tr>
      <w:tr w:rsidR="00120C9D" w:rsidRPr="00703B18" w:rsidTr="00703B18">
        <w:trPr>
          <w:trHeight w:val="268"/>
        </w:trPr>
        <w:tc>
          <w:tcPr>
            <w:tcW w:w="213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Retroceso</w:t>
            </w:r>
          </w:p>
        </w:tc>
        <w:tc>
          <w:tcPr>
            <w:tcW w:w="10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891" w:type="pct"/>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90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r>
      <w:tr w:rsidR="00120C9D" w:rsidRPr="00703B18" w:rsidTr="00703B18">
        <w:trPr>
          <w:trHeight w:val="285"/>
        </w:trPr>
        <w:tc>
          <w:tcPr>
            <w:tcW w:w="213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Lateral</w:t>
            </w:r>
          </w:p>
        </w:tc>
        <w:tc>
          <w:tcPr>
            <w:tcW w:w="10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 ML </w:t>
            </w:r>
          </w:p>
        </w:tc>
        <w:tc>
          <w:tcPr>
            <w:tcW w:w="891" w:type="pct"/>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 ML </w:t>
            </w:r>
          </w:p>
        </w:tc>
        <w:tc>
          <w:tcPr>
            <w:tcW w:w="90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 ML </w:t>
            </w:r>
          </w:p>
        </w:tc>
      </w:tr>
      <w:tr w:rsidR="00120C9D" w:rsidRPr="00703B18" w:rsidTr="00703B18">
        <w:trPr>
          <w:trHeight w:val="262"/>
        </w:trPr>
        <w:tc>
          <w:tcPr>
            <w:tcW w:w="213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Aislamiento Posterior</w:t>
            </w:r>
          </w:p>
        </w:tc>
        <w:tc>
          <w:tcPr>
            <w:tcW w:w="10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891" w:type="pct"/>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90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r>
      <w:tr w:rsidR="00120C9D" w:rsidRPr="00703B18" w:rsidTr="00703B18">
        <w:trPr>
          <w:trHeight w:val="265"/>
        </w:trPr>
        <w:tc>
          <w:tcPr>
            <w:tcW w:w="213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 xml:space="preserve">Aislamiento contra vías </w:t>
            </w:r>
          </w:p>
        </w:tc>
        <w:tc>
          <w:tcPr>
            <w:tcW w:w="10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891" w:type="pct"/>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90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r>
      <w:tr w:rsidR="00120C9D" w:rsidRPr="00703B18" w:rsidTr="00703B18">
        <w:trPr>
          <w:trHeight w:val="156"/>
        </w:trPr>
        <w:tc>
          <w:tcPr>
            <w:tcW w:w="2134"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Número de Pisos</w:t>
            </w:r>
          </w:p>
        </w:tc>
        <w:tc>
          <w:tcPr>
            <w:tcW w:w="1067"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891" w:type="pct"/>
            <w:gridSpan w:val="2"/>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908"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r>
      <w:tr w:rsidR="00120C9D" w:rsidRPr="00703B18" w:rsidTr="00703B18">
        <w:trPr>
          <w:trHeight w:val="286"/>
        </w:trPr>
        <w:tc>
          <w:tcPr>
            <w:tcW w:w="2134" w:type="pct"/>
            <w:tcBorders>
              <w:top w:val="nil"/>
              <w:left w:val="double" w:sz="6" w:space="0" w:color="auto"/>
              <w:bottom w:val="single" w:sz="4" w:space="0" w:color="auto"/>
              <w:right w:val="single" w:sz="4" w:space="0" w:color="auto"/>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COMPLEMENTARIAS</w:t>
            </w:r>
          </w:p>
        </w:tc>
        <w:tc>
          <w:tcPr>
            <w:tcW w:w="2866" w:type="pct"/>
            <w:gridSpan w:val="4"/>
            <w:tcBorders>
              <w:top w:val="single" w:sz="4" w:space="0" w:color="auto"/>
              <w:left w:val="nil"/>
              <w:bottom w:val="single" w:sz="4" w:space="0" w:color="auto"/>
              <w:right w:val="double" w:sz="6" w:space="0" w:color="000000"/>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CRITERIOS </w:t>
            </w:r>
          </w:p>
        </w:tc>
      </w:tr>
      <w:tr w:rsidR="00120C9D" w:rsidRPr="00703B18" w:rsidTr="00703B18">
        <w:trPr>
          <w:trHeight w:val="237"/>
        </w:trPr>
        <w:tc>
          <w:tcPr>
            <w:tcW w:w="2134" w:type="pct"/>
            <w:tcBorders>
              <w:top w:val="nil"/>
              <w:left w:val="double" w:sz="6" w:space="0" w:color="auto"/>
              <w:bottom w:val="single" w:sz="4" w:space="0" w:color="auto"/>
              <w:right w:val="single" w:sz="4" w:space="0" w:color="auto"/>
            </w:tcBorders>
            <w:shd w:val="clear" w:color="auto"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Reforestación con especies nativas</w:t>
            </w:r>
          </w:p>
        </w:tc>
        <w:tc>
          <w:tcPr>
            <w:tcW w:w="1067" w:type="pct"/>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70%</w:t>
            </w:r>
          </w:p>
        </w:tc>
        <w:tc>
          <w:tcPr>
            <w:tcW w:w="891" w:type="pct"/>
            <w:gridSpan w:val="2"/>
            <w:tcBorders>
              <w:top w:val="nil"/>
              <w:left w:val="nil"/>
              <w:bottom w:val="single" w:sz="4" w:space="0" w:color="auto"/>
              <w:right w:val="single" w:sz="4"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w:t>
            </w:r>
          </w:p>
        </w:tc>
        <w:tc>
          <w:tcPr>
            <w:tcW w:w="908" w:type="pct"/>
            <w:tcBorders>
              <w:top w:val="nil"/>
              <w:left w:val="nil"/>
              <w:bottom w:val="single" w:sz="4" w:space="0" w:color="auto"/>
              <w:right w:val="double" w:sz="6" w:space="0" w:color="auto"/>
            </w:tcBorders>
            <w:shd w:val="clear" w:color="auto" w:fill="FFFFF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w:t>
            </w:r>
          </w:p>
        </w:tc>
      </w:tr>
      <w:tr w:rsidR="00120C9D" w:rsidRPr="00703B18" w:rsidTr="00703B18">
        <w:trPr>
          <w:trHeight w:val="269"/>
        </w:trPr>
        <w:tc>
          <w:tcPr>
            <w:tcW w:w="2134" w:type="pct"/>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Zonas De Descargue</w:t>
            </w:r>
          </w:p>
        </w:tc>
        <w:tc>
          <w:tcPr>
            <w:tcW w:w="2866" w:type="pct"/>
            <w:gridSpan w:val="4"/>
            <w:tcBorders>
              <w:top w:val="single" w:sz="4" w:space="0" w:color="auto"/>
              <w:left w:val="nil"/>
              <w:bottom w:val="single" w:sz="4" w:space="0" w:color="auto"/>
              <w:right w:val="double" w:sz="6" w:space="0" w:color="000000"/>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Según diseño, al interior del predio</w:t>
            </w:r>
          </w:p>
        </w:tc>
      </w:tr>
      <w:tr w:rsidR="00120C9D" w:rsidRPr="00703B18" w:rsidTr="00703B18">
        <w:trPr>
          <w:trHeight w:val="203"/>
        </w:trPr>
        <w:tc>
          <w:tcPr>
            <w:tcW w:w="2134" w:type="pct"/>
            <w:tcBorders>
              <w:top w:val="nil"/>
              <w:left w:val="double" w:sz="6" w:space="0" w:color="auto"/>
              <w:bottom w:val="single" w:sz="4" w:space="0" w:color="auto"/>
              <w:right w:val="single" w:sz="4" w:space="0" w:color="auto"/>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Cerramientos</w:t>
            </w:r>
          </w:p>
        </w:tc>
        <w:tc>
          <w:tcPr>
            <w:tcW w:w="2866" w:type="pct"/>
            <w:gridSpan w:val="4"/>
            <w:tcBorders>
              <w:top w:val="single" w:sz="4" w:space="0" w:color="auto"/>
              <w:left w:val="nil"/>
              <w:bottom w:val="single" w:sz="4" w:space="0" w:color="auto"/>
              <w:right w:val="double" w:sz="6" w:space="0" w:color="000000"/>
            </w:tcBorders>
            <w:shd w:val="clear" w:color="000000" w:fill="FFFFFF"/>
            <w:vAlign w:val="center"/>
            <w:hideMark/>
          </w:tcPr>
          <w:p w:rsidR="00120C9D" w:rsidRPr="00703B18" w:rsidRDefault="00120C9D" w:rsidP="00703B18">
            <w:pPr>
              <w:jc w:val="left"/>
              <w:rPr>
                <w:rFonts w:cs="Arial"/>
                <w:color w:val="000000"/>
                <w:sz w:val="18"/>
                <w:szCs w:val="18"/>
                <w:lang w:eastAsia="es-CO"/>
              </w:rPr>
            </w:pPr>
            <w:r w:rsidRPr="00703B18">
              <w:rPr>
                <w:rFonts w:cs="Arial"/>
                <w:color w:val="000000"/>
                <w:sz w:val="18"/>
                <w:szCs w:val="18"/>
                <w:lang w:eastAsia="es-CO"/>
              </w:rPr>
              <w:t>Transparencia mínima del 60% en todos los linderos o cercas vivas.</w:t>
            </w:r>
          </w:p>
        </w:tc>
      </w:tr>
      <w:tr w:rsidR="00120C9D" w:rsidRPr="00703B18" w:rsidTr="00703B18">
        <w:trPr>
          <w:trHeight w:val="224"/>
        </w:trPr>
        <w:tc>
          <w:tcPr>
            <w:tcW w:w="5000" w:type="pct"/>
            <w:gridSpan w:val="5"/>
            <w:tcBorders>
              <w:top w:val="single" w:sz="4" w:space="0" w:color="auto"/>
              <w:left w:val="double" w:sz="6" w:space="0" w:color="auto"/>
              <w:bottom w:val="single" w:sz="4" w:space="0" w:color="auto"/>
              <w:right w:val="double" w:sz="6" w:space="0" w:color="000000"/>
            </w:tcBorders>
            <w:shd w:val="clear" w:color="auto" w:fill="BFBFBF"/>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CONDICIONAMIENTO DE USOS</w:t>
            </w:r>
          </w:p>
        </w:tc>
      </w:tr>
      <w:tr w:rsidR="00120C9D" w:rsidRPr="00703B18" w:rsidTr="00703B18">
        <w:trPr>
          <w:trHeight w:val="255"/>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Los usos industriales deberán ser concebidos e implantados como industria tipo jardín, es decir, con áreas verdes al frente y cerramiento frontal transparente.</w:t>
            </w:r>
          </w:p>
        </w:tc>
      </w:tr>
      <w:tr w:rsidR="00120C9D" w:rsidRPr="00703B18" w:rsidTr="00703B18">
        <w:trPr>
          <w:trHeight w:val="247"/>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lastRenderedPageBreak/>
              <w:t>Procesos productivos con aplicación de reconversión industrial y producción limpia.</w:t>
            </w:r>
          </w:p>
        </w:tc>
      </w:tr>
      <w:tr w:rsidR="00120C9D" w:rsidRPr="00703B18" w:rsidTr="00703B18">
        <w:trPr>
          <w:trHeight w:val="279"/>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Minimización y reúso del recurso hídrico.</w:t>
            </w:r>
          </w:p>
        </w:tc>
      </w:tr>
      <w:tr w:rsidR="00120C9D" w:rsidRPr="00703B18" w:rsidTr="00703B18">
        <w:trPr>
          <w:trHeight w:val="284"/>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Áreas para saneamiento ambiental y facilidades de drenaje de aguas lluvias.</w:t>
            </w:r>
          </w:p>
        </w:tc>
      </w:tr>
      <w:tr w:rsidR="00120C9D" w:rsidRPr="00703B18" w:rsidTr="00703B18">
        <w:trPr>
          <w:trHeight w:val="425"/>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Los usos que impliquen utilización de recursos naturales, están sujetos al cumplimiento de los requisitos específicos fijados por la autoridad ambiental.</w:t>
            </w:r>
          </w:p>
        </w:tc>
      </w:tr>
      <w:tr w:rsidR="00120C9D" w:rsidRPr="00703B18" w:rsidTr="00703B18">
        <w:trPr>
          <w:trHeight w:val="521"/>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Áreas de maniobra de vehículos de carga y cuotas destinadas al correcto funcionamiento del uso, incluyendo las normas de operación de cargue y descargue, deberán realizarse al interior de los predios.</w:t>
            </w:r>
          </w:p>
        </w:tc>
      </w:tr>
      <w:tr w:rsidR="00120C9D" w:rsidRPr="00703B18" w:rsidTr="00703B18">
        <w:trPr>
          <w:trHeight w:val="429"/>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En las edificaciones industriales la altura máxima será de doce (12 MTS); estas podrán diseñarse hasta en tres (3) pisos, sin que en ningún caso se modifique o altere los índices establecidos. </w:t>
            </w:r>
          </w:p>
        </w:tc>
      </w:tr>
      <w:tr w:rsidR="00120C9D" w:rsidRPr="00703B18" w:rsidTr="00703B18">
        <w:trPr>
          <w:trHeight w:val="393"/>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En el caso de industrias que requieran instalación de equipos especiales para los procesos productivos, la altura podrá ser superior a 12 metros, pero exclusivamente para la parte de montaje de estos equipos.</w:t>
            </w:r>
          </w:p>
        </w:tc>
      </w:tr>
      <w:tr w:rsidR="00120C9D" w:rsidRPr="00703B18" w:rsidTr="00703B18">
        <w:trPr>
          <w:trHeight w:val="258"/>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Presentación de Plan de Manejo Ambiental de la actividad a desarrollar</w:t>
            </w:r>
          </w:p>
        </w:tc>
      </w:tr>
      <w:tr w:rsidR="00120C9D" w:rsidRPr="00703B18" w:rsidTr="00703B18">
        <w:trPr>
          <w:trHeight w:val="261"/>
        </w:trPr>
        <w:tc>
          <w:tcPr>
            <w:tcW w:w="5000" w:type="pct"/>
            <w:gridSpan w:val="5"/>
            <w:tcBorders>
              <w:top w:val="single" w:sz="4" w:space="0" w:color="auto"/>
              <w:left w:val="double" w:sz="6" w:space="0" w:color="auto"/>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El desarrollo de usos industriales solo podrá autorizarse a partir de la adopción del presente Acuerdo.</w:t>
            </w:r>
          </w:p>
        </w:tc>
      </w:tr>
    </w:tbl>
    <w:p w:rsidR="00120C9D" w:rsidRPr="00703B18" w:rsidRDefault="00120C9D" w:rsidP="00120C9D">
      <w:pPr>
        <w:tabs>
          <w:tab w:val="left" w:pos="-720"/>
        </w:tabs>
        <w:suppressAutoHyphens/>
        <w:rPr>
          <w:rFonts w:cs="Arial"/>
          <w:b/>
          <w:color w:val="000000"/>
          <w:szCs w:val="24"/>
          <w:lang w:eastAsia="es-CO"/>
        </w:rPr>
      </w:pPr>
    </w:p>
    <w:p w:rsidR="00120C9D" w:rsidRPr="00703B18" w:rsidRDefault="00120C9D" w:rsidP="001424AA">
      <w:pPr>
        <w:numPr>
          <w:ilvl w:val="0"/>
          <w:numId w:val="150"/>
        </w:numPr>
        <w:tabs>
          <w:tab w:val="left" w:pos="-720"/>
        </w:tabs>
        <w:suppressAutoHyphens/>
        <w:spacing w:line="240" w:lineRule="auto"/>
        <w:rPr>
          <w:rFonts w:cs="Arial"/>
          <w:b/>
          <w:color w:val="000000"/>
          <w:szCs w:val="24"/>
          <w:lang w:eastAsia="es-CO"/>
        </w:rPr>
      </w:pPr>
      <w:r w:rsidRPr="00703B18">
        <w:rPr>
          <w:rFonts w:cs="Arial"/>
          <w:b/>
          <w:color w:val="000000"/>
          <w:szCs w:val="24"/>
          <w:lang w:eastAsia="es-CO"/>
        </w:rPr>
        <w:t>Distrito Agropecuario – Industrial e Industrial</w:t>
      </w:r>
    </w:p>
    <w:p w:rsidR="00120C9D" w:rsidRPr="00703B18" w:rsidRDefault="00120C9D" w:rsidP="00120C9D">
      <w:pPr>
        <w:rPr>
          <w:rFonts w:cs="Arial"/>
          <w:szCs w:val="24"/>
          <w:lang w:val="es-ES"/>
        </w:rPr>
      </w:pPr>
    </w:p>
    <w:tbl>
      <w:tblPr>
        <w:tblW w:w="5000" w:type="pct"/>
        <w:tblCellMar>
          <w:left w:w="70" w:type="dxa"/>
          <w:right w:w="70" w:type="dxa"/>
        </w:tblCellMar>
        <w:tblLook w:val="04A0" w:firstRow="1" w:lastRow="0" w:firstColumn="1" w:lastColumn="0" w:noHBand="0" w:noVBand="1"/>
      </w:tblPr>
      <w:tblGrid>
        <w:gridCol w:w="3485"/>
        <w:gridCol w:w="3267"/>
        <w:gridCol w:w="1590"/>
        <w:gridCol w:w="1772"/>
      </w:tblGrid>
      <w:tr w:rsidR="00120C9D" w:rsidRPr="00703B18" w:rsidTr="00703B18">
        <w:trPr>
          <w:trHeight w:val="255"/>
          <w:tblHeader/>
        </w:trPr>
        <w:tc>
          <w:tcPr>
            <w:tcW w:w="4124" w:type="pct"/>
            <w:gridSpan w:val="3"/>
            <w:tcBorders>
              <w:top w:val="double" w:sz="6" w:space="0" w:color="auto"/>
              <w:left w:val="double" w:sz="6" w:space="0" w:color="auto"/>
              <w:bottom w:val="single" w:sz="4" w:space="0" w:color="auto"/>
              <w:right w:val="double" w:sz="6" w:space="0" w:color="000000"/>
            </w:tcBorders>
            <w:shd w:val="clear" w:color="auto" w:fill="D9D9D9"/>
            <w:vAlign w:val="center"/>
            <w:hideMark/>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SUELO RURAL SUBURBANO</w:t>
            </w:r>
          </w:p>
        </w:tc>
        <w:tc>
          <w:tcPr>
            <w:tcW w:w="876" w:type="pct"/>
            <w:vMerge w:val="restart"/>
            <w:tcBorders>
              <w:top w:val="double" w:sz="6" w:space="0" w:color="auto"/>
              <w:left w:val="nil"/>
              <w:right w:val="double" w:sz="6" w:space="0" w:color="000000"/>
            </w:tcBorders>
            <w:shd w:val="clear" w:color="auto" w:fill="auto"/>
            <w:vAlign w:val="center"/>
          </w:tcPr>
          <w:p w:rsidR="00120C9D" w:rsidRPr="00703B18" w:rsidRDefault="00120C9D" w:rsidP="00703B18">
            <w:pPr>
              <w:jc w:val="center"/>
              <w:rPr>
                <w:rFonts w:cs="Arial"/>
                <w:b/>
                <w:color w:val="000000"/>
                <w:sz w:val="18"/>
                <w:szCs w:val="18"/>
                <w:lang w:eastAsia="es-CO"/>
              </w:rPr>
            </w:pPr>
            <w:r w:rsidRPr="00703B18">
              <w:rPr>
                <w:rFonts w:cs="Arial"/>
                <w:b/>
                <w:color w:val="000000"/>
                <w:sz w:val="18"/>
                <w:szCs w:val="18"/>
                <w:lang w:eastAsia="es-CO"/>
              </w:rPr>
              <w:t>Ficha NUG - R – 29</w:t>
            </w:r>
          </w:p>
        </w:tc>
      </w:tr>
      <w:tr w:rsidR="00120C9D" w:rsidRPr="00703B18" w:rsidTr="00703B18">
        <w:trPr>
          <w:trHeight w:val="268"/>
          <w:tblHeader/>
        </w:trPr>
        <w:tc>
          <w:tcPr>
            <w:tcW w:w="4124" w:type="pct"/>
            <w:gridSpan w:val="3"/>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AREA DE ACTIVIDAD INDUSTRIAL (DISTRITO AGROPECUARIO - INDUSTRIAL E INDUSTRIAL) </w:t>
            </w:r>
          </w:p>
        </w:tc>
        <w:tc>
          <w:tcPr>
            <w:tcW w:w="876" w:type="pct"/>
            <w:vMerge/>
            <w:tcBorders>
              <w:left w:val="double" w:sz="6" w:space="0" w:color="auto"/>
              <w:bottom w:val="single" w:sz="4" w:space="0" w:color="auto"/>
              <w:right w:val="double" w:sz="6" w:space="0" w:color="000000"/>
            </w:tcBorders>
            <w:shd w:val="clear" w:color="auto" w:fill="auto"/>
            <w:vAlign w:val="center"/>
          </w:tcPr>
          <w:p w:rsidR="00120C9D" w:rsidRPr="00703B18" w:rsidRDefault="00120C9D" w:rsidP="00703B18">
            <w:pPr>
              <w:jc w:val="center"/>
              <w:rPr>
                <w:rFonts w:cs="Arial"/>
                <w:color w:val="000000"/>
                <w:sz w:val="18"/>
                <w:szCs w:val="18"/>
                <w:lang w:eastAsia="es-CO"/>
              </w:rPr>
            </w:pPr>
          </w:p>
        </w:tc>
      </w:tr>
      <w:tr w:rsidR="00120C9D" w:rsidRPr="00703B18" w:rsidTr="00703B18">
        <w:trPr>
          <w:trHeight w:val="273"/>
          <w:tblHeader/>
        </w:trPr>
        <w:tc>
          <w:tcPr>
            <w:tcW w:w="1723"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GENERALES</w:t>
            </w:r>
          </w:p>
        </w:tc>
        <w:tc>
          <w:tcPr>
            <w:tcW w:w="161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Industria/Agroindustria</w:t>
            </w:r>
          </w:p>
        </w:tc>
        <w:tc>
          <w:tcPr>
            <w:tcW w:w="786"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Industria</w:t>
            </w:r>
          </w:p>
        </w:tc>
        <w:tc>
          <w:tcPr>
            <w:tcW w:w="876"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Comercio</w:t>
            </w:r>
          </w:p>
        </w:tc>
      </w:tr>
      <w:tr w:rsidR="00120C9D" w:rsidRPr="00703B18" w:rsidTr="00703B18">
        <w:trPr>
          <w:trHeight w:val="273"/>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Tipo de edificación</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Individual</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Parque Industrial</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Individual</w:t>
            </w:r>
          </w:p>
        </w:tc>
      </w:tr>
      <w:tr w:rsidR="00120C9D" w:rsidRPr="00703B18" w:rsidTr="00703B18">
        <w:trPr>
          <w:trHeight w:val="278"/>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 mínima de Lote</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20.000 M</w:t>
            </w:r>
            <w:r w:rsidRPr="00703B18">
              <w:rPr>
                <w:rFonts w:cs="Arial"/>
                <w:color w:val="000000"/>
                <w:sz w:val="18"/>
                <w:szCs w:val="18"/>
                <w:vertAlign w:val="superscript"/>
                <w:lang w:eastAsia="es-CO"/>
              </w:rPr>
              <w:t>2</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60.000 M</w:t>
            </w:r>
            <w:r w:rsidRPr="00703B18">
              <w:rPr>
                <w:rFonts w:cs="Arial"/>
                <w:color w:val="000000"/>
                <w:sz w:val="18"/>
                <w:szCs w:val="18"/>
                <w:vertAlign w:val="superscript"/>
                <w:lang w:eastAsia="es-CO"/>
              </w:rPr>
              <w:t>2</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5.000 M</w:t>
            </w:r>
            <w:r w:rsidRPr="00703B18">
              <w:rPr>
                <w:rFonts w:cs="Arial"/>
                <w:color w:val="000000"/>
                <w:sz w:val="18"/>
                <w:szCs w:val="18"/>
                <w:vertAlign w:val="superscript"/>
                <w:lang w:eastAsia="es-CO"/>
              </w:rPr>
              <w:t>2</w:t>
            </w:r>
          </w:p>
        </w:tc>
      </w:tr>
      <w:tr w:rsidR="00120C9D" w:rsidRPr="00703B18" w:rsidTr="00703B18">
        <w:trPr>
          <w:trHeight w:val="281"/>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Frente mínimo de lote</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 ML</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100 ML</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 ML</w:t>
            </w:r>
          </w:p>
        </w:tc>
      </w:tr>
      <w:tr w:rsidR="00120C9D" w:rsidRPr="00703B18" w:rsidTr="00703B18">
        <w:trPr>
          <w:trHeight w:val="272"/>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Índice de Ocupación </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0.4</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0.3</w:t>
            </w:r>
          </w:p>
        </w:tc>
      </w:tr>
      <w:tr w:rsidR="00120C9D" w:rsidRPr="00703B18" w:rsidTr="00703B18">
        <w:trPr>
          <w:trHeight w:val="275"/>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Índice de Construcción </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0.9</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1.2</w:t>
            </w:r>
          </w:p>
        </w:tc>
      </w:tr>
      <w:tr w:rsidR="00120C9D" w:rsidRPr="00703B18" w:rsidTr="00703B18">
        <w:trPr>
          <w:trHeight w:val="280"/>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Retroceso</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r>
      <w:tr w:rsidR="00120C9D" w:rsidRPr="00703B18" w:rsidTr="00703B18">
        <w:trPr>
          <w:trHeight w:val="255"/>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Aislamiento Lateral</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 ML </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 ML </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xml:space="preserve">10 ML </w:t>
            </w:r>
          </w:p>
        </w:tc>
      </w:tr>
      <w:tr w:rsidR="00120C9D" w:rsidRPr="00703B18" w:rsidTr="00703B18">
        <w:trPr>
          <w:trHeight w:val="274"/>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Aislamiento Posterior</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15 ML</w:t>
            </w:r>
          </w:p>
        </w:tc>
      </w:tr>
      <w:tr w:rsidR="00120C9D" w:rsidRPr="00703B18" w:rsidTr="00703B18">
        <w:trPr>
          <w:trHeight w:val="277"/>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Aislamiento contra vías </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S/ Plan Vial</w:t>
            </w:r>
          </w:p>
        </w:tc>
      </w:tr>
      <w:tr w:rsidR="00120C9D" w:rsidRPr="00703B18" w:rsidTr="00703B18">
        <w:trPr>
          <w:trHeight w:val="282"/>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Número de Pisos</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3</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4</w:t>
            </w:r>
          </w:p>
        </w:tc>
      </w:tr>
      <w:tr w:rsidR="00120C9D" w:rsidRPr="00703B18" w:rsidTr="00703B18">
        <w:trPr>
          <w:trHeight w:val="495"/>
        </w:trPr>
        <w:tc>
          <w:tcPr>
            <w:tcW w:w="1723" w:type="pct"/>
            <w:tcBorders>
              <w:top w:val="nil"/>
              <w:left w:val="double" w:sz="6" w:space="0" w:color="auto"/>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NORMAS URBANÍSTICAS COMPLEMENTARIAS</w:t>
            </w:r>
          </w:p>
        </w:tc>
        <w:tc>
          <w:tcPr>
            <w:tcW w:w="1615"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CRITERIOS</w:t>
            </w:r>
          </w:p>
        </w:tc>
        <w:tc>
          <w:tcPr>
            <w:tcW w:w="786" w:type="pct"/>
            <w:tcBorders>
              <w:top w:val="nil"/>
              <w:left w:val="nil"/>
              <w:bottom w:val="single" w:sz="4" w:space="0" w:color="auto"/>
              <w:right w:val="single" w:sz="4"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w:t>
            </w:r>
          </w:p>
        </w:tc>
        <w:tc>
          <w:tcPr>
            <w:tcW w:w="876" w:type="pct"/>
            <w:tcBorders>
              <w:top w:val="nil"/>
              <w:left w:val="nil"/>
              <w:bottom w:val="single" w:sz="4" w:space="0" w:color="auto"/>
              <w:right w:val="double" w:sz="6" w:space="0" w:color="auto"/>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 </w:t>
            </w:r>
          </w:p>
        </w:tc>
      </w:tr>
      <w:tr w:rsidR="00120C9D" w:rsidRPr="00703B18" w:rsidTr="00703B18">
        <w:trPr>
          <w:trHeight w:val="335"/>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Reforestación con especies nativas</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70%</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50%</w:t>
            </w:r>
          </w:p>
        </w:tc>
      </w:tr>
      <w:tr w:rsidR="00120C9D" w:rsidRPr="00703B18" w:rsidTr="00703B18">
        <w:trPr>
          <w:trHeight w:val="314"/>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Zonas de Descargue</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Según diseño, al interior del predio</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w:t>
            </w:r>
          </w:p>
        </w:tc>
      </w:tr>
      <w:tr w:rsidR="00120C9D" w:rsidRPr="00703B18" w:rsidTr="00703B18">
        <w:trPr>
          <w:trHeight w:val="418"/>
        </w:trPr>
        <w:tc>
          <w:tcPr>
            <w:tcW w:w="1723" w:type="pct"/>
            <w:tcBorders>
              <w:top w:val="nil"/>
              <w:left w:val="double" w:sz="6" w:space="0" w:color="auto"/>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Cerramientos</w:t>
            </w:r>
          </w:p>
        </w:tc>
        <w:tc>
          <w:tcPr>
            <w:tcW w:w="1615"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Transparencia mínima del 60% en todos los linderos o cercas vivas.</w:t>
            </w:r>
          </w:p>
        </w:tc>
        <w:tc>
          <w:tcPr>
            <w:tcW w:w="786" w:type="pct"/>
            <w:tcBorders>
              <w:top w:val="nil"/>
              <w:left w:val="nil"/>
              <w:bottom w:val="single" w:sz="4" w:space="0" w:color="auto"/>
              <w:right w:val="single" w:sz="4"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w:t>
            </w:r>
          </w:p>
        </w:tc>
        <w:tc>
          <w:tcPr>
            <w:tcW w:w="876" w:type="pct"/>
            <w:tcBorders>
              <w:top w:val="nil"/>
              <w:left w:val="nil"/>
              <w:bottom w:val="single" w:sz="4" w:space="0" w:color="auto"/>
              <w:right w:val="double" w:sz="6" w:space="0" w:color="auto"/>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w:t>
            </w:r>
          </w:p>
        </w:tc>
      </w:tr>
      <w:tr w:rsidR="00120C9D" w:rsidRPr="00703B18" w:rsidTr="00703B18">
        <w:trPr>
          <w:trHeight w:val="253"/>
        </w:trPr>
        <w:tc>
          <w:tcPr>
            <w:tcW w:w="5000" w:type="pct"/>
            <w:gridSpan w:val="4"/>
            <w:tcBorders>
              <w:top w:val="single" w:sz="4" w:space="0" w:color="auto"/>
              <w:left w:val="double" w:sz="6" w:space="0" w:color="auto"/>
              <w:bottom w:val="single" w:sz="4" w:space="0" w:color="auto"/>
              <w:right w:val="double" w:sz="6" w:space="0" w:color="000000"/>
            </w:tcBorders>
            <w:shd w:val="clear" w:color="000000" w:fill="C0C0C0"/>
            <w:vAlign w:val="center"/>
            <w:hideMark/>
          </w:tcPr>
          <w:p w:rsidR="00120C9D" w:rsidRPr="00703B18" w:rsidRDefault="00120C9D" w:rsidP="00703B18">
            <w:pPr>
              <w:jc w:val="center"/>
              <w:rPr>
                <w:rFonts w:cs="Arial"/>
                <w:color w:val="000000"/>
                <w:sz w:val="18"/>
                <w:szCs w:val="18"/>
                <w:lang w:eastAsia="es-CO"/>
              </w:rPr>
            </w:pPr>
            <w:r w:rsidRPr="00703B18">
              <w:rPr>
                <w:rFonts w:cs="Arial"/>
                <w:color w:val="000000"/>
                <w:sz w:val="18"/>
                <w:szCs w:val="18"/>
                <w:lang w:eastAsia="es-CO"/>
              </w:rPr>
              <w:t>CONDICIONAMIENTO DE USOS</w:t>
            </w:r>
          </w:p>
        </w:tc>
      </w:tr>
      <w:tr w:rsidR="00120C9D" w:rsidRPr="00703B18" w:rsidTr="00703B18">
        <w:trPr>
          <w:trHeight w:val="414"/>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Los usos industriales deberán ser concebidos e implantados como industria tipo jardín, es decir, con áreas verdes al frente y cerramiento frontal transparente.</w:t>
            </w:r>
          </w:p>
        </w:tc>
      </w:tr>
      <w:tr w:rsidR="00120C9D" w:rsidRPr="00703B18" w:rsidTr="00703B18">
        <w:trPr>
          <w:trHeight w:val="264"/>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Procesos productivos con aplicación de reconversión industrial y producción limpia.</w:t>
            </w:r>
          </w:p>
        </w:tc>
      </w:tr>
      <w:tr w:rsidR="00120C9D" w:rsidRPr="00703B18" w:rsidTr="00703B18">
        <w:trPr>
          <w:trHeight w:val="268"/>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Minimización y reúso del recurso hídrico.</w:t>
            </w:r>
          </w:p>
        </w:tc>
      </w:tr>
      <w:tr w:rsidR="00120C9D" w:rsidRPr="00703B18" w:rsidTr="00703B18">
        <w:trPr>
          <w:trHeight w:val="233"/>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Áreas para saneamiento ambiental y facilidades de drenaje de aguas lluvias.</w:t>
            </w:r>
          </w:p>
        </w:tc>
      </w:tr>
      <w:tr w:rsidR="00120C9D" w:rsidRPr="00703B18" w:rsidTr="00703B18">
        <w:trPr>
          <w:trHeight w:val="4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Los usos que impliquen utilización de recursos naturales, están sujetos al cumplimiento de los requisitos específicos fijados por la autoridad ambiental.</w:t>
            </w:r>
          </w:p>
        </w:tc>
      </w:tr>
      <w:tr w:rsidR="00120C9D" w:rsidRPr="00703B18" w:rsidTr="00703B18">
        <w:trPr>
          <w:trHeight w:val="425"/>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Áreas de maniobra de vehículos de carga y cuotas destinadas al correcto funcionamiento del uso, incluyendo las normas de operación de cargue y descargue, deberán realizarse al interior de los predios.</w:t>
            </w:r>
          </w:p>
        </w:tc>
      </w:tr>
      <w:tr w:rsidR="00120C9D" w:rsidRPr="00703B18" w:rsidTr="00703B18">
        <w:trPr>
          <w:trHeight w:val="545"/>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 xml:space="preserve">En las edificaciones industriales la altura máxima será de doce (12 MTS); estas podrán diseñarse hasta en tres (3) pisos, sin que en ningún caso se modifique o altere los índices establecidos. </w:t>
            </w:r>
          </w:p>
        </w:tc>
      </w:tr>
      <w:tr w:rsidR="00120C9D" w:rsidRPr="00703B18" w:rsidTr="00703B18">
        <w:trPr>
          <w:trHeight w:val="411"/>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En el caso de industrias que requieran instalación de equipos especiales para los procesos productivos, la altura podrá ser superior a 12 metros, pero exclusivamente para la parte de montaje de estos equipos.</w:t>
            </w:r>
          </w:p>
        </w:tc>
      </w:tr>
      <w:tr w:rsidR="00120C9D" w:rsidRPr="00703B18" w:rsidTr="00703B18">
        <w:trPr>
          <w:trHeight w:val="261"/>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Presentación de Plan de Manejo Ambiental de la actividad a desarrollar</w:t>
            </w:r>
          </w:p>
        </w:tc>
      </w:tr>
      <w:tr w:rsidR="00120C9D" w:rsidRPr="00703B18" w:rsidTr="00703B18">
        <w:trPr>
          <w:trHeight w:val="266"/>
        </w:trPr>
        <w:tc>
          <w:tcPr>
            <w:tcW w:w="5000" w:type="pct"/>
            <w:gridSpan w:val="4"/>
            <w:tcBorders>
              <w:top w:val="single" w:sz="4" w:space="0" w:color="auto"/>
              <w:left w:val="double" w:sz="6" w:space="0" w:color="auto"/>
              <w:bottom w:val="double" w:sz="6" w:space="0" w:color="auto"/>
              <w:right w:val="double" w:sz="6" w:space="0" w:color="000000"/>
            </w:tcBorders>
            <w:shd w:val="clear" w:color="auto" w:fill="auto"/>
            <w:vAlign w:val="center"/>
            <w:hideMark/>
          </w:tcPr>
          <w:p w:rsidR="00120C9D" w:rsidRPr="00703B18" w:rsidRDefault="00120C9D" w:rsidP="00703B18">
            <w:pPr>
              <w:rPr>
                <w:rFonts w:cs="Arial"/>
                <w:color w:val="000000"/>
                <w:sz w:val="18"/>
                <w:szCs w:val="18"/>
                <w:lang w:eastAsia="es-CO"/>
              </w:rPr>
            </w:pPr>
            <w:r w:rsidRPr="00703B18">
              <w:rPr>
                <w:rFonts w:cs="Arial"/>
                <w:color w:val="000000"/>
                <w:sz w:val="18"/>
                <w:szCs w:val="18"/>
                <w:lang w:eastAsia="es-CO"/>
              </w:rPr>
              <w:t>El desarrollo de usos industriales solo podrá autorizarse a partir de la adopción de este Acuerdo.</w:t>
            </w:r>
          </w:p>
        </w:tc>
      </w:tr>
    </w:tbl>
    <w:p w:rsidR="00120C9D" w:rsidRPr="00703B18" w:rsidRDefault="00120C9D" w:rsidP="00120C9D">
      <w:pPr>
        <w:jc w:val="center"/>
        <w:rPr>
          <w:rFonts w:cs="Arial"/>
          <w:szCs w:val="24"/>
        </w:rPr>
      </w:pPr>
    </w:p>
    <w:p w:rsidR="00120C9D" w:rsidRPr="00703B18" w:rsidRDefault="00120C9D" w:rsidP="00120C9D">
      <w:pPr>
        <w:tabs>
          <w:tab w:val="left" w:pos="1701"/>
        </w:tabs>
        <w:suppressAutoHyphens/>
        <w:rPr>
          <w:rFonts w:cs="Arial"/>
          <w:spacing w:val="-3"/>
          <w:szCs w:val="24"/>
        </w:rPr>
      </w:pPr>
      <w:r w:rsidRPr="00703B18">
        <w:rPr>
          <w:rFonts w:cs="Arial"/>
          <w:b/>
          <w:szCs w:val="24"/>
        </w:rPr>
        <w:lastRenderedPageBreak/>
        <w:t xml:space="preserve">ARTÍCULO 151.-  MANEJO SANITARIO EN CONSTRUCCIONES INDIVIDUALES EN SUELO RURAL. </w:t>
      </w:r>
      <w:r w:rsidRPr="00703B18">
        <w:rPr>
          <w:rFonts w:cs="Arial"/>
          <w:spacing w:val="-3"/>
          <w:szCs w:val="24"/>
        </w:rPr>
        <w:t xml:space="preserve">Las viviendas rurales que se construyan en forma individual o dispersa, independientemente del área de actividad, siempre que el uso residencial corresponda a las categorías principal, complementaria o condicionada, deberán contar con disponibilidad inmediata para conexión a sistema de alcantarillado y manejo de  vertimientos y a sistema de acueducto operados por empresas de servicios públicos legalmente constituidas. La Secretaría de Planeación o quien haga sus veces,  promoverá una campaña para la conexión al sistema de alcantarillado y manejo de vertimientos, de las viviendas individuales en suelo rural que utilicen pozo séptico, salvo en aquellos casos en que las viviendas se encuentren por fuera del perímetro de servicios y localizadas en predios mayores, en donde sea posible garantizar el adecuado funcionamiento de los respectivos campos de infiltración. En estos casos, ningún tanque séptico podrá ubicarse a menos de </w:t>
      </w:r>
      <w:smartTag w:uri="urn:schemas-microsoft-com:office:smarttags" w:element="metricconverter">
        <w:smartTagPr>
          <w:attr w:name="ProductID" w:val="50 metros"/>
        </w:smartTagPr>
        <w:r w:rsidRPr="00703B18">
          <w:rPr>
            <w:rFonts w:cs="Arial"/>
            <w:spacing w:val="-3"/>
            <w:szCs w:val="24"/>
          </w:rPr>
          <w:t>50 metros</w:t>
        </w:r>
      </w:smartTag>
      <w:r w:rsidRPr="00703B18">
        <w:rPr>
          <w:rFonts w:cs="Arial"/>
          <w:spacing w:val="-3"/>
          <w:szCs w:val="24"/>
        </w:rPr>
        <w:t xml:space="preserve"> de un cuerpo o fuente de agua.</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zCs w:val="24"/>
        </w:rPr>
      </w:pPr>
      <w:r w:rsidRPr="00703B18">
        <w:rPr>
          <w:rFonts w:cs="Arial"/>
          <w:szCs w:val="24"/>
        </w:rPr>
        <w:t>Por estar ubicados, por lo general, en la vivienda del propietario o campesina, los establecimientos  Comerciales del Grupo 1, los Industriales del Grupo 1 y los Institucionales del Grupo 1, podrán utilizar los mismos servicios de suministro de agua y saneamiento ambiental de la vivienda en donde funcionan.</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pacing w:val="-3"/>
          <w:szCs w:val="24"/>
        </w:rPr>
      </w:pPr>
      <w:r w:rsidRPr="00703B18">
        <w:rPr>
          <w:rFonts w:cs="Arial"/>
          <w:szCs w:val="24"/>
        </w:rPr>
        <w:t>No obstante, los establecimientos de venta de licores, canchas de tejo, billares y cafeterías, deberán disponer de servicio sanitario independiente para los clientes, conectado a un sistema de alcantarillado.</w:t>
      </w:r>
    </w:p>
    <w:p w:rsidR="00120C9D" w:rsidRPr="00703B18" w:rsidRDefault="00120C9D" w:rsidP="00120C9D">
      <w:pPr>
        <w:tabs>
          <w:tab w:val="left" w:pos="-720"/>
        </w:tabs>
        <w:suppressAutoHyphens/>
        <w:ind w:left="60"/>
        <w:rPr>
          <w:rFonts w:cs="Arial"/>
          <w:spacing w:val="-3"/>
          <w:szCs w:val="24"/>
        </w:rPr>
      </w:pPr>
    </w:p>
    <w:p w:rsidR="00120C9D" w:rsidRPr="00703B18" w:rsidRDefault="00120C9D" w:rsidP="00120C9D">
      <w:pPr>
        <w:tabs>
          <w:tab w:val="left" w:pos="-720"/>
        </w:tabs>
        <w:suppressAutoHyphens/>
        <w:ind w:left="60"/>
        <w:rPr>
          <w:rFonts w:cs="Arial"/>
          <w:spacing w:val="-3"/>
          <w:szCs w:val="24"/>
        </w:rPr>
      </w:pPr>
      <w:r w:rsidRPr="00703B18">
        <w:rPr>
          <w:rFonts w:cs="Arial"/>
          <w:szCs w:val="24"/>
        </w:rPr>
        <w:t>En todas las viviendas y establecimientos comerciales, institucionales, industriales, recreativos y de otros tipos, se deberá garantizar la recolección de basuras domésticas y su transporte a los sitios de recolección, disposición.</w:t>
      </w:r>
    </w:p>
    <w:p w:rsidR="00120C9D" w:rsidRPr="00703B18" w:rsidRDefault="00120C9D" w:rsidP="00120C9D">
      <w:pPr>
        <w:tabs>
          <w:tab w:val="left" w:pos="-720"/>
        </w:tabs>
        <w:suppressAutoHyphens/>
        <w:rPr>
          <w:rFonts w:cs="Arial"/>
          <w:szCs w:val="24"/>
        </w:rPr>
      </w:pPr>
    </w:p>
    <w:p w:rsidR="00120C9D" w:rsidRPr="00703B18" w:rsidRDefault="00120C9D" w:rsidP="00120C9D">
      <w:pPr>
        <w:tabs>
          <w:tab w:val="left" w:pos="-720"/>
        </w:tabs>
        <w:suppressAutoHyphens/>
        <w:rPr>
          <w:rFonts w:cs="Arial"/>
          <w:spacing w:val="-3"/>
          <w:szCs w:val="24"/>
        </w:rPr>
      </w:pPr>
      <w:r w:rsidRPr="00703B18">
        <w:rPr>
          <w:rFonts w:cs="Arial"/>
          <w:szCs w:val="24"/>
        </w:rPr>
        <w:t xml:space="preserve">Salvo que la licencia ambiental establezca requisitos más estrictos, los establecimientos comerciales, institucionales e industriales de los grupos 1 y 3, así como ciertos establecimientos institucionales del Grupo 1, como guarderías, jardines infantiles, pequeñas escuelas o colegios y similares, deberán disponer de servicios sanitarios suficientes al número de trabajadores, visitantes y/o estudiantes, divididos en baterías para hombres y mujeres. Además, el tratamiento de las aguas residuales deberá contemplar procesos primarios y secundarios que permitan asegurar una remoción de carga orgánica del 90-95% y un NMP de </w:t>
      </w:r>
      <w:proofErr w:type="spellStart"/>
      <w:r w:rsidRPr="00703B18">
        <w:rPr>
          <w:rFonts w:cs="Arial"/>
          <w:szCs w:val="24"/>
        </w:rPr>
        <w:t>coliformes</w:t>
      </w:r>
      <w:proofErr w:type="spellEnd"/>
      <w:r w:rsidRPr="00703B18">
        <w:rPr>
          <w:rFonts w:cs="Arial"/>
          <w:szCs w:val="24"/>
        </w:rPr>
        <w:t xml:space="preserve"> fecales de 1000 en el efluente de la planta o sistema de tratamiento. </w:t>
      </w:r>
    </w:p>
    <w:p w:rsidR="00120C9D" w:rsidRPr="00703B18" w:rsidRDefault="00120C9D" w:rsidP="00120C9D">
      <w:pPr>
        <w:jc w:val="center"/>
        <w:rPr>
          <w:rFonts w:cs="Arial"/>
          <w:b/>
          <w:szCs w:val="24"/>
        </w:rPr>
      </w:pPr>
      <w:r w:rsidRPr="00703B18">
        <w:rPr>
          <w:rFonts w:cs="Arial"/>
          <w:b/>
          <w:szCs w:val="24"/>
        </w:rPr>
        <w:t>TÍTULO IV</w:t>
      </w:r>
    </w:p>
    <w:p w:rsidR="00120C9D" w:rsidRPr="00703B18" w:rsidRDefault="00120C9D" w:rsidP="00120C9D">
      <w:pPr>
        <w:jc w:val="center"/>
        <w:rPr>
          <w:rFonts w:cs="Arial"/>
          <w:b/>
          <w:szCs w:val="24"/>
        </w:rPr>
      </w:pPr>
      <w:r w:rsidRPr="00703B18">
        <w:rPr>
          <w:rFonts w:cs="Arial"/>
          <w:b/>
          <w:szCs w:val="24"/>
        </w:rPr>
        <w:t xml:space="preserve">INSTRUMENTOS DE FINANCIACIÓN Y GESTIÓN </w:t>
      </w:r>
    </w:p>
    <w:p w:rsidR="00120C9D" w:rsidRPr="00703B18" w:rsidRDefault="00120C9D" w:rsidP="00120C9D">
      <w:pPr>
        <w:jc w:val="center"/>
        <w:rPr>
          <w:rFonts w:cs="Arial"/>
          <w:b/>
          <w:szCs w:val="24"/>
        </w:rPr>
      </w:pPr>
      <w:r w:rsidRPr="00703B18">
        <w:rPr>
          <w:rFonts w:cs="Arial"/>
          <w:b/>
          <w:szCs w:val="24"/>
        </w:rPr>
        <w:t>DEL PLAN DE ORDENAMIENTO  TERRITORIAL</w:t>
      </w:r>
    </w:p>
    <w:p w:rsidR="00120C9D" w:rsidRPr="005F0CEF" w:rsidRDefault="00120C9D" w:rsidP="00120C9D">
      <w:pPr>
        <w:jc w:val="center"/>
        <w:rPr>
          <w:rFonts w:cs="Arial"/>
          <w:b/>
          <w:sz w:val="14"/>
          <w:szCs w:val="14"/>
        </w:rPr>
      </w:pPr>
    </w:p>
    <w:p w:rsidR="00120C9D" w:rsidRPr="00703B18" w:rsidRDefault="00120C9D" w:rsidP="00120C9D">
      <w:pPr>
        <w:jc w:val="center"/>
        <w:rPr>
          <w:rFonts w:cs="Arial"/>
          <w:b/>
          <w:szCs w:val="24"/>
        </w:rPr>
      </w:pPr>
      <w:r w:rsidRPr="00703B18">
        <w:rPr>
          <w:rFonts w:cs="Arial"/>
          <w:b/>
          <w:szCs w:val="24"/>
        </w:rPr>
        <w:t>CAPÍTULO 1</w:t>
      </w:r>
    </w:p>
    <w:p w:rsidR="00120C9D" w:rsidRPr="00703B18" w:rsidRDefault="00120C9D" w:rsidP="00120C9D">
      <w:pPr>
        <w:jc w:val="center"/>
        <w:rPr>
          <w:rFonts w:cs="Arial"/>
          <w:b/>
          <w:szCs w:val="24"/>
        </w:rPr>
      </w:pPr>
      <w:r w:rsidRPr="00703B18">
        <w:rPr>
          <w:rFonts w:cs="Arial"/>
          <w:b/>
          <w:szCs w:val="24"/>
        </w:rPr>
        <w:t>DE LA PARTICIPACIÓN EN LA PLUSVALÍA</w:t>
      </w:r>
    </w:p>
    <w:p w:rsidR="00120C9D" w:rsidRPr="005F0CEF" w:rsidRDefault="00120C9D" w:rsidP="00120C9D">
      <w:pPr>
        <w:jc w:val="center"/>
        <w:rPr>
          <w:rFonts w:cs="Arial"/>
          <w:b/>
          <w:sz w:val="14"/>
          <w:szCs w:val="1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152.-  PARTICIPACIÓN EN LA PLUSVALÍA. </w:t>
      </w:r>
      <w:r w:rsidRPr="00703B18">
        <w:rPr>
          <w:rFonts w:cs="Arial"/>
          <w:szCs w:val="24"/>
        </w:rPr>
        <w:t>Conforme lo previsto en el artículo 82 de la Constitución Política de Colombia, en la Ley 388 de 1997 en su capítulo IX,</w:t>
      </w:r>
      <w:r w:rsidRPr="00703B18">
        <w:rPr>
          <w:rFonts w:cs="Arial"/>
          <w:color w:val="FF0000"/>
          <w:szCs w:val="24"/>
        </w:rPr>
        <w:t xml:space="preserve"> </w:t>
      </w:r>
      <w:r w:rsidRPr="00703B18">
        <w:rPr>
          <w:rFonts w:cs="Arial"/>
          <w:szCs w:val="24"/>
        </w:rPr>
        <w:t>en el</w:t>
      </w:r>
      <w:r w:rsidRPr="00703B18">
        <w:rPr>
          <w:rFonts w:cs="Arial"/>
          <w:color w:val="FF0000"/>
          <w:szCs w:val="24"/>
        </w:rPr>
        <w:t xml:space="preserve"> </w:t>
      </w:r>
      <w:r w:rsidRPr="00703B18">
        <w:rPr>
          <w:rFonts w:cs="Arial"/>
          <w:szCs w:val="24"/>
        </w:rPr>
        <w:t xml:space="preserve">Decreto Nacional 1788 de 2004, reglamentario de la Ley 388 de 1.997 y en las demás normas que adicionen, modifiquen o sustituyan lo reglado en materia de plusvalía, el Municipio utilizará esta participación como un instrumento de financiación de los programas y proyectos incluidos en el presente Acuerdo en procura de la </w:t>
      </w:r>
      <w:r w:rsidRPr="00703B18">
        <w:rPr>
          <w:rFonts w:cs="Arial"/>
          <w:color w:val="000000"/>
          <w:szCs w:val="24"/>
        </w:rPr>
        <w:t>defensa y fomento del interés común</w:t>
      </w:r>
      <w:r w:rsidRPr="00703B18">
        <w:rPr>
          <w:rFonts w:cs="Arial"/>
          <w:szCs w:val="24"/>
        </w:rPr>
        <w:t>.</w:t>
      </w:r>
    </w:p>
    <w:p w:rsidR="00120C9D" w:rsidRPr="005F0CEF" w:rsidRDefault="00120C9D" w:rsidP="00120C9D">
      <w:pPr>
        <w:suppressAutoHyphens/>
        <w:rPr>
          <w:rFonts w:cs="Arial"/>
          <w:sz w:val="14"/>
          <w:szCs w:val="14"/>
        </w:rPr>
      </w:pPr>
    </w:p>
    <w:p w:rsidR="00120C9D" w:rsidRPr="00703B18" w:rsidRDefault="00120C9D" w:rsidP="00120C9D">
      <w:pPr>
        <w:tabs>
          <w:tab w:val="left" w:pos="1701"/>
        </w:tabs>
        <w:suppressAutoHyphens/>
        <w:rPr>
          <w:rFonts w:cs="Arial"/>
          <w:szCs w:val="24"/>
        </w:rPr>
      </w:pPr>
      <w:r w:rsidRPr="00703B18">
        <w:rPr>
          <w:rFonts w:cs="Arial"/>
          <w:b/>
          <w:szCs w:val="24"/>
        </w:rPr>
        <w:lastRenderedPageBreak/>
        <w:t>ARTÍCULO 153.-  NOCIÓN.</w:t>
      </w:r>
      <w:r w:rsidRPr="00703B18">
        <w:rPr>
          <w:rFonts w:cs="Arial"/>
          <w:szCs w:val="24"/>
        </w:rPr>
        <w:t xml:space="preserve"> De conformidad con el artículo 82 de la Constitución Política de Colombia, las acciones urbanísticas que regulan la utilización del suelo y del espacio aéreo urbano incrementando su aprovechamiento, generan beneficios que dan derecho a las entidades públicas a participar en las plusvalías resultantes de dichas acciones. Esta participación se destinará a la defensa y fomento del interés común a través de acciones y operaciones encaminadas a distribuir y sufragar equitativamente los costos del desarrollo urbano, así como el mejoramiento del espacio público y, en general, de la calidad urbanística del territorio Municipal.</w:t>
      </w:r>
    </w:p>
    <w:p w:rsidR="00120C9D" w:rsidRPr="005F0CEF" w:rsidRDefault="00120C9D" w:rsidP="00120C9D">
      <w:pPr>
        <w:suppressAutoHyphens/>
        <w:rPr>
          <w:rFonts w:cs="Arial"/>
          <w:sz w:val="14"/>
          <w:szCs w:val="1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154.-  </w:t>
      </w:r>
      <w:r w:rsidRPr="00703B18">
        <w:rPr>
          <w:rFonts w:cs="Arial"/>
          <w:b/>
          <w:iCs/>
          <w:szCs w:val="24"/>
        </w:rPr>
        <w:t>HECHOS GENERADORES DE PLUSVALÍA</w:t>
      </w:r>
      <w:r w:rsidRPr="00703B18">
        <w:rPr>
          <w:rFonts w:cs="Arial"/>
          <w:iCs/>
          <w:szCs w:val="24"/>
        </w:rPr>
        <w:t xml:space="preserve">. </w:t>
      </w:r>
      <w:r w:rsidRPr="00703B18">
        <w:rPr>
          <w:rFonts w:cs="Arial"/>
          <w:szCs w:val="24"/>
        </w:rPr>
        <w:t>Son hechos generadores de la participación en plusvalía:</w:t>
      </w:r>
    </w:p>
    <w:p w:rsidR="00120C9D" w:rsidRPr="00703B18" w:rsidRDefault="00120C9D" w:rsidP="001424AA">
      <w:pPr>
        <w:numPr>
          <w:ilvl w:val="0"/>
          <w:numId w:val="79"/>
        </w:numPr>
        <w:spacing w:line="240" w:lineRule="auto"/>
        <w:rPr>
          <w:rFonts w:cs="Arial"/>
          <w:szCs w:val="24"/>
        </w:rPr>
      </w:pPr>
      <w:r w:rsidRPr="00703B18">
        <w:rPr>
          <w:rFonts w:cs="Arial"/>
          <w:szCs w:val="24"/>
        </w:rPr>
        <w:t xml:space="preserve">La incorporación de suelo rural a suelo urbano, a suelo de expansión urbana </w:t>
      </w:r>
      <w:r w:rsidRPr="00703B18">
        <w:rPr>
          <w:rFonts w:cs="Arial"/>
          <w:color w:val="000000"/>
          <w:szCs w:val="24"/>
        </w:rPr>
        <w:t>o la consideración de parte del suelo rural como suburbano.</w:t>
      </w:r>
    </w:p>
    <w:p w:rsidR="00120C9D" w:rsidRPr="00703B18" w:rsidRDefault="00120C9D" w:rsidP="001424AA">
      <w:pPr>
        <w:numPr>
          <w:ilvl w:val="0"/>
          <w:numId w:val="79"/>
        </w:numPr>
        <w:spacing w:line="240" w:lineRule="auto"/>
        <w:rPr>
          <w:rFonts w:cs="Arial"/>
          <w:szCs w:val="24"/>
        </w:rPr>
      </w:pPr>
      <w:r w:rsidRPr="00703B18">
        <w:rPr>
          <w:rFonts w:cs="Arial"/>
          <w:szCs w:val="24"/>
        </w:rPr>
        <w:t>El establecimiento o modificación del régimen o la zonificación de usos del suelo.</w:t>
      </w:r>
    </w:p>
    <w:p w:rsidR="00120C9D" w:rsidRPr="00703B18" w:rsidRDefault="00120C9D" w:rsidP="001424AA">
      <w:pPr>
        <w:numPr>
          <w:ilvl w:val="0"/>
          <w:numId w:val="79"/>
        </w:numPr>
        <w:spacing w:line="240" w:lineRule="auto"/>
        <w:rPr>
          <w:rFonts w:cs="Arial"/>
          <w:szCs w:val="24"/>
        </w:rPr>
      </w:pPr>
      <w:r w:rsidRPr="00703B18">
        <w:rPr>
          <w:rFonts w:cs="Arial"/>
          <w:szCs w:val="24"/>
        </w:rPr>
        <w:t>La autorización de un mayor aprovechamiento del suelo en edificación, bien sea elevando el índice de ocupación o el índice de construcción, o ambos a la vez.</w:t>
      </w:r>
    </w:p>
    <w:p w:rsidR="00120C9D" w:rsidRPr="005F0CEF" w:rsidRDefault="00120C9D" w:rsidP="00120C9D">
      <w:pPr>
        <w:suppressAutoHyphens/>
        <w:rPr>
          <w:rFonts w:cs="Arial"/>
          <w:sz w:val="14"/>
          <w:szCs w:val="1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155.- ESTIMACIÓN Y LIQUIDACIÓN DEL EFECTO PLUSVALÍA. </w:t>
      </w:r>
      <w:r w:rsidRPr="00703B18">
        <w:rPr>
          <w:rFonts w:cs="Arial"/>
          <w:szCs w:val="24"/>
        </w:rPr>
        <w:t>En consideración a que a través del presente acuerdo se adoptan acciones urbanísticas que regulan la utilización del suelo y el espacio aéreo, con las cuales se generan beneficios a los propietarios debido al incremento en su aprovechamiento, el Municipio estimará el efecto plusvalía, como resultado de cada uno de los hechos generadores a que haya lugar, de entre aquellos definidos en el artículo 74 de la Ley 388 de 1997 y liquidará la participación correspondiente a cada predio.</w:t>
      </w:r>
    </w:p>
    <w:p w:rsidR="00120C9D" w:rsidRPr="00703B18" w:rsidRDefault="00120C9D" w:rsidP="00120C9D">
      <w:pPr>
        <w:contextualSpacing/>
        <w:jc w:val="left"/>
        <w:rPr>
          <w:rFonts w:cs="Arial"/>
          <w:szCs w:val="24"/>
          <w:lang w:val="es-ES" w:eastAsia="es-ES"/>
        </w:rPr>
      </w:pPr>
    </w:p>
    <w:p w:rsidR="00120C9D" w:rsidRPr="00703B18" w:rsidRDefault="00120C9D" w:rsidP="00120C9D">
      <w:pPr>
        <w:suppressAutoHyphens/>
        <w:rPr>
          <w:rFonts w:cs="Arial"/>
          <w:szCs w:val="24"/>
        </w:rPr>
      </w:pPr>
      <w:r w:rsidRPr="00703B18">
        <w:rPr>
          <w:rFonts w:cs="Arial"/>
          <w:szCs w:val="24"/>
        </w:rPr>
        <w:t>Para estimar el efecto plusvalía, el Municipio realizará, en primera instancia, los estudios dirigidos a establecer, identificar y cuantificar los predios en donde se configura alguno o algunos de los hechos generadores de plusvalía.</w:t>
      </w:r>
    </w:p>
    <w:p w:rsidR="00120C9D" w:rsidRPr="00703B18" w:rsidRDefault="00120C9D" w:rsidP="00120C9D">
      <w:pPr>
        <w:suppressAutoHyphens/>
        <w:rPr>
          <w:rFonts w:cs="Arial"/>
          <w:szCs w:val="24"/>
        </w:rPr>
      </w:pPr>
    </w:p>
    <w:p w:rsidR="00120C9D" w:rsidRPr="00703B18" w:rsidRDefault="00120C9D" w:rsidP="00120C9D">
      <w:pPr>
        <w:suppressAutoHyphens/>
        <w:rPr>
          <w:rFonts w:cs="Arial"/>
          <w:szCs w:val="24"/>
        </w:rPr>
      </w:pPr>
      <w:r w:rsidRPr="00703B18">
        <w:rPr>
          <w:rFonts w:cs="Arial"/>
          <w:szCs w:val="24"/>
        </w:rPr>
        <w:t xml:space="preserve">En segunda instancia y, a partir del número de predios afectados por hechos generadores, el Municipio procederá a estimar el efecto en cada predio y a liquidar el mismo de acuerdo a la tasa de participación imputable, previamente adoptada por el Concejo Municipal. </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ARTÍCULO 156.-  DESTINACIÓN DE LOS RECURSOS DE LA PARTICIPACIÓN EN LA PLUSVALÍA.</w:t>
      </w:r>
      <w:r w:rsidRPr="00703B18">
        <w:rPr>
          <w:rFonts w:cs="Arial"/>
          <w:szCs w:val="24"/>
        </w:rPr>
        <w:t xml:space="preserve">  Los recursos recaudados por el Municipio como resultado de la participación en la plusvalía serán invertidos, en orden de prioridades, acorde con lo previsto en el artículo 85 de la Ley 388 de 1997,</w:t>
      </w:r>
      <w:r w:rsidRPr="00703B18">
        <w:rPr>
          <w:rFonts w:cs="Arial"/>
          <w:color w:val="FF0000"/>
          <w:szCs w:val="24"/>
        </w:rPr>
        <w:t xml:space="preserve"> </w:t>
      </w:r>
      <w:r w:rsidRPr="00703B18">
        <w:rPr>
          <w:rFonts w:cs="Arial"/>
          <w:szCs w:val="24"/>
        </w:rPr>
        <w:t>en los siguientes fines:</w:t>
      </w:r>
    </w:p>
    <w:p w:rsidR="00120C9D" w:rsidRPr="00703B18" w:rsidRDefault="00120C9D" w:rsidP="00120C9D">
      <w:pPr>
        <w:suppressAutoHyphens/>
        <w:rPr>
          <w:rFonts w:cs="Arial"/>
          <w:szCs w:val="24"/>
        </w:rPr>
      </w:pPr>
    </w:p>
    <w:p w:rsidR="00120C9D" w:rsidRPr="00703B18" w:rsidRDefault="00120C9D" w:rsidP="001424AA">
      <w:pPr>
        <w:numPr>
          <w:ilvl w:val="0"/>
          <w:numId w:val="76"/>
        </w:numPr>
        <w:suppressAutoHyphens/>
        <w:spacing w:line="240" w:lineRule="auto"/>
        <w:rPr>
          <w:rFonts w:cs="Arial"/>
          <w:szCs w:val="24"/>
        </w:rPr>
      </w:pPr>
      <w:r w:rsidRPr="00703B18">
        <w:rPr>
          <w:rFonts w:cs="Arial"/>
          <w:color w:val="000000"/>
          <w:szCs w:val="24"/>
        </w:rPr>
        <w:t xml:space="preserve">Construcción o mejoramiento de infraestructuras viales, de servicios públicos domiciliarios, áreas de recreación y equipamientos sociales para la adecuación de asentamientos urbanos en condiciones de desarrollo incompleto o inadecuado. </w:t>
      </w:r>
    </w:p>
    <w:p w:rsidR="00120C9D" w:rsidRPr="00703B18" w:rsidRDefault="00120C9D" w:rsidP="001424AA">
      <w:pPr>
        <w:numPr>
          <w:ilvl w:val="0"/>
          <w:numId w:val="76"/>
        </w:numPr>
        <w:suppressAutoHyphens/>
        <w:spacing w:line="240" w:lineRule="auto"/>
        <w:rPr>
          <w:rFonts w:cs="Arial"/>
          <w:szCs w:val="24"/>
        </w:rPr>
      </w:pPr>
      <w:r w:rsidRPr="00703B18">
        <w:rPr>
          <w:rFonts w:cs="Arial"/>
          <w:color w:val="000000"/>
          <w:szCs w:val="24"/>
        </w:rPr>
        <w:t xml:space="preserve">Ejecución de proyectos y obras de recreación, parques y zonas verdes y expansión y recuperación de los centros y equipamientos que conforman la red del espacio público urbano. </w:t>
      </w:r>
    </w:p>
    <w:p w:rsidR="00120C9D" w:rsidRPr="00703B18" w:rsidRDefault="00120C9D" w:rsidP="001424AA">
      <w:pPr>
        <w:numPr>
          <w:ilvl w:val="0"/>
          <w:numId w:val="76"/>
        </w:numPr>
        <w:suppressAutoHyphens/>
        <w:spacing w:line="240" w:lineRule="auto"/>
        <w:rPr>
          <w:rFonts w:cs="Arial"/>
          <w:szCs w:val="24"/>
        </w:rPr>
      </w:pPr>
      <w:r w:rsidRPr="00703B18">
        <w:rPr>
          <w:rFonts w:cs="Arial"/>
          <w:color w:val="000000"/>
          <w:szCs w:val="24"/>
        </w:rPr>
        <w:t>Compra de predios o inmuebles para desarrollar planes o proyectos de vivienda de interés social y vivienda de interés prioritario.</w:t>
      </w:r>
    </w:p>
    <w:p w:rsidR="00120C9D" w:rsidRPr="00703B18" w:rsidRDefault="00120C9D" w:rsidP="00120C9D">
      <w:pPr>
        <w:jc w:val="center"/>
        <w:rPr>
          <w:rFonts w:cs="Arial"/>
          <w:b/>
          <w:szCs w:val="24"/>
        </w:rPr>
      </w:pPr>
    </w:p>
    <w:p w:rsidR="00120C9D" w:rsidRPr="00703B18" w:rsidRDefault="00120C9D" w:rsidP="00120C9D">
      <w:pPr>
        <w:jc w:val="center"/>
        <w:rPr>
          <w:rFonts w:cs="Arial"/>
          <w:b/>
          <w:szCs w:val="24"/>
        </w:rPr>
      </w:pPr>
      <w:r w:rsidRPr="00703B18">
        <w:rPr>
          <w:rFonts w:cs="Arial"/>
          <w:b/>
          <w:szCs w:val="24"/>
        </w:rPr>
        <w:t>CAPÍTULO 2</w:t>
      </w:r>
    </w:p>
    <w:p w:rsidR="00120C9D" w:rsidRPr="00703B18" w:rsidRDefault="00120C9D" w:rsidP="00120C9D">
      <w:pPr>
        <w:jc w:val="center"/>
        <w:rPr>
          <w:rFonts w:cs="Arial"/>
          <w:b/>
          <w:szCs w:val="24"/>
        </w:rPr>
      </w:pPr>
      <w:r w:rsidRPr="00703B18">
        <w:rPr>
          <w:rFonts w:cs="Arial"/>
          <w:b/>
          <w:szCs w:val="24"/>
        </w:rPr>
        <w:t>DE LOS PLANES PARCIALES</w:t>
      </w:r>
    </w:p>
    <w:p w:rsidR="00120C9D" w:rsidRPr="00703B18" w:rsidRDefault="00120C9D" w:rsidP="00120C9D">
      <w:pPr>
        <w:jc w:val="center"/>
        <w:rPr>
          <w:rFonts w:cs="Arial"/>
          <w:b/>
          <w:szCs w:val="24"/>
        </w:rPr>
      </w:pPr>
    </w:p>
    <w:p w:rsidR="00120C9D" w:rsidRPr="00703B18" w:rsidRDefault="00120C9D" w:rsidP="00120C9D">
      <w:pPr>
        <w:tabs>
          <w:tab w:val="left" w:pos="1701"/>
        </w:tabs>
        <w:suppressAutoHyphens/>
        <w:rPr>
          <w:rFonts w:cs="Arial"/>
          <w:b/>
          <w:szCs w:val="24"/>
        </w:rPr>
      </w:pPr>
      <w:r w:rsidRPr="00703B18">
        <w:rPr>
          <w:rFonts w:cs="Arial"/>
          <w:b/>
          <w:szCs w:val="24"/>
        </w:rPr>
        <w:lastRenderedPageBreak/>
        <w:t xml:space="preserve">ARTÍCULO 157.-  DEFINICIÓN. </w:t>
      </w:r>
      <w:r w:rsidRPr="00703B18">
        <w:rPr>
          <w:rFonts w:cs="Arial"/>
          <w:color w:val="000000"/>
          <w:szCs w:val="24"/>
        </w:rPr>
        <w:t xml:space="preserve">Los Planes Parciales son los instrumentos mediante los cuales se desarrollan y complementan las disposiciones de los Planes de Ordenamiento, para áreas determinadas del suelo urbano y para las áreas incluidas en el suelo de expansión urbana, en los términos previstos en el </w:t>
      </w:r>
      <w:r w:rsidRPr="00703B18">
        <w:rPr>
          <w:rFonts w:cs="Arial"/>
          <w:szCs w:val="24"/>
        </w:rPr>
        <w:t>artículo 19 de la Ley 388 de 1997.</w:t>
      </w:r>
    </w:p>
    <w:p w:rsidR="00120C9D" w:rsidRPr="00703B18" w:rsidRDefault="00120C9D" w:rsidP="00120C9D">
      <w:pPr>
        <w:suppressAutoHyphens/>
        <w:rPr>
          <w:rFonts w:cs="Arial"/>
          <w:color w:val="000000"/>
          <w:szCs w:val="24"/>
        </w:rPr>
      </w:pPr>
    </w:p>
    <w:p w:rsidR="00120C9D" w:rsidRPr="00703B18" w:rsidRDefault="00120C9D" w:rsidP="00120C9D">
      <w:pPr>
        <w:suppressAutoHyphens/>
        <w:rPr>
          <w:rFonts w:cs="Arial"/>
          <w:color w:val="000000"/>
          <w:szCs w:val="24"/>
        </w:rPr>
      </w:pPr>
      <w:r w:rsidRPr="00703B18">
        <w:rPr>
          <w:rFonts w:cs="Arial"/>
          <w:color w:val="000000"/>
          <w:szCs w:val="24"/>
        </w:rPr>
        <w:t xml:space="preserve">La formulación y adopción de los Planes Parciales que el presente acuerdo determine y los demás que sea necesario realizar con miras de dotar a este Plan de Ordenamiento de adecuados y suficientes instrumentos para su desarrollo y ejecución, se hará conforme a lo previsto en el </w:t>
      </w:r>
      <w:r w:rsidRPr="00703B18">
        <w:rPr>
          <w:rFonts w:cs="Arial"/>
          <w:szCs w:val="24"/>
        </w:rPr>
        <w:t>Decreto Nacional 2181 de 2006</w:t>
      </w:r>
      <w:r w:rsidRPr="00703B18">
        <w:rPr>
          <w:rFonts w:cs="Arial"/>
          <w:color w:val="000000"/>
          <w:szCs w:val="24"/>
        </w:rPr>
        <w:t xml:space="preserve"> y el Decreto Nacional 4300 de 2007 reglamentarios de la Ley No. 388 de 1997 en materia de planes parciales.</w:t>
      </w:r>
    </w:p>
    <w:p w:rsidR="00120C9D" w:rsidRPr="00703B18" w:rsidRDefault="00120C9D" w:rsidP="00120C9D">
      <w:pPr>
        <w:suppressAutoHyphens/>
        <w:rPr>
          <w:rFonts w:cs="Arial"/>
          <w:color w:val="000000"/>
          <w:szCs w:val="24"/>
        </w:rPr>
      </w:pPr>
    </w:p>
    <w:p w:rsidR="00120C9D" w:rsidRPr="00703B18" w:rsidRDefault="00120C9D" w:rsidP="00120C9D">
      <w:pPr>
        <w:suppressAutoHyphens/>
        <w:rPr>
          <w:rFonts w:cs="Arial"/>
          <w:color w:val="000000"/>
          <w:szCs w:val="24"/>
        </w:rPr>
      </w:pPr>
      <w:r w:rsidRPr="00703B18">
        <w:rPr>
          <w:rFonts w:cs="Arial"/>
          <w:color w:val="000000"/>
          <w:szCs w:val="24"/>
        </w:rPr>
        <w:t xml:space="preserve">En la formulación de los Planes Parciales y los demás que sean requeridos en ejecución del presente acuerdo, se incorporarán como instrumentos principales para la gestión de los respectivos planes, las unidades de actuación urbanística, el reajuste de tierras, la cooperación entre partícipes y el reparto equitativo de cargas y beneficios, en los términos y condiciones previstas en la Ley 388 de 1997, </w:t>
      </w:r>
      <w:r w:rsidRPr="00703B18">
        <w:rPr>
          <w:rFonts w:cs="Arial"/>
          <w:szCs w:val="24"/>
        </w:rPr>
        <w:t>en el citado Decreto Nacional 2181 de 2006</w:t>
      </w:r>
      <w:r w:rsidRPr="00703B18">
        <w:rPr>
          <w:rFonts w:cs="Arial"/>
          <w:color w:val="000000"/>
          <w:szCs w:val="24"/>
        </w:rPr>
        <w:t xml:space="preserve"> y Decreto Nacional 4300 de 2007 y en las demás normas que los modifiquen, adicionen o sustituyan.</w:t>
      </w:r>
    </w:p>
    <w:p w:rsidR="00120C9D" w:rsidRPr="00703B18" w:rsidRDefault="00120C9D" w:rsidP="00120C9D">
      <w:pPr>
        <w:suppressAutoHyphens/>
        <w:rPr>
          <w:rFonts w:cs="Arial"/>
          <w:color w:val="000000"/>
          <w:szCs w:val="24"/>
        </w:rPr>
      </w:pPr>
    </w:p>
    <w:p w:rsidR="00120C9D" w:rsidRPr="00703B18" w:rsidRDefault="00120C9D" w:rsidP="00120C9D">
      <w:pPr>
        <w:tabs>
          <w:tab w:val="left" w:pos="-720"/>
        </w:tabs>
        <w:suppressAutoHyphens/>
        <w:rPr>
          <w:rFonts w:cs="Arial"/>
          <w:spacing w:val="-3"/>
          <w:szCs w:val="24"/>
        </w:rPr>
      </w:pPr>
      <w:r w:rsidRPr="00703B18">
        <w:rPr>
          <w:rFonts w:cs="Arial"/>
          <w:spacing w:val="-3"/>
          <w:szCs w:val="24"/>
        </w:rPr>
        <w:t>Los Planes Parciales que se elaboren en cumplimiento del presente acuerdo serán de obligatorio cumplimiento por las autoridades y empresas de servicios y por los particulares y su vigencia será la que se determine en cada caso.</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b/>
          <w:szCs w:val="24"/>
        </w:rPr>
      </w:pPr>
      <w:r w:rsidRPr="00703B18">
        <w:rPr>
          <w:rFonts w:cs="Arial"/>
          <w:b/>
          <w:szCs w:val="24"/>
        </w:rPr>
        <w:t xml:space="preserve">ARTÍCULO 158.-  DIRECTRICES ESPECÍFICAS PARA LA FORMULACIÓN DEL PLAN PARCIAL DE LA FRAGUITA. </w:t>
      </w:r>
      <w:r w:rsidRPr="00703B18">
        <w:rPr>
          <w:rFonts w:cs="Arial"/>
          <w:szCs w:val="24"/>
        </w:rPr>
        <w:t>Se tendrán en cuenta los siguientes  lineamientos generales:</w:t>
      </w:r>
    </w:p>
    <w:p w:rsidR="00120C9D" w:rsidRPr="00703B18" w:rsidRDefault="00120C9D" w:rsidP="00120C9D">
      <w:pPr>
        <w:suppressAutoHyphens/>
        <w:rPr>
          <w:rFonts w:cs="Arial"/>
          <w:szCs w:val="24"/>
        </w:rPr>
      </w:pPr>
    </w:p>
    <w:p w:rsidR="00120C9D" w:rsidRPr="00703B18" w:rsidRDefault="00120C9D" w:rsidP="001424AA">
      <w:pPr>
        <w:numPr>
          <w:ilvl w:val="0"/>
          <w:numId w:val="77"/>
        </w:numPr>
        <w:suppressAutoHyphens/>
        <w:spacing w:line="240" w:lineRule="auto"/>
        <w:rPr>
          <w:rFonts w:cs="Arial"/>
          <w:szCs w:val="24"/>
        </w:rPr>
      </w:pPr>
      <w:r w:rsidRPr="00703B18">
        <w:rPr>
          <w:rFonts w:cs="Arial"/>
          <w:szCs w:val="24"/>
        </w:rPr>
        <w:t>La definición de normas urbanísticas específicas debe enmarcarse en lo previsto por el presente acuerdo en cuanto al tratamiento de desarrollo.</w:t>
      </w:r>
    </w:p>
    <w:p w:rsidR="00120C9D" w:rsidRPr="00703B18" w:rsidRDefault="00120C9D" w:rsidP="001424AA">
      <w:pPr>
        <w:numPr>
          <w:ilvl w:val="0"/>
          <w:numId w:val="77"/>
        </w:numPr>
        <w:suppressAutoHyphens/>
        <w:spacing w:line="240" w:lineRule="auto"/>
        <w:rPr>
          <w:rFonts w:cs="Arial"/>
          <w:szCs w:val="24"/>
        </w:rPr>
      </w:pPr>
      <w:r w:rsidRPr="00703B18">
        <w:rPr>
          <w:rFonts w:cs="Arial"/>
          <w:szCs w:val="24"/>
        </w:rPr>
        <w:t>La asignación de usos por categorías deberá enmarcarse en la asignación de usos para suelo urbano consignada en el presente acuerdo.</w:t>
      </w:r>
    </w:p>
    <w:p w:rsidR="00120C9D" w:rsidRPr="00703B18" w:rsidRDefault="00120C9D" w:rsidP="001424AA">
      <w:pPr>
        <w:numPr>
          <w:ilvl w:val="0"/>
          <w:numId w:val="77"/>
        </w:numPr>
        <w:suppressAutoHyphens/>
        <w:spacing w:line="240" w:lineRule="auto"/>
        <w:rPr>
          <w:rFonts w:cs="Arial"/>
          <w:szCs w:val="24"/>
        </w:rPr>
      </w:pPr>
      <w:r w:rsidRPr="00703B18">
        <w:rPr>
          <w:rFonts w:cs="Arial"/>
          <w:szCs w:val="24"/>
        </w:rPr>
        <w:t>Lo relativo al plan vial deberá ser acorde con el trazado y los perfiles viales para suelo urbano establecidos en el presente acuerdo.</w:t>
      </w:r>
    </w:p>
    <w:p w:rsidR="00120C9D" w:rsidRPr="00703B18" w:rsidRDefault="00120C9D" w:rsidP="001424AA">
      <w:pPr>
        <w:numPr>
          <w:ilvl w:val="0"/>
          <w:numId w:val="77"/>
        </w:numPr>
        <w:suppressAutoHyphens/>
        <w:spacing w:line="240" w:lineRule="auto"/>
        <w:rPr>
          <w:rFonts w:cs="Arial"/>
          <w:szCs w:val="24"/>
        </w:rPr>
      </w:pPr>
      <w:r w:rsidRPr="00703B18">
        <w:rPr>
          <w:rFonts w:cs="Arial"/>
          <w:szCs w:val="24"/>
        </w:rPr>
        <w:t>La formulación y aprobación del Plan Parcial se hará conforme a lo establecido en el Decreto Nacional 2181 de 2006 y el Decreto Nacional 4300 de 2007 y las demás normas que los modifiquen, complementen o sustituyan.</w:t>
      </w:r>
    </w:p>
    <w:p w:rsidR="00120C9D" w:rsidRPr="00703B18" w:rsidRDefault="00120C9D" w:rsidP="00120C9D">
      <w:pPr>
        <w:tabs>
          <w:tab w:val="left" w:pos="-720"/>
        </w:tabs>
        <w:suppressAutoHyphens/>
        <w:rPr>
          <w:rFonts w:cs="Arial"/>
          <w:spacing w:val="-3"/>
          <w:szCs w:val="24"/>
        </w:rPr>
      </w:pPr>
    </w:p>
    <w:p w:rsidR="00120C9D" w:rsidRDefault="00120C9D" w:rsidP="00120C9D">
      <w:pPr>
        <w:tabs>
          <w:tab w:val="left" w:pos="-720"/>
        </w:tabs>
        <w:suppressAutoHyphens/>
        <w:rPr>
          <w:rFonts w:cs="Arial"/>
          <w:spacing w:val="-3"/>
          <w:szCs w:val="24"/>
        </w:rPr>
      </w:pPr>
      <w:r w:rsidRPr="00703B18">
        <w:rPr>
          <w:rFonts w:cs="Arial"/>
          <w:spacing w:val="-3"/>
          <w:szCs w:val="24"/>
        </w:rPr>
        <w:t>Y los siguientes lineamientos específicos:</w:t>
      </w:r>
    </w:p>
    <w:p w:rsidR="005F0CEF" w:rsidRPr="00703B18" w:rsidRDefault="005F0CEF" w:rsidP="00120C9D">
      <w:pPr>
        <w:tabs>
          <w:tab w:val="left" w:pos="-720"/>
        </w:tabs>
        <w:suppressAutoHyphens/>
        <w:rPr>
          <w:rFonts w:cs="Arial"/>
          <w:spacing w:val="-3"/>
          <w:szCs w:val="24"/>
        </w:rPr>
      </w:pPr>
    </w:p>
    <w:p w:rsidR="00120C9D" w:rsidRPr="00703B18" w:rsidRDefault="00120C9D" w:rsidP="001424AA">
      <w:pPr>
        <w:numPr>
          <w:ilvl w:val="0"/>
          <w:numId w:val="124"/>
        </w:numPr>
        <w:tabs>
          <w:tab w:val="left" w:pos="-720"/>
        </w:tabs>
        <w:suppressAutoHyphens/>
        <w:spacing w:line="240" w:lineRule="auto"/>
        <w:rPr>
          <w:rFonts w:cs="Arial"/>
          <w:spacing w:val="-3"/>
          <w:szCs w:val="24"/>
        </w:rPr>
      </w:pPr>
      <w:r w:rsidRPr="00703B18">
        <w:rPr>
          <w:rFonts w:cs="Arial"/>
          <w:spacing w:val="-3"/>
          <w:szCs w:val="24"/>
        </w:rPr>
        <w:t>Los usos que serán objeto de asignación en las áreas de actividad que se delimiten con ocasión de la formulación del Plan Parcial de la Fraguita, serán los siguientes:</w:t>
      </w:r>
    </w:p>
    <w:p w:rsidR="00120C9D" w:rsidRPr="00703B18" w:rsidRDefault="00120C9D" w:rsidP="001424AA">
      <w:pPr>
        <w:numPr>
          <w:ilvl w:val="0"/>
          <w:numId w:val="125"/>
        </w:numPr>
        <w:tabs>
          <w:tab w:val="left" w:pos="-720"/>
        </w:tabs>
        <w:suppressAutoHyphens/>
        <w:spacing w:line="240" w:lineRule="auto"/>
        <w:rPr>
          <w:rFonts w:cs="Arial"/>
          <w:spacing w:val="-3"/>
          <w:szCs w:val="24"/>
        </w:rPr>
      </w:pPr>
      <w:r w:rsidRPr="00703B18">
        <w:rPr>
          <w:rFonts w:cs="Arial"/>
          <w:spacing w:val="-3"/>
          <w:szCs w:val="24"/>
        </w:rPr>
        <w:t>Residencial.</w:t>
      </w:r>
    </w:p>
    <w:p w:rsidR="00120C9D" w:rsidRPr="00703B18" w:rsidRDefault="00120C9D" w:rsidP="001424AA">
      <w:pPr>
        <w:numPr>
          <w:ilvl w:val="0"/>
          <w:numId w:val="125"/>
        </w:numPr>
        <w:tabs>
          <w:tab w:val="left" w:pos="-720"/>
        </w:tabs>
        <w:suppressAutoHyphens/>
        <w:spacing w:line="240" w:lineRule="auto"/>
        <w:rPr>
          <w:rFonts w:cs="Arial"/>
          <w:spacing w:val="-3"/>
          <w:szCs w:val="24"/>
        </w:rPr>
      </w:pPr>
      <w:r w:rsidRPr="00703B18">
        <w:rPr>
          <w:rFonts w:cs="Arial"/>
          <w:spacing w:val="-3"/>
          <w:szCs w:val="24"/>
        </w:rPr>
        <w:t>Comercial y de servicios.</w:t>
      </w:r>
    </w:p>
    <w:p w:rsidR="00120C9D" w:rsidRPr="00703B18" w:rsidRDefault="00120C9D" w:rsidP="001424AA">
      <w:pPr>
        <w:numPr>
          <w:ilvl w:val="0"/>
          <w:numId w:val="125"/>
        </w:numPr>
        <w:tabs>
          <w:tab w:val="left" w:pos="-720"/>
        </w:tabs>
        <w:suppressAutoHyphens/>
        <w:spacing w:line="240" w:lineRule="auto"/>
        <w:rPr>
          <w:rFonts w:cs="Arial"/>
          <w:spacing w:val="-3"/>
          <w:szCs w:val="24"/>
        </w:rPr>
      </w:pPr>
      <w:r w:rsidRPr="00703B18">
        <w:rPr>
          <w:rFonts w:cs="Arial"/>
          <w:spacing w:val="-3"/>
          <w:szCs w:val="24"/>
        </w:rPr>
        <w:t>Comercial y de servicios, con énfasis en logística y apoyo a la actividad industrial.</w:t>
      </w:r>
    </w:p>
    <w:p w:rsidR="00120C9D" w:rsidRPr="00703B18" w:rsidRDefault="00120C9D" w:rsidP="001424AA">
      <w:pPr>
        <w:numPr>
          <w:ilvl w:val="0"/>
          <w:numId w:val="125"/>
        </w:numPr>
        <w:tabs>
          <w:tab w:val="left" w:pos="-720"/>
        </w:tabs>
        <w:suppressAutoHyphens/>
        <w:spacing w:line="240" w:lineRule="auto"/>
        <w:rPr>
          <w:rFonts w:cs="Arial"/>
          <w:spacing w:val="-3"/>
          <w:szCs w:val="24"/>
        </w:rPr>
      </w:pPr>
      <w:r w:rsidRPr="00703B18">
        <w:rPr>
          <w:rFonts w:cs="Arial"/>
          <w:spacing w:val="-3"/>
          <w:szCs w:val="24"/>
        </w:rPr>
        <w:t>Dotacionales.</w:t>
      </w:r>
    </w:p>
    <w:p w:rsidR="00120C9D" w:rsidRPr="00703B18" w:rsidRDefault="00120C9D" w:rsidP="001424AA">
      <w:pPr>
        <w:numPr>
          <w:ilvl w:val="0"/>
          <w:numId w:val="125"/>
        </w:numPr>
        <w:tabs>
          <w:tab w:val="left" w:pos="-720"/>
        </w:tabs>
        <w:suppressAutoHyphens/>
        <w:spacing w:line="240" w:lineRule="auto"/>
        <w:rPr>
          <w:rFonts w:cs="Arial"/>
          <w:spacing w:val="-3"/>
          <w:szCs w:val="24"/>
        </w:rPr>
      </w:pPr>
      <w:r w:rsidRPr="00703B18">
        <w:rPr>
          <w:rFonts w:cs="Arial"/>
          <w:spacing w:val="-3"/>
          <w:szCs w:val="24"/>
        </w:rPr>
        <w:t>Recreacionales.</w:t>
      </w:r>
    </w:p>
    <w:p w:rsidR="00120C9D" w:rsidRPr="00703B18" w:rsidRDefault="00120C9D" w:rsidP="00120C9D">
      <w:pPr>
        <w:tabs>
          <w:tab w:val="left" w:pos="-720"/>
        </w:tabs>
        <w:suppressAutoHyphens/>
        <w:ind w:left="720"/>
        <w:rPr>
          <w:rFonts w:cs="Arial"/>
          <w:spacing w:val="-3"/>
          <w:szCs w:val="24"/>
        </w:rPr>
      </w:pPr>
    </w:p>
    <w:p w:rsidR="00120C9D" w:rsidRPr="00703B18" w:rsidRDefault="00120C9D" w:rsidP="001424AA">
      <w:pPr>
        <w:numPr>
          <w:ilvl w:val="0"/>
          <w:numId w:val="124"/>
        </w:numPr>
        <w:tabs>
          <w:tab w:val="left" w:pos="-720"/>
        </w:tabs>
        <w:suppressAutoHyphens/>
        <w:spacing w:line="240" w:lineRule="auto"/>
        <w:rPr>
          <w:rFonts w:cs="Arial"/>
          <w:spacing w:val="-3"/>
          <w:szCs w:val="24"/>
        </w:rPr>
      </w:pPr>
      <w:r w:rsidRPr="00703B18">
        <w:rPr>
          <w:rFonts w:cs="Arial"/>
          <w:spacing w:val="-3"/>
          <w:szCs w:val="24"/>
        </w:rPr>
        <w:t>Las áreas de cesión para espacio público deberán integrarse de manera que se generan áreas mayores de espacio público efectivo y tener acceso desde vías públicas.</w:t>
      </w:r>
    </w:p>
    <w:p w:rsidR="00120C9D" w:rsidRPr="00703B18" w:rsidRDefault="00120C9D" w:rsidP="00120C9D">
      <w:pPr>
        <w:ind w:left="720"/>
        <w:contextualSpacing/>
        <w:jc w:val="left"/>
        <w:rPr>
          <w:rFonts w:cs="Arial"/>
          <w:spacing w:val="-3"/>
          <w:szCs w:val="24"/>
          <w:lang w:val="es-ES" w:eastAsia="es-ES"/>
        </w:rPr>
      </w:pPr>
    </w:p>
    <w:p w:rsidR="00120C9D" w:rsidRPr="00703B18" w:rsidRDefault="00120C9D" w:rsidP="001424AA">
      <w:pPr>
        <w:numPr>
          <w:ilvl w:val="0"/>
          <w:numId w:val="124"/>
        </w:numPr>
        <w:tabs>
          <w:tab w:val="left" w:pos="-720"/>
        </w:tabs>
        <w:suppressAutoHyphens/>
        <w:spacing w:line="240" w:lineRule="auto"/>
        <w:rPr>
          <w:rFonts w:cs="Arial"/>
          <w:spacing w:val="-3"/>
          <w:szCs w:val="24"/>
        </w:rPr>
      </w:pPr>
      <w:r w:rsidRPr="00703B18">
        <w:rPr>
          <w:rFonts w:cs="Arial"/>
          <w:szCs w:val="24"/>
        </w:rPr>
        <w:lastRenderedPageBreak/>
        <w:t>De conformidad con lo establecido en los Decretos Nacionales 4259 de 2007 y 075 de 2013, y las demás normas que los adicionen, modifiquen o sustituyan, del área útil de los proyectos urbanísticos que se desarrollen en el área de expansión urbana, objeto de Plan Parcial, deberá destinarse a VIP y VIS las áreas y demás condiciones prescritas para tal efecto en el artículo 67 del presente acuerdo.</w:t>
      </w:r>
    </w:p>
    <w:p w:rsidR="00120C9D" w:rsidRPr="00703B18" w:rsidRDefault="00120C9D" w:rsidP="00120C9D">
      <w:pPr>
        <w:tabs>
          <w:tab w:val="left" w:pos="-720"/>
        </w:tabs>
        <w:suppressAutoHyphens/>
        <w:rPr>
          <w:rFonts w:cs="Arial"/>
          <w:spacing w:val="-3"/>
          <w:szCs w:val="24"/>
        </w:rPr>
      </w:pPr>
    </w:p>
    <w:p w:rsidR="00120C9D" w:rsidRPr="00703B18" w:rsidRDefault="00120C9D" w:rsidP="00120C9D">
      <w:pPr>
        <w:tabs>
          <w:tab w:val="left" w:pos="1701"/>
        </w:tabs>
        <w:suppressAutoHyphens/>
        <w:rPr>
          <w:rFonts w:cs="Arial"/>
          <w:b/>
          <w:szCs w:val="24"/>
        </w:rPr>
      </w:pPr>
      <w:r w:rsidRPr="00703B18">
        <w:rPr>
          <w:rFonts w:cs="Arial"/>
          <w:b/>
          <w:szCs w:val="24"/>
        </w:rPr>
        <w:t xml:space="preserve">ARTÍCULO 159.-  REVISIÓN DE LOS PLANES PARCIALES Y DE LOS DEMÁS INSTRUMENTOS DE REGLAMENTACIÓN COMPLEMENTARIA. </w:t>
      </w:r>
      <w:r w:rsidRPr="00703B18">
        <w:rPr>
          <w:rFonts w:cs="Arial"/>
          <w:szCs w:val="24"/>
        </w:rPr>
        <w:t xml:space="preserve">La administración municipal a través de la Secretaría de Planeación, o quien haga sus veces, en un término de veinticuatro (24) meses contados a partir de la sanción y publicación del presente acuerdo, revisara y ajustara el contenido de los planes parciales, planes especiales y demás </w:t>
      </w:r>
      <w:r w:rsidRPr="00703B18">
        <w:rPr>
          <w:rFonts w:cs="Arial"/>
          <w:color w:val="000000"/>
          <w:szCs w:val="24"/>
        </w:rPr>
        <w:t>instrumentos a las disposiciones establecidas en el presente P.O.T. conforme con lo establecido por la L</w:t>
      </w:r>
      <w:r w:rsidRPr="00703B18">
        <w:rPr>
          <w:rFonts w:cs="Arial"/>
          <w:szCs w:val="24"/>
        </w:rPr>
        <w:t>ey 388 de 1997 y demás normas que lo adicionen, modifiquen, reglamenten o sustituyan.</w:t>
      </w:r>
    </w:p>
    <w:p w:rsidR="00120C9D" w:rsidRPr="00703B18" w:rsidRDefault="00120C9D" w:rsidP="00120C9D">
      <w:pPr>
        <w:rPr>
          <w:rFonts w:cs="Arial"/>
          <w:szCs w:val="24"/>
        </w:rPr>
      </w:pPr>
    </w:p>
    <w:p w:rsidR="00120C9D" w:rsidRPr="00703B18" w:rsidRDefault="00120C9D" w:rsidP="00120C9D">
      <w:pPr>
        <w:rPr>
          <w:rFonts w:cs="Arial"/>
          <w:szCs w:val="24"/>
        </w:rPr>
      </w:pPr>
      <w:r w:rsidRPr="00703B18">
        <w:rPr>
          <w:rFonts w:cs="Arial"/>
          <w:b/>
          <w:szCs w:val="24"/>
        </w:rPr>
        <w:t>Parágrafo</w:t>
      </w:r>
      <w:r w:rsidRPr="00703B18">
        <w:rPr>
          <w:rFonts w:cs="Arial"/>
          <w:szCs w:val="24"/>
        </w:rPr>
        <w:t xml:space="preserve">: Los Planes Parciales y los Planes Especiales se mantendrán vigentes hasta su revisión establecida en el presente acuerdo. </w:t>
      </w:r>
    </w:p>
    <w:p w:rsidR="00120C9D" w:rsidRPr="00703B18" w:rsidRDefault="00120C9D" w:rsidP="00120C9D">
      <w:pPr>
        <w:rPr>
          <w:rFonts w:cs="Arial"/>
          <w:szCs w:val="24"/>
        </w:rPr>
      </w:pPr>
    </w:p>
    <w:p w:rsidR="00120C9D" w:rsidRPr="00703B18" w:rsidRDefault="00120C9D" w:rsidP="00120C9D">
      <w:pPr>
        <w:jc w:val="center"/>
        <w:rPr>
          <w:rFonts w:cs="Arial"/>
          <w:b/>
          <w:szCs w:val="24"/>
        </w:rPr>
      </w:pPr>
      <w:r w:rsidRPr="00703B18">
        <w:rPr>
          <w:rFonts w:cs="Arial"/>
          <w:b/>
          <w:szCs w:val="24"/>
        </w:rPr>
        <w:t>CAPÍTULO 3</w:t>
      </w:r>
    </w:p>
    <w:p w:rsidR="00120C9D" w:rsidRPr="00703B18" w:rsidRDefault="00120C9D" w:rsidP="00120C9D">
      <w:pPr>
        <w:jc w:val="center"/>
        <w:rPr>
          <w:rFonts w:cs="Arial"/>
          <w:b/>
          <w:szCs w:val="24"/>
        </w:rPr>
      </w:pPr>
      <w:r w:rsidRPr="00703B18">
        <w:rPr>
          <w:rFonts w:cs="Arial"/>
          <w:b/>
          <w:szCs w:val="24"/>
        </w:rPr>
        <w:t xml:space="preserve">DE LA COMPENSACIÓN EN TRATAMIENTOS </w:t>
      </w:r>
    </w:p>
    <w:p w:rsidR="00120C9D" w:rsidRPr="00703B18" w:rsidRDefault="00120C9D" w:rsidP="00120C9D">
      <w:pPr>
        <w:jc w:val="center"/>
        <w:rPr>
          <w:rFonts w:cs="Arial"/>
          <w:b/>
          <w:szCs w:val="24"/>
        </w:rPr>
      </w:pPr>
      <w:r w:rsidRPr="00703B18">
        <w:rPr>
          <w:rFonts w:cs="Arial"/>
          <w:b/>
          <w:szCs w:val="24"/>
        </w:rPr>
        <w:t>DE CONSERVACIÓN Y PROTECCIÓN</w:t>
      </w:r>
    </w:p>
    <w:p w:rsidR="00120C9D" w:rsidRPr="00703B18" w:rsidRDefault="00120C9D" w:rsidP="00120C9D">
      <w:pPr>
        <w:rPr>
          <w:rFonts w:cs="Arial"/>
          <w:szCs w:val="24"/>
        </w:rPr>
      </w:pPr>
    </w:p>
    <w:p w:rsidR="00120C9D" w:rsidRPr="00703B18" w:rsidRDefault="00120C9D" w:rsidP="00120C9D">
      <w:pPr>
        <w:suppressAutoHyphens/>
        <w:rPr>
          <w:rFonts w:cs="Arial"/>
          <w:szCs w:val="24"/>
        </w:rPr>
      </w:pPr>
      <w:r w:rsidRPr="00703B18">
        <w:rPr>
          <w:rFonts w:cs="Arial"/>
          <w:b/>
          <w:szCs w:val="24"/>
        </w:rPr>
        <w:t xml:space="preserve">ARTÍCULO 160.-  COMPENSACIÓN EN TRATAMIENTOS DE CONSERVACIÓN Y PROTECCIÓN. </w:t>
      </w:r>
      <w:r w:rsidRPr="00703B18">
        <w:rPr>
          <w:rFonts w:cs="Arial"/>
          <w:szCs w:val="24"/>
        </w:rPr>
        <w:t>En desarrollo de lo previsto en los artículos 48, 49 y 50 de la Ley 388 de 1997,</w:t>
      </w:r>
      <w:r w:rsidRPr="00703B18">
        <w:rPr>
          <w:rFonts w:cs="Arial"/>
          <w:color w:val="FF0000"/>
          <w:szCs w:val="24"/>
        </w:rPr>
        <w:t xml:space="preserve"> </w:t>
      </w:r>
      <w:r w:rsidRPr="00703B18">
        <w:rPr>
          <w:rFonts w:cs="Arial"/>
          <w:szCs w:val="24"/>
        </w:rPr>
        <w:t>en el Decreto Nacional 151 de 1998, en el Decreto Nacional 1337 de 2002 y en las demás normas que los modifiquen, adicionen o sustituyan, el Municipio adelantará las gestiones tendientes a disponer de los instrumentos para compensar a los propietarios de predios determinados por el presente acuerdo como de conservación arquitectónica y protección ambiental, debido a que dicho tratamiento limita los derechos de construcción y desarrollo.</w:t>
      </w:r>
    </w:p>
    <w:p w:rsidR="00120C9D" w:rsidRPr="00703B18" w:rsidRDefault="00120C9D" w:rsidP="00120C9D">
      <w:pPr>
        <w:suppressAutoHyphens/>
        <w:rPr>
          <w:rFonts w:cs="Arial"/>
          <w:szCs w:val="24"/>
        </w:rPr>
      </w:pPr>
    </w:p>
    <w:p w:rsidR="00120C9D" w:rsidRPr="00703B18" w:rsidRDefault="00120C9D" w:rsidP="00120C9D">
      <w:pPr>
        <w:suppressAutoHyphens/>
        <w:rPr>
          <w:rFonts w:cs="Arial"/>
          <w:szCs w:val="24"/>
        </w:rPr>
      </w:pPr>
      <w:r w:rsidRPr="00703B18">
        <w:rPr>
          <w:rFonts w:cs="Arial"/>
          <w:szCs w:val="24"/>
        </w:rPr>
        <w:t>La compensación que se genera por la limitación impuesta debe ser equivalente a la magnitud en que se ha limitado el desarrollo en una zona, predio o edificación en particular, en comparación con la magnitud de desarrollo que sin esta limitación podría obtenerse dentro de lo definido para la zona, predio o edificación por el presente acuerdo.</w:t>
      </w:r>
    </w:p>
    <w:p w:rsidR="00120C9D" w:rsidRPr="00703B18" w:rsidRDefault="00120C9D" w:rsidP="00120C9D">
      <w:pPr>
        <w:suppressAutoHyphens/>
        <w:rPr>
          <w:rFonts w:cs="Arial"/>
          <w:szCs w:val="24"/>
        </w:rPr>
      </w:pPr>
    </w:p>
    <w:p w:rsidR="00120C9D" w:rsidRPr="00703B18" w:rsidRDefault="00120C9D" w:rsidP="00120C9D">
      <w:pPr>
        <w:suppressAutoHyphens/>
        <w:rPr>
          <w:rFonts w:cs="Arial"/>
          <w:szCs w:val="24"/>
        </w:rPr>
      </w:pPr>
      <w:r w:rsidRPr="00703B18">
        <w:rPr>
          <w:rFonts w:cs="Arial"/>
          <w:szCs w:val="24"/>
        </w:rPr>
        <w:t>Para efectos de lo contemplado en este artículo, se entenderán como áreas de conservación aquellas cobijadas por el tratamiento de conservación urbanística y las definidas como áreas de la estructura ecológica principal. Así mismo, se entenderá por compensación el mecanismo que permite la redistribución equitativa de las cargas y beneficios generados por la aplicación de tratamientos de conservación y protección.</w:t>
      </w:r>
    </w:p>
    <w:p w:rsidR="00120C9D" w:rsidRPr="00703B18" w:rsidRDefault="00120C9D" w:rsidP="00120C9D">
      <w:pPr>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161.-  EMISIÓN DE DERECHOS TRANSFERIBLES DE CONSTRUCCIÓN Y DESARROLLO. </w:t>
      </w:r>
      <w:r w:rsidRPr="00703B18">
        <w:rPr>
          <w:rFonts w:cs="Arial"/>
          <w:szCs w:val="24"/>
        </w:rPr>
        <w:t xml:space="preserve">Con miras a la emisión de derechos transferibles de construcción y desarrollo, respecto de predios cobijados por tratamientos de conservación, el Municipio realizará, adoptará y divulgará adecuadamente, el estudio de factibilidad tendiente a establecer su demanda y su concordancia con las pautas generales de uso, tratamiento y aprovechamiento previstas en el presente acuerdo y los instrumentos que lo desarrollen; todo </w:t>
      </w:r>
      <w:r w:rsidRPr="00703B18">
        <w:rPr>
          <w:rFonts w:cs="Arial"/>
          <w:szCs w:val="24"/>
        </w:rPr>
        <w:lastRenderedPageBreak/>
        <w:t>esto dentro del marco fijado por el Decreto Nacional 151 de 1998, el Decreto 1337 de 2002 o las normas que lo sustituyan, complementen o modifiquen.</w:t>
      </w:r>
    </w:p>
    <w:p w:rsidR="00120C9D" w:rsidRPr="00703B18" w:rsidRDefault="00120C9D" w:rsidP="00120C9D">
      <w:pPr>
        <w:tabs>
          <w:tab w:val="left" w:pos="1701"/>
        </w:tabs>
        <w:suppressAutoHyphens/>
        <w:rPr>
          <w:rFonts w:cs="Arial"/>
          <w:b/>
          <w:szCs w:val="24"/>
        </w:rPr>
      </w:pPr>
    </w:p>
    <w:p w:rsidR="00120C9D" w:rsidRPr="00703B18" w:rsidRDefault="00120C9D" w:rsidP="00120C9D">
      <w:pPr>
        <w:jc w:val="center"/>
        <w:rPr>
          <w:rFonts w:cs="Arial"/>
          <w:b/>
          <w:szCs w:val="24"/>
        </w:rPr>
      </w:pPr>
      <w:r w:rsidRPr="00703B18">
        <w:rPr>
          <w:rFonts w:cs="Arial"/>
          <w:b/>
          <w:szCs w:val="24"/>
        </w:rPr>
        <w:t>CAPÍTULO 4</w:t>
      </w:r>
    </w:p>
    <w:p w:rsidR="00120C9D" w:rsidRPr="00703B18" w:rsidRDefault="00120C9D" w:rsidP="00120C9D">
      <w:pPr>
        <w:jc w:val="center"/>
        <w:rPr>
          <w:rFonts w:cs="Arial"/>
          <w:b/>
          <w:szCs w:val="24"/>
        </w:rPr>
      </w:pPr>
      <w:r w:rsidRPr="00703B18">
        <w:rPr>
          <w:rFonts w:cs="Arial"/>
          <w:b/>
          <w:szCs w:val="24"/>
        </w:rPr>
        <w:t>DE LAS LICENCIAS Y SANCIONES URBANÍSTICAS</w:t>
      </w:r>
    </w:p>
    <w:p w:rsidR="00120C9D" w:rsidRPr="00703B18" w:rsidRDefault="00120C9D" w:rsidP="00120C9D">
      <w:pPr>
        <w:rPr>
          <w:rFonts w:cs="Arial"/>
          <w:b/>
          <w:szCs w:val="24"/>
        </w:rPr>
      </w:pPr>
    </w:p>
    <w:p w:rsidR="00120C9D" w:rsidRPr="00703B18" w:rsidRDefault="00120C9D" w:rsidP="00120C9D">
      <w:pPr>
        <w:tabs>
          <w:tab w:val="left" w:pos="1701"/>
        </w:tabs>
        <w:suppressAutoHyphens/>
        <w:rPr>
          <w:rFonts w:cs="Arial"/>
          <w:b/>
          <w:szCs w:val="24"/>
        </w:rPr>
      </w:pPr>
      <w:r w:rsidRPr="00703B18">
        <w:rPr>
          <w:rFonts w:cs="Arial"/>
          <w:b/>
          <w:szCs w:val="24"/>
        </w:rPr>
        <w:t xml:space="preserve">ARTÍCULO 162.-  LICENCIAS URBANÍSTICAS. </w:t>
      </w:r>
      <w:r w:rsidRPr="00703B18">
        <w:rPr>
          <w:rFonts w:cs="Arial"/>
          <w:szCs w:val="24"/>
        </w:rPr>
        <w:t xml:space="preserve">En los términos contemplados en la Ley 388 de 1997, la realización de obras de </w:t>
      </w:r>
      <w:r w:rsidRPr="00703B18">
        <w:rPr>
          <w:rFonts w:cs="Arial"/>
          <w:color w:val="000000"/>
          <w:szCs w:val="24"/>
        </w:rPr>
        <w:t xml:space="preserve">construcción, ampliación, modificación y demolición de edificaciones, de urbanización y parcelación en terrenos urbanos, de expansión urbana y rurales, para el loteo o subdivisión de predios para urbanizaciones o parcelaciones en toda clase de suelo, así como para la ocupación del espacio público con cualquier clase de </w:t>
      </w:r>
      <w:proofErr w:type="spellStart"/>
      <w:r w:rsidRPr="00703B18">
        <w:rPr>
          <w:rFonts w:cs="Arial"/>
          <w:color w:val="000000"/>
          <w:szCs w:val="24"/>
        </w:rPr>
        <w:t>amoblamiento</w:t>
      </w:r>
      <w:proofErr w:type="spellEnd"/>
      <w:r w:rsidRPr="00703B18">
        <w:rPr>
          <w:rFonts w:cs="Arial"/>
          <w:color w:val="000000"/>
          <w:szCs w:val="24"/>
        </w:rPr>
        <w:t>, se requiere de la licencia respectiva expedida por el Municipio, a través de la autoridad expresamente delegada para tal función.</w:t>
      </w:r>
    </w:p>
    <w:p w:rsidR="00120C9D" w:rsidRPr="00703B18" w:rsidRDefault="00120C9D" w:rsidP="00120C9D">
      <w:pPr>
        <w:rPr>
          <w:rFonts w:cs="Arial"/>
          <w:color w:val="000000"/>
          <w:szCs w:val="24"/>
        </w:rPr>
      </w:pPr>
    </w:p>
    <w:p w:rsidR="00120C9D" w:rsidRPr="00703B18" w:rsidRDefault="00120C9D" w:rsidP="00120C9D">
      <w:pPr>
        <w:rPr>
          <w:rFonts w:cs="Arial"/>
          <w:color w:val="000000"/>
          <w:szCs w:val="24"/>
        </w:rPr>
      </w:pPr>
      <w:r w:rsidRPr="00703B18">
        <w:rPr>
          <w:rFonts w:cs="Arial"/>
          <w:color w:val="000000"/>
          <w:szCs w:val="24"/>
        </w:rPr>
        <w:t xml:space="preserve">Estas licencias se otorgarán con sujeción al P.O.T., a sus Planes Parciales y a las normas urbanísticas que los desarrollan y complementan, así como a lo dispuesto en la Ley 99 de 1993 y sus Decretos reglamentarios. </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b/>
          <w:szCs w:val="24"/>
        </w:rPr>
      </w:pPr>
      <w:r w:rsidRPr="00703B18">
        <w:rPr>
          <w:rFonts w:cs="Arial"/>
          <w:b/>
          <w:szCs w:val="24"/>
        </w:rPr>
        <w:t xml:space="preserve">ARTÍCULO 163.-  TRÁMITE DE LICENCIAS. </w:t>
      </w:r>
      <w:r w:rsidRPr="00703B18">
        <w:rPr>
          <w:rFonts w:cs="Arial"/>
          <w:szCs w:val="24"/>
        </w:rPr>
        <w:t>La autoridad competente para el trámite y expedición de licencias dentro del Municipio de Zipaquirá, es la Secretaría de Planeación o quien haga sus veces, para lo cual se sujetará a lo previsto en el Decreto Nacional 1469 de 2010 y las demás disposiciones que lo modifiquen, complementen, sustituyan o deroguen.</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164.-  </w:t>
      </w:r>
      <w:r w:rsidRPr="00703B18">
        <w:rPr>
          <w:rFonts w:cs="Arial"/>
          <w:b/>
          <w:iCs/>
          <w:color w:val="000000"/>
          <w:szCs w:val="24"/>
        </w:rPr>
        <w:t>DEMARCACIÓN</w:t>
      </w:r>
      <w:r w:rsidRPr="00703B18">
        <w:rPr>
          <w:rFonts w:cs="Arial"/>
          <w:iCs/>
          <w:color w:val="000000"/>
          <w:szCs w:val="24"/>
        </w:rPr>
        <w:t>. En los sectores desarrollados o por desarrollar del Municipio de Zipaquirá, las licencias de urbanización, parcelación y construcción, que conceda la Secretaría de Planeación o quien haga sus veces, deberán proyectarse con base en la demarcación que para cada predio o inmueble expida la Secretaría de Planeación o quien haga sus veces en la cual se determinará el lindero entre el lote o inmueble, las áreas de uso público y elementos a preservar cuando hubiere lugar.</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165.-  CONTROL URBANÍSTICO. </w:t>
      </w:r>
      <w:r w:rsidRPr="00703B18">
        <w:rPr>
          <w:rFonts w:cs="Arial"/>
          <w:szCs w:val="24"/>
        </w:rPr>
        <w:t xml:space="preserve">Es función de la Autoridad Municipal competente para la expedición de licencias, </w:t>
      </w:r>
      <w:r w:rsidRPr="00703B18">
        <w:rPr>
          <w:rFonts w:cs="Arial"/>
          <w:color w:val="000000"/>
          <w:szCs w:val="24"/>
        </w:rPr>
        <w:t>ejercer la vigilancia y control durante la ejecución de las obras, con el fin de asegurar el cumplimiento del contenido de la licencia de urbanismo o de construcción y de las demás normas y especificaciones técnicas contenidas en el presente Acuerdo Municipal, sin perjuicio de las facultades atribuidas a los funcionarios del ministerio público y de las veedurías en defensa tanto del orden jurídico, del ambiente y del patrimonio y espacios públicos, como de los intereses de la sociedad en general y los intereses colectivos.</w:t>
      </w:r>
    </w:p>
    <w:p w:rsidR="00120C9D" w:rsidRPr="00703B18" w:rsidRDefault="00120C9D" w:rsidP="00120C9D">
      <w:pPr>
        <w:suppressAutoHyphens/>
        <w:rPr>
          <w:rFonts w:cs="Arial"/>
          <w:szCs w:val="24"/>
        </w:rPr>
      </w:pPr>
    </w:p>
    <w:p w:rsidR="00120C9D" w:rsidRPr="00703B18" w:rsidRDefault="00120C9D" w:rsidP="00120C9D">
      <w:pPr>
        <w:suppressAutoHyphens/>
        <w:rPr>
          <w:rFonts w:cs="Arial"/>
          <w:szCs w:val="24"/>
        </w:rPr>
      </w:pPr>
      <w:r w:rsidRPr="00703B18">
        <w:rPr>
          <w:rFonts w:cs="Arial"/>
          <w:b/>
          <w:bCs/>
          <w:szCs w:val="24"/>
        </w:rPr>
        <w:t xml:space="preserve">Parágrafo: </w:t>
      </w:r>
      <w:r w:rsidRPr="00703B18">
        <w:rPr>
          <w:rFonts w:cs="Arial"/>
          <w:bCs/>
          <w:szCs w:val="24"/>
        </w:rPr>
        <w:t>el Concejo Municipal de Zipaquirá ejercerá el control que le asiste de acuerdo con lo establecido en el numeral 7 del artículo 313 de la Constitución Política de Colombia.</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166.-  INFRACCIONES Y SANCIONES URBANÍSTICAS. </w:t>
      </w:r>
      <w:r w:rsidRPr="00703B18">
        <w:rPr>
          <w:rFonts w:cs="Arial"/>
          <w:szCs w:val="24"/>
        </w:rPr>
        <w:t>Conforme a lo previsto en la Ley 810 de 2003, t</w:t>
      </w:r>
      <w:r w:rsidRPr="00703B18">
        <w:rPr>
          <w:rFonts w:cs="Arial"/>
          <w:color w:val="000000"/>
          <w:szCs w:val="24"/>
        </w:rPr>
        <w:t xml:space="preserve">oda actuación de construcción, ampliación, modificación, adecuación y demolición de edificaciones, de urbanización y parcelación, que contravenga el Plan de Ordenamiento Territorial y las normas urbanísticas que los desarrollan y complementan, incluyendo los planes parciales, dará lugar a la imposición de sanciones urbanísticas a los responsables, incluyendo la demolición de las obras, según sea el caso, sin perjuicio de la </w:t>
      </w:r>
      <w:r w:rsidRPr="00703B18">
        <w:rPr>
          <w:rFonts w:cs="Arial"/>
          <w:color w:val="000000"/>
          <w:szCs w:val="24"/>
        </w:rPr>
        <w:lastRenderedPageBreak/>
        <w:t>eventual responsabilidad civil y penal de los infractores. Para efectos de la aplicación de las sanciones estas infracciones se considerarán graves o leves, según se afecte el interés tutelado por dichas normas.</w:t>
      </w:r>
    </w:p>
    <w:p w:rsidR="00120C9D" w:rsidRPr="00703B18" w:rsidRDefault="00120C9D" w:rsidP="00120C9D">
      <w:pPr>
        <w:contextualSpacing/>
        <w:jc w:val="left"/>
        <w:rPr>
          <w:rFonts w:cs="Arial"/>
          <w:szCs w:val="24"/>
          <w:lang w:val="es-ES" w:eastAsia="es-ES"/>
        </w:rPr>
      </w:pPr>
    </w:p>
    <w:p w:rsidR="00120C9D" w:rsidRPr="00703B18" w:rsidRDefault="00120C9D" w:rsidP="00120C9D">
      <w:pPr>
        <w:rPr>
          <w:rFonts w:cs="Arial"/>
          <w:color w:val="000000"/>
          <w:szCs w:val="24"/>
        </w:rPr>
      </w:pPr>
      <w:r w:rsidRPr="00703B18">
        <w:rPr>
          <w:rFonts w:cs="Arial"/>
          <w:color w:val="000000"/>
          <w:szCs w:val="24"/>
        </w:rPr>
        <w:t xml:space="preserve">Se considera igualmente infracción urbanística, la localización de establecimientos comerciales, industriales, institucionales y de servicios en contravención a las normas de usos del suelo, lo mismo que el encerramiento, la intervención o la ocupación temporal o permanente del espacio público con cualquier tipo de </w:t>
      </w:r>
      <w:proofErr w:type="spellStart"/>
      <w:r w:rsidRPr="00703B18">
        <w:rPr>
          <w:rFonts w:cs="Arial"/>
          <w:color w:val="000000"/>
          <w:szCs w:val="24"/>
        </w:rPr>
        <w:t>amoblamiento</w:t>
      </w:r>
      <w:proofErr w:type="spellEnd"/>
      <w:r w:rsidRPr="00703B18">
        <w:rPr>
          <w:rFonts w:cs="Arial"/>
          <w:color w:val="000000"/>
          <w:szCs w:val="24"/>
        </w:rPr>
        <w:t>, instalaciones o construcciones, sin la respectiva licencia.</w:t>
      </w:r>
    </w:p>
    <w:p w:rsidR="00120C9D" w:rsidRPr="00703B18" w:rsidRDefault="00120C9D" w:rsidP="00120C9D">
      <w:pPr>
        <w:suppressAutoHyphens/>
        <w:jc w:val="center"/>
        <w:rPr>
          <w:rFonts w:cs="Arial"/>
          <w:b/>
          <w:szCs w:val="24"/>
        </w:rPr>
      </w:pPr>
    </w:p>
    <w:p w:rsidR="00120C9D" w:rsidRPr="00703B18" w:rsidRDefault="00120C9D" w:rsidP="00120C9D">
      <w:pPr>
        <w:jc w:val="center"/>
        <w:rPr>
          <w:rFonts w:cs="Arial"/>
          <w:b/>
          <w:szCs w:val="24"/>
        </w:rPr>
      </w:pPr>
      <w:r w:rsidRPr="00703B18">
        <w:rPr>
          <w:rFonts w:cs="Arial"/>
          <w:b/>
          <w:szCs w:val="24"/>
        </w:rPr>
        <w:t>CAPÍTULO 5</w:t>
      </w:r>
    </w:p>
    <w:p w:rsidR="00120C9D" w:rsidRPr="00703B18" w:rsidRDefault="00120C9D" w:rsidP="00120C9D">
      <w:pPr>
        <w:jc w:val="center"/>
        <w:rPr>
          <w:rFonts w:cs="Arial"/>
          <w:b/>
          <w:szCs w:val="24"/>
        </w:rPr>
      </w:pPr>
      <w:r w:rsidRPr="00703B18">
        <w:rPr>
          <w:rFonts w:cs="Arial"/>
          <w:b/>
          <w:szCs w:val="24"/>
        </w:rPr>
        <w:t>DEL RECONOCIMIENTO DE EDIFICACIONES</w:t>
      </w:r>
    </w:p>
    <w:p w:rsidR="00120C9D" w:rsidRPr="00703B18" w:rsidRDefault="00120C9D" w:rsidP="00120C9D">
      <w:pPr>
        <w:jc w:val="center"/>
        <w:rPr>
          <w:rFonts w:cs="Arial"/>
          <w:b/>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167.-  RECONOCIMIENTO DE CONSTRUCCIONES: </w:t>
      </w:r>
      <w:r w:rsidRPr="00703B18">
        <w:rPr>
          <w:rFonts w:cs="Arial"/>
          <w:szCs w:val="24"/>
        </w:rPr>
        <w:t>Se deberá cumplir con lo establecido en el artículo 64 del Decreto Nacional 1469 de 2010, las normas que lo modifiquen, complementen, sustituyan o deroguen.</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ARTÍCULO 168.-  TRÁMITE DE RECONOCIMIENTO DE EDIFICACIONES.</w:t>
      </w:r>
      <w:r w:rsidRPr="00703B18">
        <w:rPr>
          <w:rFonts w:cs="Arial"/>
          <w:szCs w:val="24"/>
        </w:rPr>
        <w:t xml:space="preserve"> El trámite de reconocimiento de edificaciones se adelantará conforme a lo previsto en el Decreto Nacional 1469 de 2010 y las demás disposiciones que lo modifiquen, complementen, sustituyan o deroguen, y el Código de Procedimiento Administrativo y de lo Contencioso Administrativo, en lo que sea del caso.</w:t>
      </w:r>
    </w:p>
    <w:p w:rsidR="00120C9D" w:rsidRPr="00703B18" w:rsidRDefault="00120C9D" w:rsidP="00120C9D">
      <w:pPr>
        <w:jc w:val="center"/>
        <w:rPr>
          <w:rFonts w:cs="Arial"/>
          <w:b/>
          <w:szCs w:val="24"/>
        </w:rPr>
      </w:pPr>
    </w:p>
    <w:p w:rsidR="00120C9D" w:rsidRPr="00703B18" w:rsidRDefault="00120C9D" w:rsidP="00120C9D">
      <w:pPr>
        <w:jc w:val="center"/>
        <w:rPr>
          <w:rFonts w:cs="Arial"/>
          <w:b/>
          <w:szCs w:val="24"/>
        </w:rPr>
      </w:pPr>
      <w:r w:rsidRPr="00703B18">
        <w:rPr>
          <w:rFonts w:cs="Arial"/>
          <w:b/>
          <w:szCs w:val="24"/>
        </w:rPr>
        <w:t>CAPÍTULO 6</w:t>
      </w:r>
    </w:p>
    <w:p w:rsidR="00120C9D" w:rsidRPr="00703B18" w:rsidRDefault="00120C9D" w:rsidP="00120C9D">
      <w:pPr>
        <w:jc w:val="center"/>
        <w:rPr>
          <w:rFonts w:cs="Arial"/>
          <w:b/>
          <w:szCs w:val="24"/>
        </w:rPr>
      </w:pPr>
      <w:r w:rsidRPr="00703B18">
        <w:rPr>
          <w:rFonts w:cs="Arial"/>
          <w:b/>
          <w:szCs w:val="24"/>
        </w:rPr>
        <w:t>DE LAS ZONAS DE RESERVA Y LA AFECTACIÓN DE PREDIOS</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169.-  </w:t>
      </w:r>
      <w:r w:rsidRPr="00703B18">
        <w:rPr>
          <w:rFonts w:cs="Arial"/>
          <w:b/>
          <w:bCs/>
          <w:szCs w:val="24"/>
        </w:rPr>
        <w:t>ZONAS DE RESERVA</w:t>
      </w:r>
      <w:r w:rsidRPr="00703B18">
        <w:rPr>
          <w:rFonts w:cs="Arial"/>
          <w:szCs w:val="24"/>
        </w:rPr>
        <w:t>. Son las áreas del Municipio que de conformidad con el presente Plan de Ordenamiento o los instrumentos que lo desarrollan, sean necesarias para la futura construcción o ampliación de obras o para la ejecución de programas o proyectos con inversión pública o para protección ambiental a fin de que sean tenidas en cuenta para la imposición oportuna de las respectivas afectaciones.</w:t>
      </w:r>
    </w:p>
    <w:p w:rsidR="00120C9D" w:rsidRPr="00703B18" w:rsidRDefault="00120C9D" w:rsidP="00120C9D">
      <w:pPr>
        <w:tabs>
          <w:tab w:val="left" w:pos="180"/>
        </w:tabs>
        <w:rPr>
          <w:rFonts w:cs="Arial"/>
          <w:szCs w:val="24"/>
        </w:rPr>
      </w:pPr>
    </w:p>
    <w:p w:rsidR="00120C9D" w:rsidRPr="00703B18" w:rsidRDefault="00120C9D" w:rsidP="00120C9D">
      <w:pPr>
        <w:tabs>
          <w:tab w:val="left" w:pos="180"/>
        </w:tabs>
        <w:rPr>
          <w:rFonts w:cs="Arial"/>
          <w:szCs w:val="24"/>
        </w:rPr>
      </w:pPr>
      <w:r w:rsidRPr="00703B18">
        <w:rPr>
          <w:rFonts w:cs="Arial"/>
          <w:b/>
          <w:bCs/>
          <w:szCs w:val="24"/>
        </w:rPr>
        <w:t>Parágrafo:</w:t>
      </w:r>
      <w:r w:rsidRPr="00703B18">
        <w:rPr>
          <w:rFonts w:cs="Arial"/>
          <w:bCs/>
          <w:szCs w:val="24"/>
        </w:rPr>
        <w:t xml:space="preserve"> </w:t>
      </w:r>
      <w:r w:rsidRPr="00703B18">
        <w:rPr>
          <w:rFonts w:cs="Arial"/>
          <w:szCs w:val="24"/>
        </w:rPr>
        <w:t>La determinación y delimitación de las áreas de reserva a que se refiere el presente artículo, se hará mediante Resolución proyectada por la Secretaría de Planeación o la dependencia que haga sus veces y expedido por el Alcalde Municipal, con sujeción al régimen jurídico del suelo de protección regulado en el artículo 35 de la Ley 388 de 1.997, siempre que sea del caso.</w:t>
      </w:r>
    </w:p>
    <w:p w:rsidR="00120C9D" w:rsidRPr="00703B18" w:rsidRDefault="00120C9D" w:rsidP="00120C9D">
      <w:pPr>
        <w:tabs>
          <w:tab w:val="left" w:pos="180"/>
        </w:tab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170.-  </w:t>
      </w:r>
      <w:r w:rsidRPr="00703B18">
        <w:rPr>
          <w:rFonts w:cs="Arial"/>
          <w:b/>
          <w:bCs/>
          <w:szCs w:val="24"/>
        </w:rPr>
        <w:t xml:space="preserve">AFECTACIONES. </w:t>
      </w:r>
      <w:r w:rsidRPr="00703B18">
        <w:rPr>
          <w:rFonts w:cs="Arial"/>
          <w:szCs w:val="24"/>
        </w:rPr>
        <w:t>La afectación es una restricción impuesta a uno o más inmuebles específicos que limita o impide la obtención de las licencias urbanísticas de que trata el capítulo 10 de la Ley 388 de 1.997, por causa de la construcción o ampliación de una obra pública o por razón de conservación ecológica o protección ambiental. Estas afectaciones pueden ser impuestas por el Municipio cuando sea éste el que deba adquirir los inmuebles afectados.</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171.-  </w:t>
      </w:r>
      <w:r w:rsidRPr="00703B18">
        <w:rPr>
          <w:rFonts w:cs="Arial"/>
          <w:b/>
          <w:bCs/>
          <w:szCs w:val="24"/>
        </w:rPr>
        <w:t>CONTENIDO DE LOS ACTOS ADMINISTRATIVOS QUE CONTENGAN AFECTACIONES.</w:t>
      </w:r>
      <w:r w:rsidRPr="00703B18">
        <w:rPr>
          <w:rFonts w:cs="Arial"/>
          <w:szCs w:val="24"/>
        </w:rPr>
        <w:t xml:space="preserve"> El proceso de imposición de afectaciones, se regirá por las disposiciones </w:t>
      </w:r>
      <w:r w:rsidRPr="00703B18">
        <w:rPr>
          <w:rFonts w:cs="Arial"/>
          <w:szCs w:val="24"/>
        </w:rPr>
        <w:lastRenderedPageBreak/>
        <w:t>contenidas en el presente acuerdo, en concordancia con las normas del Código de Procedimiento Administrativo y de lo Contencioso Administrativo que regulan la materia.</w:t>
      </w:r>
    </w:p>
    <w:p w:rsidR="00120C9D" w:rsidRPr="00703B18" w:rsidRDefault="00120C9D" w:rsidP="00120C9D">
      <w:pPr>
        <w:suppressAutoHyphens/>
        <w:rPr>
          <w:rFonts w:cs="Arial"/>
          <w:szCs w:val="24"/>
        </w:rPr>
      </w:pPr>
    </w:p>
    <w:p w:rsidR="00120C9D" w:rsidRPr="00703B18" w:rsidRDefault="00120C9D" w:rsidP="00120C9D">
      <w:pPr>
        <w:tabs>
          <w:tab w:val="left" w:pos="180"/>
        </w:tabs>
        <w:rPr>
          <w:rFonts w:cs="Arial"/>
          <w:szCs w:val="24"/>
        </w:rPr>
      </w:pPr>
      <w:r w:rsidRPr="00703B18">
        <w:rPr>
          <w:rFonts w:cs="Arial"/>
          <w:szCs w:val="24"/>
        </w:rPr>
        <w:t>Las resoluciones que impongan afectaciones deberán contener:</w:t>
      </w:r>
    </w:p>
    <w:p w:rsidR="00120C9D" w:rsidRPr="00703B18" w:rsidRDefault="00120C9D" w:rsidP="00120C9D">
      <w:pPr>
        <w:tabs>
          <w:tab w:val="left" w:pos="180"/>
        </w:tabs>
        <w:rPr>
          <w:rFonts w:cs="Arial"/>
          <w:szCs w:val="24"/>
        </w:rPr>
      </w:pPr>
    </w:p>
    <w:p w:rsidR="00120C9D" w:rsidRPr="00703B18" w:rsidRDefault="00120C9D" w:rsidP="001424AA">
      <w:pPr>
        <w:numPr>
          <w:ilvl w:val="0"/>
          <w:numId w:val="78"/>
        </w:numPr>
        <w:tabs>
          <w:tab w:val="left" w:pos="540"/>
        </w:tabs>
        <w:spacing w:line="240" w:lineRule="auto"/>
        <w:rPr>
          <w:rFonts w:cs="Arial"/>
          <w:szCs w:val="24"/>
        </w:rPr>
      </w:pPr>
      <w:r w:rsidRPr="00703B18">
        <w:rPr>
          <w:rFonts w:cs="Arial"/>
          <w:szCs w:val="24"/>
        </w:rPr>
        <w:t>El nombre de la entidad que impone la afectación.</w:t>
      </w:r>
    </w:p>
    <w:p w:rsidR="00120C9D" w:rsidRPr="00703B18" w:rsidRDefault="00120C9D" w:rsidP="001424AA">
      <w:pPr>
        <w:numPr>
          <w:ilvl w:val="0"/>
          <w:numId w:val="78"/>
        </w:numPr>
        <w:tabs>
          <w:tab w:val="left" w:pos="540"/>
        </w:tabs>
        <w:spacing w:line="240" w:lineRule="auto"/>
        <w:rPr>
          <w:rFonts w:cs="Arial"/>
          <w:szCs w:val="24"/>
        </w:rPr>
      </w:pPr>
      <w:r w:rsidRPr="00703B18">
        <w:rPr>
          <w:rFonts w:cs="Arial"/>
          <w:szCs w:val="24"/>
        </w:rPr>
        <w:t>La identificación del inmueble afectado con citación del folio de matrícula inmobiliaria y cédula catastral. En caso de que la afectación sea parcial la delimitación precisará la parte del inmueble afectado, y de ser posible se acogerá a un plano oficial de demarcación y cartografía.</w:t>
      </w:r>
    </w:p>
    <w:p w:rsidR="00120C9D" w:rsidRPr="00703B18" w:rsidRDefault="00120C9D" w:rsidP="001424AA">
      <w:pPr>
        <w:numPr>
          <w:ilvl w:val="0"/>
          <w:numId w:val="78"/>
        </w:numPr>
        <w:tabs>
          <w:tab w:val="left" w:pos="540"/>
        </w:tabs>
        <w:spacing w:line="240" w:lineRule="auto"/>
        <w:rPr>
          <w:rFonts w:cs="Arial"/>
          <w:szCs w:val="24"/>
        </w:rPr>
      </w:pPr>
      <w:r w:rsidRPr="00703B18">
        <w:rPr>
          <w:rFonts w:cs="Arial"/>
          <w:szCs w:val="24"/>
        </w:rPr>
        <w:t>Denominación de la obra pública, programa o proyecto que ocasione la afectación, o la indicación de que se trata de protección ecológica o ambiental, según el caso.</w:t>
      </w:r>
    </w:p>
    <w:p w:rsidR="00120C9D" w:rsidRPr="00703B18" w:rsidRDefault="00120C9D" w:rsidP="001424AA">
      <w:pPr>
        <w:numPr>
          <w:ilvl w:val="0"/>
          <w:numId w:val="78"/>
        </w:numPr>
        <w:tabs>
          <w:tab w:val="left" w:pos="540"/>
        </w:tabs>
        <w:spacing w:line="240" w:lineRule="auto"/>
        <w:rPr>
          <w:rFonts w:cs="Arial"/>
          <w:szCs w:val="24"/>
        </w:rPr>
      </w:pPr>
      <w:r w:rsidRPr="00703B18">
        <w:rPr>
          <w:rFonts w:cs="Arial"/>
          <w:szCs w:val="24"/>
        </w:rPr>
        <w:t>La identificación de la norma a través de la cual se hubiera hecho  la reserva respectiva.</w:t>
      </w:r>
    </w:p>
    <w:p w:rsidR="00120C9D" w:rsidRPr="00703B18" w:rsidRDefault="00120C9D" w:rsidP="00120C9D">
      <w:pPr>
        <w:tabs>
          <w:tab w:val="left" w:pos="180"/>
        </w:tabs>
        <w:rPr>
          <w:rFonts w:cs="Arial"/>
          <w:szCs w:val="24"/>
        </w:rPr>
      </w:pPr>
    </w:p>
    <w:p w:rsidR="00120C9D" w:rsidRPr="00703B18" w:rsidRDefault="00120C9D" w:rsidP="00120C9D">
      <w:pPr>
        <w:tabs>
          <w:tab w:val="left" w:pos="180"/>
        </w:tabs>
        <w:rPr>
          <w:rFonts w:cs="Arial"/>
          <w:szCs w:val="24"/>
        </w:rPr>
      </w:pPr>
      <w:r w:rsidRPr="00703B18">
        <w:rPr>
          <w:rFonts w:cs="Arial"/>
          <w:b/>
          <w:bCs/>
          <w:szCs w:val="24"/>
        </w:rPr>
        <w:t>Parágrafo Primero:</w:t>
      </w:r>
      <w:r w:rsidRPr="00703B18">
        <w:rPr>
          <w:rFonts w:cs="Arial"/>
          <w:bCs/>
          <w:szCs w:val="24"/>
        </w:rPr>
        <w:t xml:space="preserve"> </w:t>
      </w:r>
      <w:r w:rsidRPr="00703B18">
        <w:rPr>
          <w:rFonts w:cs="Arial"/>
          <w:szCs w:val="24"/>
        </w:rPr>
        <w:t>Las resoluciones que impongan afectaciones deberán ser notificadas conforme a Ley, en especial lo contemplado por el artículo 37 de la Ley 9 de 1989, y contra ellas sólo procede el recurso de reposición. Contra las demás providencias dictadas durante la actuación administrativa no proceden recursos ante la vía gubernativa.</w:t>
      </w:r>
    </w:p>
    <w:p w:rsidR="00120C9D" w:rsidRPr="00703B18" w:rsidRDefault="00120C9D" w:rsidP="00120C9D">
      <w:pPr>
        <w:tabs>
          <w:tab w:val="left" w:pos="180"/>
        </w:tabs>
        <w:rPr>
          <w:rFonts w:cs="Arial"/>
          <w:szCs w:val="24"/>
        </w:rPr>
      </w:pPr>
    </w:p>
    <w:p w:rsidR="00120C9D" w:rsidRPr="00703B18" w:rsidRDefault="00120C9D" w:rsidP="00120C9D">
      <w:pPr>
        <w:tabs>
          <w:tab w:val="left" w:pos="180"/>
        </w:tabs>
        <w:rPr>
          <w:rFonts w:cs="Arial"/>
          <w:szCs w:val="24"/>
        </w:rPr>
      </w:pPr>
      <w:r w:rsidRPr="00703B18">
        <w:rPr>
          <w:rFonts w:cs="Arial"/>
          <w:b/>
          <w:bCs/>
          <w:szCs w:val="24"/>
        </w:rPr>
        <w:t>Parágrafo Segundo:</w:t>
      </w:r>
      <w:r w:rsidRPr="00703B18">
        <w:rPr>
          <w:rFonts w:cs="Arial"/>
          <w:szCs w:val="24"/>
        </w:rPr>
        <w:t xml:space="preserve"> En firme la Resolución que contiene la afectación, ésta se registrará en la Oficina de Registro del Circulo de Zipaquirá, de acuerdo con el artículo 37 de la Ley 9 de 1989, y a solicitud de la entidad que la haya impuesto, la cual deberá una vez inscrita enviar copia del acto administrativo de imposición y del certificado de libertad y tradición en el que aparezca inscrita, a la Secretaría de Planeación o quien haga sus veces para lo de su competencia.</w:t>
      </w:r>
    </w:p>
    <w:p w:rsidR="00120C9D" w:rsidRPr="00703B18" w:rsidRDefault="00120C9D" w:rsidP="00120C9D">
      <w:pPr>
        <w:tabs>
          <w:tab w:val="left" w:pos="180"/>
        </w:tab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172.-  </w:t>
      </w:r>
      <w:r w:rsidRPr="00703B18">
        <w:rPr>
          <w:rFonts w:cs="Arial"/>
          <w:b/>
          <w:bCs/>
          <w:szCs w:val="24"/>
        </w:rPr>
        <w:t xml:space="preserve">COMPENSACIONES POR CAUSA DE AFECTACIONES. </w:t>
      </w:r>
      <w:r w:rsidRPr="00703B18">
        <w:rPr>
          <w:rFonts w:cs="Arial"/>
          <w:szCs w:val="24"/>
        </w:rPr>
        <w:t>Las entidades que impongan afectaciones celebrarán los contratos de que trata el artículo 37 de la Ley 9 de 1989, teniendo en cuenta que las compensaciones por causa de la afectación se limitarán a la reparación justa, por el periodo comprendido entre el momento que se inscriba la afectación y la fecha en que se adquiera la zona afectada, o se levante la afectación o pierda efecto, siempre que se urbanice, parcele o construya dentro del plazo de vigencia de la respectiva licencia o permiso.</w:t>
      </w:r>
    </w:p>
    <w:p w:rsidR="00120C9D" w:rsidRPr="00703B18" w:rsidRDefault="00120C9D" w:rsidP="00120C9D">
      <w:pPr>
        <w:tabs>
          <w:tab w:val="left" w:pos="1701"/>
        </w:tabs>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173.-  </w:t>
      </w:r>
      <w:r w:rsidRPr="00703B18">
        <w:rPr>
          <w:rFonts w:cs="Arial"/>
          <w:b/>
          <w:bCs/>
          <w:szCs w:val="24"/>
        </w:rPr>
        <w:t>LEVANTAMIENTO DE AFECTACIONES.</w:t>
      </w:r>
      <w:r w:rsidRPr="00703B18">
        <w:rPr>
          <w:rFonts w:cs="Arial"/>
          <w:szCs w:val="24"/>
        </w:rPr>
        <w:t xml:space="preserve"> Sin perjuicio de la compensación que pudiere haber conforme a lo previsto anteriormente, las afectaciones podrán ser levantadas mediante la revocatoria directa de los actos de imposición respectivos, con forme a lo establecido por el Código de Procedimiento Administrativo y de lo Contencioso Administrativo siempre que se determine que la zona, inmueble o parte del mismo, objeto de la restricción no es necesaria para la ejecución del proyecto, o cuando la obra, programa o proyecto no se vaya a realizar.</w:t>
      </w:r>
      <w:r w:rsidRPr="00703B18">
        <w:rPr>
          <w:rFonts w:cs="Arial"/>
          <w:color w:val="FF0000"/>
          <w:szCs w:val="24"/>
        </w:rPr>
        <w:t xml:space="preserve"> </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174.-  </w:t>
      </w:r>
      <w:r w:rsidRPr="00703B18">
        <w:rPr>
          <w:rFonts w:cs="Arial"/>
          <w:b/>
          <w:bCs/>
          <w:szCs w:val="24"/>
        </w:rPr>
        <w:t xml:space="preserve">ADQUISICIÓN DE INMUEBLES. </w:t>
      </w:r>
      <w:r w:rsidRPr="00703B18">
        <w:rPr>
          <w:rFonts w:cs="Arial"/>
          <w:szCs w:val="24"/>
        </w:rPr>
        <w:t>El Municipio de Zipaquirá podrá adquirir por enajenación voluntaria o mediante el trámite de expropiación, los predios que requiera para cumplir los fines previstos en el Ordenamiento Territorial del Municipio. La utilización de este instrumento deberá cumplir con un objeto específico, constituido por la obra, el programa, el proyecto o la actuación que se propone ejecutar en el inmueble o inmuebles sobre los cuales recae la actuación.</w:t>
      </w:r>
    </w:p>
    <w:p w:rsidR="00120C9D" w:rsidRPr="00703B18" w:rsidRDefault="00120C9D" w:rsidP="00120C9D">
      <w:pPr>
        <w:tabs>
          <w:tab w:val="left" w:pos="180"/>
        </w:tabs>
        <w:rPr>
          <w:rFonts w:cs="Arial"/>
          <w:szCs w:val="24"/>
        </w:rPr>
      </w:pPr>
    </w:p>
    <w:p w:rsidR="00120C9D" w:rsidRPr="00703B18" w:rsidRDefault="00120C9D" w:rsidP="00120C9D">
      <w:pPr>
        <w:rPr>
          <w:rFonts w:cs="Arial"/>
          <w:szCs w:val="24"/>
        </w:rPr>
      </w:pPr>
      <w:r w:rsidRPr="00703B18">
        <w:rPr>
          <w:rFonts w:cs="Arial"/>
          <w:szCs w:val="24"/>
        </w:rPr>
        <w:lastRenderedPageBreak/>
        <w:t>La adquisición o expropiación de que trata este artículo deberá cumplir con los estudios de tipo social, técnico jurídico y económico que lo fundamenten, previo el anuncio individual de los proyectos a ejecutar con publicación en la gaceta Municipal y en un diario de amplia circulación y los levantamientos topográficos, estudio de títulos, estudio de situación fiscal, inventarios, avalúos, ofertas, y en general todos aquellos actos necesarios para la formalización del contrato o acto jurídico de enajenación según el caso.</w:t>
      </w:r>
    </w:p>
    <w:p w:rsidR="00120C9D" w:rsidRPr="00703B18" w:rsidRDefault="00120C9D" w:rsidP="00120C9D">
      <w:pPr>
        <w:suppressAutoHyphens/>
        <w:rPr>
          <w:rFonts w:cs="Arial"/>
          <w:szCs w:val="24"/>
        </w:rPr>
      </w:pPr>
    </w:p>
    <w:p w:rsidR="00120C9D" w:rsidRPr="00703B18" w:rsidRDefault="00120C9D" w:rsidP="00120C9D">
      <w:pPr>
        <w:jc w:val="center"/>
        <w:rPr>
          <w:rFonts w:cs="Arial"/>
          <w:b/>
          <w:szCs w:val="24"/>
        </w:rPr>
      </w:pPr>
      <w:r w:rsidRPr="00703B18">
        <w:rPr>
          <w:rFonts w:cs="Arial"/>
          <w:b/>
          <w:szCs w:val="24"/>
        </w:rPr>
        <w:t>CAPÍTULO 7</w:t>
      </w:r>
    </w:p>
    <w:p w:rsidR="00120C9D" w:rsidRPr="00703B18" w:rsidRDefault="00120C9D" w:rsidP="00120C9D">
      <w:pPr>
        <w:jc w:val="center"/>
        <w:rPr>
          <w:rFonts w:cs="Arial"/>
          <w:b/>
          <w:szCs w:val="24"/>
        </w:rPr>
      </w:pPr>
      <w:r w:rsidRPr="00703B18">
        <w:rPr>
          <w:rFonts w:cs="Arial"/>
          <w:b/>
          <w:szCs w:val="24"/>
        </w:rPr>
        <w:t>DE LA GESTIÓN INSTITUCIONAL</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b/>
          <w:szCs w:val="24"/>
        </w:rPr>
      </w:pPr>
      <w:r w:rsidRPr="00703B18">
        <w:rPr>
          <w:rFonts w:cs="Arial"/>
          <w:b/>
          <w:szCs w:val="24"/>
        </w:rPr>
        <w:t xml:space="preserve">ARTÍCULO 175.-  FORTALECIMIENTO INSTITUCIONAL. </w:t>
      </w:r>
      <w:r w:rsidRPr="00703B18">
        <w:rPr>
          <w:rFonts w:cs="Arial"/>
          <w:szCs w:val="24"/>
        </w:rPr>
        <w:t>Con el objeto de mejorar la capacidad institucional para la ejecución del Plan de Ordenamiento Territorial, en  corto plazo, la Administración Municipal adelantará las gestiones necesarias y suficientes tendientes a la financiación, ejecución e implantación de los siguientes proyectos:</w:t>
      </w:r>
    </w:p>
    <w:p w:rsidR="00120C9D" w:rsidRPr="00703B18" w:rsidRDefault="00120C9D" w:rsidP="00120C9D">
      <w:pPr>
        <w:tabs>
          <w:tab w:val="left" w:pos="1701"/>
        </w:tabs>
        <w:suppressAutoHyphens/>
        <w:rPr>
          <w:rFonts w:cs="Arial"/>
          <w:b/>
          <w:szCs w:val="24"/>
        </w:rPr>
      </w:pPr>
    </w:p>
    <w:p w:rsidR="00120C9D" w:rsidRPr="00703B18" w:rsidRDefault="00120C9D" w:rsidP="001424AA">
      <w:pPr>
        <w:numPr>
          <w:ilvl w:val="0"/>
          <w:numId w:val="139"/>
        </w:numPr>
        <w:suppressAutoHyphens/>
        <w:spacing w:line="240" w:lineRule="auto"/>
        <w:rPr>
          <w:rFonts w:cs="Arial"/>
          <w:szCs w:val="24"/>
        </w:rPr>
      </w:pPr>
      <w:r w:rsidRPr="00703B18">
        <w:rPr>
          <w:rFonts w:cs="Arial"/>
          <w:szCs w:val="24"/>
        </w:rPr>
        <w:t>Ajuste institucional para la inclusión y distribución dentro de la estructura administrativa de la función de operación del expediente Municipal como principal instrumento de seguimiento y evaluación de la ejecución del P.O.T. El alcance de este proyecto debe contemplar lo siguiente:</w:t>
      </w:r>
    </w:p>
    <w:p w:rsidR="00120C9D" w:rsidRPr="00703B18" w:rsidRDefault="00120C9D" w:rsidP="001424AA">
      <w:pPr>
        <w:numPr>
          <w:ilvl w:val="0"/>
          <w:numId w:val="140"/>
        </w:numPr>
        <w:suppressAutoHyphens/>
        <w:spacing w:line="240" w:lineRule="auto"/>
        <w:rPr>
          <w:rFonts w:cs="Arial"/>
          <w:szCs w:val="24"/>
        </w:rPr>
      </w:pPr>
      <w:r w:rsidRPr="00703B18">
        <w:rPr>
          <w:rFonts w:cs="Arial"/>
          <w:szCs w:val="24"/>
        </w:rPr>
        <w:t>Definición de la función.</w:t>
      </w:r>
    </w:p>
    <w:p w:rsidR="00120C9D" w:rsidRPr="00703B18" w:rsidRDefault="00120C9D" w:rsidP="001424AA">
      <w:pPr>
        <w:numPr>
          <w:ilvl w:val="0"/>
          <w:numId w:val="140"/>
        </w:numPr>
        <w:suppressAutoHyphens/>
        <w:spacing w:line="240" w:lineRule="auto"/>
        <w:rPr>
          <w:rFonts w:cs="Arial"/>
          <w:szCs w:val="24"/>
        </w:rPr>
      </w:pPr>
      <w:r w:rsidRPr="00703B18">
        <w:rPr>
          <w:rFonts w:cs="Arial"/>
          <w:szCs w:val="24"/>
        </w:rPr>
        <w:t>Asignación de la función a la dependencia competente.</w:t>
      </w:r>
    </w:p>
    <w:p w:rsidR="00120C9D" w:rsidRPr="00703B18" w:rsidRDefault="00120C9D" w:rsidP="001424AA">
      <w:pPr>
        <w:numPr>
          <w:ilvl w:val="0"/>
          <w:numId w:val="140"/>
        </w:numPr>
        <w:suppressAutoHyphens/>
        <w:spacing w:line="240" w:lineRule="auto"/>
        <w:rPr>
          <w:rFonts w:cs="Arial"/>
          <w:szCs w:val="24"/>
        </w:rPr>
      </w:pPr>
      <w:r w:rsidRPr="00703B18">
        <w:rPr>
          <w:rFonts w:cs="Arial"/>
          <w:szCs w:val="24"/>
        </w:rPr>
        <w:t>Inclusión de la función en el manual de funciones de la Administración Municipal.</w:t>
      </w:r>
    </w:p>
    <w:p w:rsidR="00120C9D" w:rsidRPr="00703B18" w:rsidRDefault="00120C9D" w:rsidP="001424AA">
      <w:pPr>
        <w:numPr>
          <w:ilvl w:val="0"/>
          <w:numId w:val="140"/>
        </w:numPr>
        <w:suppressAutoHyphens/>
        <w:spacing w:line="240" w:lineRule="auto"/>
        <w:rPr>
          <w:rFonts w:cs="Arial"/>
          <w:szCs w:val="24"/>
        </w:rPr>
      </w:pPr>
      <w:r w:rsidRPr="00703B18">
        <w:rPr>
          <w:rFonts w:cs="Arial"/>
          <w:szCs w:val="24"/>
        </w:rPr>
        <w:t>Diseño, adopción e implementación del respectivo proceso.</w:t>
      </w:r>
    </w:p>
    <w:p w:rsidR="00120C9D" w:rsidRPr="00703B18" w:rsidRDefault="00120C9D" w:rsidP="001424AA">
      <w:pPr>
        <w:numPr>
          <w:ilvl w:val="0"/>
          <w:numId w:val="140"/>
        </w:numPr>
        <w:suppressAutoHyphens/>
        <w:spacing w:line="240" w:lineRule="auto"/>
        <w:rPr>
          <w:rFonts w:cs="Arial"/>
          <w:szCs w:val="24"/>
        </w:rPr>
      </w:pPr>
      <w:r w:rsidRPr="00703B18">
        <w:rPr>
          <w:rFonts w:cs="Arial"/>
          <w:szCs w:val="24"/>
        </w:rPr>
        <w:t>Implementación a través de la planta de personal o el mecanismo idóneo y viable que el respectivo estudio técnico determine.</w:t>
      </w:r>
    </w:p>
    <w:p w:rsidR="00120C9D" w:rsidRPr="00703B18" w:rsidRDefault="00120C9D" w:rsidP="001424AA">
      <w:pPr>
        <w:numPr>
          <w:ilvl w:val="0"/>
          <w:numId w:val="140"/>
        </w:numPr>
        <w:suppressAutoHyphens/>
        <w:spacing w:line="240" w:lineRule="auto"/>
        <w:rPr>
          <w:rFonts w:cs="Arial"/>
          <w:szCs w:val="24"/>
        </w:rPr>
      </w:pPr>
      <w:r w:rsidRPr="00703B18">
        <w:rPr>
          <w:rFonts w:cs="Arial"/>
          <w:szCs w:val="24"/>
        </w:rPr>
        <w:t>Dotación del software y hardware requerido para la operación del expediente Municipal.</w:t>
      </w:r>
    </w:p>
    <w:p w:rsidR="00120C9D" w:rsidRPr="00703B18" w:rsidRDefault="00120C9D" w:rsidP="001424AA">
      <w:pPr>
        <w:numPr>
          <w:ilvl w:val="0"/>
          <w:numId w:val="140"/>
        </w:numPr>
        <w:suppressAutoHyphens/>
        <w:spacing w:line="240" w:lineRule="auto"/>
        <w:rPr>
          <w:rFonts w:cs="Arial"/>
          <w:szCs w:val="24"/>
        </w:rPr>
      </w:pPr>
      <w:r w:rsidRPr="00703B18">
        <w:rPr>
          <w:rFonts w:cs="Arial"/>
          <w:szCs w:val="24"/>
        </w:rPr>
        <w:t>Capacitación a los funcionarios competentes dentro del proceso de operación expediente Municipal.</w:t>
      </w:r>
    </w:p>
    <w:p w:rsidR="00120C9D" w:rsidRPr="00703B18" w:rsidRDefault="00120C9D" w:rsidP="00120C9D">
      <w:pPr>
        <w:suppressAutoHyphens/>
        <w:ind w:left="720"/>
        <w:rPr>
          <w:rFonts w:cs="Arial"/>
          <w:szCs w:val="24"/>
        </w:rPr>
      </w:pPr>
    </w:p>
    <w:p w:rsidR="00120C9D" w:rsidRPr="00703B18" w:rsidRDefault="00120C9D" w:rsidP="001424AA">
      <w:pPr>
        <w:numPr>
          <w:ilvl w:val="0"/>
          <w:numId w:val="139"/>
        </w:numPr>
        <w:suppressAutoHyphens/>
        <w:spacing w:line="240" w:lineRule="auto"/>
        <w:rPr>
          <w:rFonts w:cs="Arial"/>
          <w:szCs w:val="24"/>
        </w:rPr>
      </w:pPr>
      <w:r w:rsidRPr="00703B18">
        <w:rPr>
          <w:rFonts w:cs="Arial"/>
          <w:szCs w:val="24"/>
        </w:rPr>
        <w:t xml:space="preserve">Diseño, implementación y </w:t>
      </w:r>
      <w:proofErr w:type="spellStart"/>
      <w:r w:rsidRPr="00703B18">
        <w:rPr>
          <w:rFonts w:cs="Arial"/>
          <w:szCs w:val="24"/>
        </w:rPr>
        <w:t>operativización</w:t>
      </w:r>
      <w:proofErr w:type="spellEnd"/>
      <w:r w:rsidRPr="00703B18">
        <w:rPr>
          <w:rFonts w:cs="Arial"/>
          <w:szCs w:val="24"/>
        </w:rPr>
        <w:t xml:space="preserve"> del Sistema de Información Geográfica - SIG Municipal. El alcance de este proyecto debe contemplar lo siguiente:</w:t>
      </w:r>
    </w:p>
    <w:p w:rsidR="00120C9D" w:rsidRPr="00703B18" w:rsidRDefault="00120C9D" w:rsidP="001424AA">
      <w:pPr>
        <w:numPr>
          <w:ilvl w:val="0"/>
          <w:numId w:val="141"/>
        </w:numPr>
        <w:suppressAutoHyphens/>
        <w:spacing w:line="240" w:lineRule="auto"/>
        <w:rPr>
          <w:rFonts w:cs="Arial"/>
          <w:szCs w:val="24"/>
        </w:rPr>
      </w:pPr>
      <w:r w:rsidRPr="00703B18">
        <w:rPr>
          <w:rFonts w:cs="Arial"/>
          <w:szCs w:val="24"/>
        </w:rPr>
        <w:t xml:space="preserve">Diseño del SIG con la cartografía oficial del Presente Acuerdo como base y diseño y desarrollo de módulos a través de los cuales sea posible incluir en el sistema, la información sectorial que administre el Municipio y que sea </w:t>
      </w:r>
      <w:proofErr w:type="spellStart"/>
      <w:r w:rsidRPr="00703B18">
        <w:rPr>
          <w:rFonts w:cs="Arial"/>
          <w:szCs w:val="24"/>
        </w:rPr>
        <w:t>georeferenciable</w:t>
      </w:r>
      <w:proofErr w:type="spellEnd"/>
      <w:r w:rsidRPr="00703B18">
        <w:rPr>
          <w:rFonts w:cs="Arial"/>
          <w:szCs w:val="24"/>
        </w:rPr>
        <w:t>.</w:t>
      </w:r>
    </w:p>
    <w:p w:rsidR="00120C9D" w:rsidRPr="00703B18" w:rsidRDefault="00120C9D" w:rsidP="001424AA">
      <w:pPr>
        <w:numPr>
          <w:ilvl w:val="0"/>
          <w:numId w:val="141"/>
        </w:numPr>
        <w:suppressAutoHyphens/>
        <w:spacing w:line="240" w:lineRule="auto"/>
        <w:rPr>
          <w:rFonts w:cs="Arial"/>
          <w:szCs w:val="24"/>
        </w:rPr>
      </w:pPr>
      <w:r w:rsidRPr="00703B18">
        <w:rPr>
          <w:rFonts w:cs="Arial"/>
          <w:szCs w:val="24"/>
        </w:rPr>
        <w:t>Diseño, adopción e implementación del proceso de operación del SIG.</w:t>
      </w:r>
    </w:p>
    <w:p w:rsidR="00120C9D" w:rsidRPr="00703B18" w:rsidRDefault="00120C9D" w:rsidP="001424AA">
      <w:pPr>
        <w:numPr>
          <w:ilvl w:val="0"/>
          <w:numId w:val="141"/>
        </w:numPr>
        <w:suppressAutoHyphens/>
        <w:spacing w:line="240" w:lineRule="auto"/>
        <w:rPr>
          <w:rFonts w:cs="Arial"/>
          <w:szCs w:val="24"/>
        </w:rPr>
      </w:pPr>
      <w:r w:rsidRPr="00703B18">
        <w:rPr>
          <w:rFonts w:cs="Arial"/>
          <w:szCs w:val="24"/>
        </w:rPr>
        <w:t>Dotación del software y hardware requerido para la operación del SIG.</w:t>
      </w:r>
    </w:p>
    <w:p w:rsidR="00120C9D" w:rsidRPr="00703B18" w:rsidRDefault="00120C9D" w:rsidP="001424AA">
      <w:pPr>
        <w:numPr>
          <w:ilvl w:val="0"/>
          <w:numId w:val="141"/>
        </w:numPr>
        <w:suppressAutoHyphens/>
        <w:spacing w:line="240" w:lineRule="auto"/>
        <w:rPr>
          <w:rFonts w:cs="Arial"/>
          <w:szCs w:val="24"/>
        </w:rPr>
      </w:pPr>
      <w:r w:rsidRPr="00703B18">
        <w:rPr>
          <w:rFonts w:cs="Arial"/>
          <w:szCs w:val="24"/>
        </w:rPr>
        <w:t>Capacitación a los funcionarios competentes dentro del proceso de operación del SIG</w:t>
      </w:r>
    </w:p>
    <w:p w:rsidR="00120C9D" w:rsidRPr="00703B18" w:rsidRDefault="00120C9D" w:rsidP="00120C9D">
      <w:pPr>
        <w:suppressAutoHyphens/>
        <w:ind w:left="360"/>
        <w:rPr>
          <w:rFonts w:cs="Arial"/>
          <w:szCs w:val="24"/>
        </w:rPr>
      </w:pPr>
    </w:p>
    <w:p w:rsidR="00120C9D" w:rsidRPr="00703B18" w:rsidRDefault="00120C9D" w:rsidP="001424AA">
      <w:pPr>
        <w:numPr>
          <w:ilvl w:val="0"/>
          <w:numId w:val="139"/>
        </w:numPr>
        <w:suppressAutoHyphens/>
        <w:spacing w:line="240" w:lineRule="auto"/>
        <w:rPr>
          <w:rFonts w:cs="Arial"/>
          <w:szCs w:val="24"/>
        </w:rPr>
      </w:pPr>
      <w:r w:rsidRPr="00703B18">
        <w:rPr>
          <w:rFonts w:cs="Arial"/>
          <w:szCs w:val="24"/>
        </w:rPr>
        <w:t>Diseño e implementación del proceso de licenciamiento urbanístico, ajustado a lo adoptado por el presente acuerdo. El alcance de este proyecto debe contemplar lo siguiente:</w:t>
      </w:r>
    </w:p>
    <w:p w:rsidR="00120C9D" w:rsidRPr="00703B18" w:rsidRDefault="00120C9D" w:rsidP="001424AA">
      <w:pPr>
        <w:numPr>
          <w:ilvl w:val="0"/>
          <w:numId w:val="142"/>
        </w:numPr>
        <w:suppressAutoHyphens/>
        <w:spacing w:line="240" w:lineRule="auto"/>
        <w:rPr>
          <w:rFonts w:cs="Arial"/>
          <w:szCs w:val="24"/>
        </w:rPr>
      </w:pPr>
      <w:r w:rsidRPr="00703B18">
        <w:rPr>
          <w:rFonts w:cs="Arial"/>
          <w:szCs w:val="24"/>
        </w:rPr>
        <w:t>Diseño y adopción del proceso.</w:t>
      </w:r>
    </w:p>
    <w:p w:rsidR="00120C9D" w:rsidRPr="00703B18" w:rsidRDefault="00120C9D" w:rsidP="001424AA">
      <w:pPr>
        <w:numPr>
          <w:ilvl w:val="0"/>
          <w:numId w:val="142"/>
        </w:numPr>
        <w:suppressAutoHyphens/>
        <w:spacing w:line="240" w:lineRule="auto"/>
        <w:rPr>
          <w:rFonts w:cs="Arial"/>
          <w:szCs w:val="24"/>
        </w:rPr>
      </w:pPr>
      <w:r w:rsidRPr="00703B18">
        <w:rPr>
          <w:rFonts w:cs="Arial"/>
          <w:szCs w:val="24"/>
        </w:rPr>
        <w:t>Capacitación a los funcionarios responsables de la operación del proceso.</w:t>
      </w:r>
    </w:p>
    <w:p w:rsidR="00120C9D" w:rsidRPr="00703B18" w:rsidRDefault="00120C9D" w:rsidP="001424AA">
      <w:pPr>
        <w:numPr>
          <w:ilvl w:val="0"/>
          <w:numId w:val="142"/>
        </w:numPr>
        <w:suppressAutoHyphens/>
        <w:spacing w:line="240" w:lineRule="auto"/>
        <w:rPr>
          <w:rFonts w:cs="Arial"/>
          <w:szCs w:val="24"/>
        </w:rPr>
      </w:pPr>
      <w:r w:rsidRPr="00703B18">
        <w:rPr>
          <w:rFonts w:cs="Arial"/>
          <w:szCs w:val="24"/>
        </w:rPr>
        <w:t>Divulgación y capacitación a la ciudadanía sobre el contenido del presente acuerdo.</w:t>
      </w:r>
    </w:p>
    <w:p w:rsidR="00120C9D" w:rsidRPr="00703B18" w:rsidRDefault="00120C9D" w:rsidP="00120C9D">
      <w:pPr>
        <w:suppressAutoHyphens/>
        <w:ind w:left="720"/>
        <w:rPr>
          <w:rFonts w:cs="Arial"/>
          <w:szCs w:val="24"/>
        </w:rPr>
      </w:pPr>
    </w:p>
    <w:p w:rsidR="00120C9D" w:rsidRPr="00703B18" w:rsidRDefault="00120C9D" w:rsidP="001424AA">
      <w:pPr>
        <w:numPr>
          <w:ilvl w:val="0"/>
          <w:numId w:val="139"/>
        </w:numPr>
        <w:suppressAutoHyphens/>
        <w:spacing w:line="240" w:lineRule="auto"/>
        <w:rPr>
          <w:rFonts w:cs="Arial"/>
          <w:szCs w:val="24"/>
        </w:rPr>
      </w:pPr>
      <w:r w:rsidRPr="00703B18">
        <w:rPr>
          <w:rFonts w:cs="Arial"/>
          <w:szCs w:val="24"/>
        </w:rPr>
        <w:t>Creación del banco Inmobiliario. Será competencia del Concejo Municipal, por iniciativa del Alcalde, la creación del Banco Inmobiliario de Zipaquirá, como lo estipula el Artículo 118 de la Ley 388 de 1997, con el objeto de:</w:t>
      </w:r>
    </w:p>
    <w:p w:rsidR="00120C9D" w:rsidRPr="00703B18" w:rsidRDefault="00120C9D" w:rsidP="001424AA">
      <w:pPr>
        <w:numPr>
          <w:ilvl w:val="0"/>
          <w:numId w:val="142"/>
        </w:numPr>
        <w:suppressAutoHyphens/>
        <w:spacing w:line="240" w:lineRule="auto"/>
        <w:rPr>
          <w:rFonts w:cs="Arial"/>
          <w:szCs w:val="24"/>
        </w:rPr>
      </w:pPr>
      <w:r w:rsidRPr="00703B18">
        <w:rPr>
          <w:rFonts w:cs="Arial"/>
          <w:szCs w:val="24"/>
        </w:rPr>
        <w:t>Tramitar, en representación del municipio de Zipaquirá la adquisición del dominio de bienes inmuebles, a cualquier título, cuando esto sea necesario para dar cumplimiento a los fines contemplados en el Artículo 58 de la Ley 388 de 1997.</w:t>
      </w:r>
    </w:p>
    <w:p w:rsidR="00120C9D" w:rsidRPr="00703B18" w:rsidRDefault="00120C9D" w:rsidP="001424AA">
      <w:pPr>
        <w:numPr>
          <w:ilvl w:val="0"/>
          <w:numId w:val="142"/>
        </w:numPr>
        <w:suppressAutoHyphens/>
        <w:spacing w:line="240" w:lineRule="auto"/>
        <w:rPr>
          <w:rFonts w:cs="Arial"/>
          <w:szCs w:val="24"/>
        </w:rPr>
      </w:pPr>
      <w:r w:rsidRPr="00703B18">
        <w:rPr>
          <w:rFonts w:cs="Arial"/>
          <w:szCs w:val="24"/>
        </w:rPr>
        <w:lastRenderedPageBreak/>
        <w:t>Recibir las áreas de cesión obligatoria a título gratuito, derivada del desarrollo urbanístico de predios, de conformidad con lo establecido en el presente Acuerdo.</w:t>
      </w:r>
    </w:p>
    <w:p w:rsidR="00120C9D" w:rsidRPr="00703B18" w:rsidRDefault="00120C9D" w:rsidP="001424AA">
      <w:pPr>
        <w:numPr>
          <w:ilvl w:val="0"/>
          <w:numId w:val="142"/>
        </w:numPr>
        <w:suppressAutoHyphens/>
        <w:spacing w:line="240" w:lineRule="auto"/>
        <w:rPr>
          <w:rFonts w:cs="Arial"/>
          <w:szCs w:val="24"/>
        </w:rPr>
      </w:pPr>
      <w:r w:rsidRPr="00703B18">
        <w:rPr>
          <w:rFonts w:cs="Arial"/>
          <w:szCs w:val="24"/>
        </w:rPr>
        <w:t>Adelantar la gestión inmobiliaria requerida por el Municipio, con ocasión del desarrollo de sus proyectos.</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176.-  SEGUIMIENTO Y EVALUACIÓN A LA EJECUCIÓN DEL PLAN DE ORDENAMIENTO TERRITORIAL. </w:t>
      </w:r>
      <w:r w:rsidRPr="00703B18">
        <w:rPr>
          <w:rFonts w:cs="Arial"/>
          <w:szCs w:val="24"/>
        </w:rPr>
        <w:t>Adóptese, impleméntese y póngase en operación el expediente Municipal, con el objeto, alcance y características que se establecen en el documento de seguimiento y evaluación que hace parte integrante del presente acuerdo y con las matrices que hacen parte de dicho documento, como principal instrumento de seguimiento y evaluación de la ejecución de las acciones previstas, como medio para el cumplimiento de los objetivos de ordenamiento acordados en este plan de ordenamiento territorial.</w:t>
      </w:r>
    </w:p>
    <w:p w:rsidR="00120C9D" w:rsidRPr="00703B18" w:rsidRDefault="00120C9D" w:rsidP="00120C9D">
      <w:pPr>
        <w:suppressAutoHyphens/>
        <w:rPr>
          <w:rFonts w:cs="Arial"/>
          <w:szCs w:val="24"/>
        </w:rPr>
      </w:pPr>
    </w:p>
    <w:p w:rsidR="00120C9D" w:rsidRPr="00703B18" w:rsidRDefault="00120C9D" w:rsidP="00120C9D">
      <w:pPr>
        <w:jc w:val="center"/>
        <w:rPr>
          <w:rFonts w:cs="Arial"/>
          <w:b/>
          <w:szCs w:val="24"/>
        </w:rPr>
      </w:pPr>
      <w:r w:rsidRPr="00703B18">
        <w:rPr>
          <w:rFonts w:cs="Arial"/>
          <w:b/>
          <w:szCs w:val="24"/>
        </w:rPr>
        <w:t>CAPÍTULO 8</w:t>
      </w:r>
    </w:p>
    <w:p w:rsidR="00120C9D" w:rsidRPr="00703B18" w:rsidRDefault="00120C9D" w:rsidP="00120C9D">
      <w:pPr>
        <w:jc w:val="center"/>
        <w:rPr>
          <w:rFonts w:cs="Arial"/>
          <w:b/>
          <w:szCs w:val="24"/>
        </w:rPr>
      </w:pPr>
      <w:r w:rsidRPr="00703B18">
        <w:rPr>
          <w:rFonts w:cs="Arial"/>
          <w:b/>
          <w:szCs w:val="24"/>
        </w:rPr>
        <w:t>DEL PROGRAMA DE EJECUCIÓN</w:t>
      </w:r>
    </w:p>
    <w:p w:rsidR="00120C9D" w:rsidRPr="00703B18" w:rsidRDefault="00120C9D" w:rsidP="00120C9D">
      <w:pPr>
        <w:suppressAutoHyphens/>
        <w:rPr>
          <w:rFonts w:cs="Arial"/>
          <w:szCs w:val="24"/>
        </w:rPr>
      </w:pPr>
    </w:p>
    <w:p w:rsidR="00120C9D" w:rsidRPr="00703B18" w:rsidRDefault="00120C9D" w:rsidP="00120C9D">
      <w:pPr>
        <w:tabs>
          <w:tab w:val="left" w:pos="1701"/>
        </w:tabs>
        <w:suppressAutoHyphens/>
        <w:rPr>
          <w:rFonts w:cs="Arial"/>
          <w:szCs w:val="24"/>
        </w:rPr>
      </w:pPr>
      <w:r w:rsidRPr="00703B18">
        <w:rPr>
          <w:rFonts w:cs="Arial"/>
          <w:b/>
          <w:szCs w:val="24"/>
        </w:rPr>
        <w:t xml:space="preserve">ARTÍCULO 177.-  PROGRAMA DE EJECUCIÓN. </w:t>
      </w:r>
      <w:r w:rsidRPr="00703B18">
        <w:rPr>
          <w:rFonts w:cs="Arial"/>
          <w:szCs w:val="24"/>
        </w:rPr>
        <w:t xml:space="preserve">Adóptese el programa de ejecución, mediante el cual se orientará la ejecución de los proyectos estratégicos establecidos en el presente acuerdo. El programa de ejecución se presenta en el </w:t>
      </w:r>
      <w:r w:rsidRPr="00703B18">
        <w:rPr>
          <w:rFonts w:cs="Arial"/>
          <w:color w:val="000000"/>
          <w:szCs w:val="24"/>
          <w:lang w:eastAsia="es-CO"/>
        </w:rPr>
        <w:t xml:space="preserve">Anexo No. 8 Programa de Ejecución, </w:t>
      </w:r>
      <w:r w:rsidRPr="00703B18">
        <w:rPr>
          <w:rFonts w:cs="Arial"/>
          <w:szCs w:val="24"/>
        </w:rPr>
        <w:t>que hace parte integrante de este acuerdo.</w:t>
      </w:r>
    </w:p>
    <w:p w:rsidR="00120C9D" w:rsidRPr="00703B18" w:rsidRDefault="00120C9D" w:rsidP="00120C9D">
      <w:pPr>
        <w:suppressAutoHyphens/>
        <w:jc w:val="center"/>
        <w:rPr>
          <w:rFonts w:cs="Arial"/>
          <w:szCs w:val="24"/>
        </w:rPr>
      </w:pPr>
    </w:p>
    <w:p w:rsidR="00120C9D" w:rsidRPr="00703B18" w:rsidRDefault="00120C9D" w:rsidP="00120C9D">
      <w:pPr>
        <w:suppressAutoHyphens/>
        <w:jc w:val="center"/>
        <w:rPr>
          <w:rFonts w:cs="Arial"/>
          <w:b/>
          <w:szCs w:val="24"/>
        </w:rPr>
      </w:pPr>
      <w:r w:rsidRPr="00703B18">
        <w:rPr>
          <w:rFonts w:cs="Arial"/>
          <w:b/>
          <w:szCs w:val="24"/>
        </w:rPr>
        <w:t>TÍTULO V</w:t>
      </w:r>
    </w:p>
    <w:p w:rsidR="00120C9D" w:rsidRPr="00703B18" w:rsidRDefault="00120C9D" w:rsidP="00120C9D">
      <w:pPr>
        <w:suppressAutoHyphens/>
        <w:jc w:val="center"/>
        <w:rPr>
          <w:rFonts w:cs="Arial"/>
          <w:b/>
          <w:szCs w:val="24"/>
        </w:rPr>
      </w:pPr>
      <w:r w:rsidRPr="00703B18">
        <w:rPr>
          <w:rFonts w:cs="Arial"/>
          <w:b/>
          <w:szCs w:val="24"/>
        </w:rPr>
        <w:t>DISPOSICIONES FINALES</w:t>
      </w:r>
    </w:p>
    <w:p w:rsidR="00120C9D" w:rsidRPr="00703B18" w:rsidRDefault="00120C9D" w:rsidP="00120C9D">
      <w:pPr>
        <w:suppressAutoHyphens/>
        <w:jc w:val="center"/>
        <w:rPr>
          <w:rFonts w:cs="Arial"/>
          <w:b/>
          <w:szCs w:val="24"/>
        </w:rPr>
      </w:pPr>
    </w:p>
    <w:p w:rsidR="00120C9D" w:rsidRPr="00703B18" w:rsidRDefault="00120C9D" w:rsidP="00120C9D">
      <w:pPr>
        <w:tabs>
          <w:tab w:val="left" w:pos="1701"/>
        </w:tabs>
        <w:suppressAutoHyphens/>
        <w:rPr>
          <w:rFonts w:cs="Arial"/>
          <w:bCs/>
          <w:kern w:val="32"/>
          <w:szCs w:val="24"/>
          <w:lang w:val="es-ES" w:eastAsia="es-ES"/>
        </w:rPr>
      </w:pPr>
      <w:r w:rsidRPr="00703B18">
        <w:rPr>
          <w:rFonts w:cs="Arial"/>
          <w:b/>
          <w:szCs w:val="24"/>
        </w:rPr>
        <w:t xml:space="preserve">ARTÍCULO 178.-  APLICACIÓN Y JERARQUÍA DE LA NORMA URBANÍSTICA. </w:t>
      </w:r>
      <w:r w:rsidRPr="00703B18">
        <w:rPr>
          <w:rFonts w:cs="Arial"/>
          <w:bCs/>
          <w:kern w:val="32"/>
          <w:szCs w:val="24"/>
          <w:lang w:val="es-ES" w:eastAsia="es-ES"/>
        </w:rPr>
        <w:t>En los procesos de expedición de licencias urbanísticas se atenderá el criterio establecido en el numeral 2 del artículo 99 de la Ley 388 de 1997, aplicando preferencialmente las disposiciones del Plan de Ordenamiento Territorial.</w:t>
      </w:r>
    </w:p>
    <w:p w:rsidR="00120C9D" w:rsidRPr="00703B18" w:rsidRDefault="00120C9D" w:rsidP="00120C9D">
      <w:pPr>
        <w:rPr>
          <w:rFonts w:cs="Arial"/>
          <w:bCs/>
          <w:kern w:val="32"/>
          <w:szCs w:val="24"/>
          <w:lang w:val="es-ES" w:eastAsia="es-ES"/>
        </w:rPr>
      </w:pPr>
    </w:p>
    <w:p w:rsidR="00120C9D" w:rsidRPr="00703B18" w:rsidRDefault="00120C9D" w:rsidP="00120C9D">
      <w:pPr>
        <w:suppressAutoHyphens/>
        <w:rPr>
          <w:rFonts w:cs="Arial"/>
          <w:bCs/>
          <w:kern w:val="32"/>
          <w:szCs w:val="24"/>
          <w:lang w:val="es-ES" w:eastAsia="es-ES"/>
        </w:rPr>
      </w:pPr>
      <w:r w:rsidRPr="00703B18">
        <w:rPr>
          <w:rFonts w:cs="Arial"/>
          <w:bCs/>
          <w:kern w:val="32"/>
          <w:szCs w:val="24"/>
          <w:lang w:val="es-ES" w:eastAsia="es-ES"/>
        </w:rPr>
        <w:t>La Secretaría de Planeación, o quien haga sus veces, verificará la concordancia de los proyectos de parcelación, urbanización, construcción y demás sometidos al trámite de licencias con las normas urbanísticas vigentes. En los casos de ausencia de normas exactamente aplicables a una situación o de contradicciones en la normativa urbanística, corresponderá a la Secretaría de Planeación, o quien haga sus veces, interpretar mediante la expedición de circulares que contendrán sus conceptos. Las circulares expedidas en virtud del presente artículo tendrán el carácter de doctrina para la interpretación de casos similares.</w:t>
      </w:r>
    </w:p>
    <w:p w:rsidR="00120C9D" w:rsidRPr="00703B18" w:rsidRDefault="00120C9D" w:rsidP="00120C9D">
      <w:pPr>
        <w:suppressAutoHyphens/>
        <w:rPr>
          <w:rFonts w:cs="Arial"/>
          <w:b/>
          <w:bCs/>
          <w:szCs w:val="24"/>
        </w:rPr>
      </w:pPr>
    </w:p>
    <w:p w:rsidR="00120C9D" w:rsidRPr="00703B18" w:rsidRDefault="00120C9D" w:rsidP="00120C9D">
      <w:pPr>
        <w:suppressAutoHyphens/>
        <w:rPr>
          <w:rFonts w:cs="Arial"/>
          <w:szCs w:val="24"/>
        </w:rPr>
      </w:pPr>
      <w:r w:rsidRPr="00703B18">
        <w:rPr>
          <w:rFonts w:cs="Arial"/>
          <w:b/>
          <w:bCs/>
          <w:szCs w:val="24"/>
        </w:rPr>
        <w:t>Parágrafo:</w:t>
      </w:r>
      <w:r w:rsidRPr="00703B18">
        <w:rPr>
          <w:rFonts w:cs="Arial"/>
          <w:bCs/>
          <w:szCs w:val="24"/>
        </w:rPr>
        <w:t xml:space="preserve"> D</w:t>
      </w:r>
      <w:r w:rsidRPr="00703B18">
        <w:rPr>
          <w:rFonts w:cs="Arial"/>
          <w:szCs w:val="24"/>
        </w:rPr>
        <w:t xml:space="preserve">e existir contradicción entre las disposiciones contenidas en el presente articulado y el texto de los documentos que hacen parte de la memoria justificativa, se aplicarán las normas contenidas en el Acuerdo Municipal. </w:t>
      </w:r>
    </w:p>
    <w:p w:rsidR="00120C9D" w:rsidRPr="00703B18" w:rsidRDefault="00120C9D" w:rsidP="00120C9D">
      <w:pPr>
        <w:rPr>
          <w:rFonts w:cs="Arial"/>
          <w:sz w:val="22"/>
        </w:rPr>
      </w:pPr>
    </w:p>
    <w:p w:rsidR="00120C9D" w:rsidRPr="00703B18" w:rsidRDefault="00120C9D" w:rsidP="00120C9D">
      <w:pPr>
        <w:suppressAutoHyphens/>
        <w:rPr>
          <w:rFonts w:cs="Arial"/>
          <w:b/>
          <w:szCs w:val="24"/>
        </w:rPr>
      </w:pPr>
      <w:r w:rsidRPr="00703B18">
        <w:rPr>
          <w:rFonts w:cs="Arial"/>
          <w:b/>
          <w:bCs/>
          <w:color w:val="222222"/>
          <w:szCs w:val="24"/>
          <w:lang w:eastAsia="es-CO"/>
        </w:rPr>
        <w:t>ARTÍCULO 179.  DESARROLLO Y CONSTRUCCIÓN PRIORITARIA. </w:t>
      </w:r>
      <w:r w:rsidRPr="00703B18">
        <w:rPr>
          <w:rFonts w:cs="Arial"/>
          <w:color w:val="222222"/>
          <w:szCs w:val="24"/>
          <w:lang w:eastAsia="es-CO"/>
        </w:rPr>
        <w:t>Declárense de desarrollo prioritario los terrenos, de propiedad pública o privada, localizados en el suelo de expansión urbana correspondiente al polígono denominado La Fraguita </w:t>
      </w:r>
      <w:r w:rsidRPr="00703B18">
        <w:rPr>
          <w:rFonts w:cs="Arial"/>
          <w:color w:val="222222"/>
          <w:szCs w:val="24"/>
          <w:lang w:val="es-ES" w:eastAsia="es-CO"/>
        </w:rPr>
        <w:t>y delimitado mediante el presente Acuerdo</w:t>
      </w:r>
      <w:r w:rsidRPr="00703B18">
        <w:rPr>
          <w:rFonts w:cs="Arial"/>
          <w:color w:val="222222"/>
          <w:szCs w:val="24"/>
          <w:lang w:eastAsia="es-CO"/>
        </w:rPr>
        <w:t>. Y los predios destinados a VIS y/o VIP gestionados por OPVS (Organizaciones Populares de Vivienda).</w:t>
      </w:r>
    </w:p>
    <w:p w:rsidR="00120C9D" w:rsidRPr="00703B18" w:rsidRDefault="00120C9D" w:rsidP="00120C9D">
      <w:pPr>
        <w:suppressAutoHyphens/>
        <w:rPr>
          <w:rFonts w:cs="Arial"/>
          <w:b/>
        </w:rPr>
      </w:pPr>
    </w:p>
    <w:p w:rsidR="00120C9D" w:rsidRPr="00703B18" w:rsidRDefault="00120C9D" w:rsidP="00120C9D">
      <w:pPr>
        <w:suppressAutoHyphens/>
        <w:rPr>
          <w:rFonts w:cs="Arial"/>
          <w:b/>
        </w:rPr>
      </w:pPr>
      <w:r w:rsidRPr="00703B18">
        <w:rPr>
          <w:rFonts w:cs="Arial"/>
          <w:b/>
          <w:lang w:val="es-ES"/>
        </w:rPr>
        <w:lastRenderedPageBreak/>
        <w:t xml:space="preserve">Parágrafo: </w:t>
      </w:r>
      <w:r w:rsidRPr="00703B18">
        <w:rPr>
          <w:rFonts w:cs="Arial"/>
          <w:lang w:val="es-ES"/>
        </w:rPr>
        <w:t>De conformidad con lo dispuesto en el numeral 1 del artículo 52 de la Ley 388 de 1997, habrá lugar a la iniciación de procesos de enajenación forzosa en pública subasta, por incumplimiento de la función social de la propiedad, de aquellos predios que encontrándose dentro del polígono de suelo de expansión urbana denominado La Fraguita, que no se urbanicen dentro de los tres (3) años siguientes a su declaratoria como de desarrollo prioritario, es decir, a partir de la entrada en vigencia del presente Acuerdo.</w:t>
      </w:r>
    </w:p>
    <w:p w:rsidR="00120C9D" w:rsidRPr="00703B18" w:rsidRDefault="00120C9D" w:rsidP="00120C9D">
      <w:pPr>
        <w:suppressAutoHyphens/>
        <w:rPr>
          <w:rFonts w:cs="Arial"/>
          <w:szCs w:val="24"/>
        </w:rPr>
      </w:pPr>
    </w:p>
    <w:p w:rsidR="00120C9D" w:rsidRPr="00703B18" w:rsidRDefault="00120C9D" w:rsidP="00120C9D">
      <w:pPr>
        <w:suppressAutoHyphens/>
        <w:rPr>
          <w:rFonts w:cs="Arial"/>
          <w:szCs w:val="24"/>
        </w:rPr>
      </w:pPr>
      <w:r w:rsidRPr="00703B18">
        <w:rPr>
          <w:rFonts w:cs="Arial"/>
          <w:b/>
          <w:szCs w:val="24"/>
        </w:rPr>
        <w:t xml:space="preserve">ARTÍCULO 180.- </w:t>
      </w:r>
      <w:r w:rsidRPr="00703B18">
        <w:rPr>
          <w:rFonts w:cs="Arial"/>
          <w:b/>
          <w:bCs/>
          <w:szCs w:val="24"/>
        </w:rPr>
        <w:t xml:space="preserve">VEEDURÍA CIUDADANA. </w:t>
      </w:r>
      <w:r w:rsidRPr="00703B18">
        <w:rPr>
          <w:rFonts w:cs="Arial"/>
          <w:szCs w:val="24"/>
        </w:rPr>
        <w:t>Las organizaciones cívicas debidamente reconocidas, ejercerán acciones de veeduría ciudadana a fin de que se garantice el respeto y acatamiento de las disposiciones contenidas en el plan que por el presente acuerdo se adopta.</w:t>
      </w:r>
    </w:p>
    <w:p w:rsidR="00120C9D" w:rsidRPr="00703B18" w:rsidRDefault="00120C9D" w:rsidP="00120C9D">
      <w:pPr>
        <w:suppressAutoHyphens/>
        <w:rPr>
          <w:rFonts w:cs="Arial"/>
          <w:szCs w:val="24"/>
        </w:rPr>
      </w:pPr>
    </w:p>
    <w:p w:rsidR="00120C9D" w:rsidRPr="00703B18" w:rsidRDefault="00120C9D" w:rsidP="00120C9D">
      <w:pPr>
        <w:suppressAutoHyphens/>
        <w:rPr>
          <w:rFonts w:cs="Arial"/>
          <w:szCs w:val="24"/>
        </w:rPr>
      </w:pPr>
      <w:r w:rsidRPr="00703B18">
        <w:rPr>
          <w:rFonts w:cs="Arial"/>
          <w:b/>
          <w:szCs w:val="24"/>
        </w:rPr>
        <w:t xml:space="preserve">ARTÍCULO 181.-  </w:t>
      </w:r>
      <w:r w:rsidRPr="00703B18">
        <w:rPr>
          <w:rFonts w:cs="Arial"/>
          <w:b/>
          <w:bCs/>
          <w:szCs w:val="24"/>
        </w:rPr>
        <w:t xml:space="preserve">REGLAMENTACIÓN. </w:t>
      </w:r>
      <w:r w:rsidRPr="00703B18">
        <w:rPr>
          <w:rFonts w:cs="Arial"/>
          <w:szCs w:val="24"/>
        </w:rPr>
        <w:t>El Alcalde Municipal reglamentará y adoptará las normas necesarias para la debida y oportuna aplicación de los instrumentos y procedimientos de gestión previstos en el Plan de Ordenamiento Territorial, con arreglo a las facultades constitucionales y legales que le asisten.</w:t>
      </w:r>
    </w:p>
    <w:p w:rsidR="00120C9D" w:rsidRPr="00703B18" w:rsidRDefault="00120C9D" w:rsidP="00120C9D">
      <w:pPr>
        <w:suppressAutoHyphens/>
        <w:rPr>
          <w:rFonts w:cs="Arial"/>
          <w:szCs w:val="24"/>
        </w:rPr>
      </w:pPr>
    </w:p>
    <w:p w:rsidR="00120C9D" w:rsidRPr="00703B18" w:rsidRDefault="00120C9D" w:rsidP="00120C9D">
      <w:pPr>
        <w:suppressAutoHyphens/>
        <w:rPr>
          <w:rFonts w:cs="Arial"/>
          <w:color w:val="000000"/>
          <w:szCs w:val="24"/>
        </w:rPr>
      </w:pPr>
      <w:r w:rsidRPr="00703B18">
        <w:rPr>
          <w:rFonts w:cs="Arial"/>
          <w:b/>
          <w:szCs w:val="24"/>
        </w:rPr>
        <w:t xml:space="preserve">ARTÍCULO 182.-  </w:t>
      </w:r>
      <w:r w:rsidRPr="00703B18">
        <w:rPr>
          <w:rFonts w:cs="Arial"/>
          <w:b/>
          <w:bCs/>
          <w:szCs w:val="24"/>
        </w:rPr>
        <w:t>CAMBIO DE DESTINACIÓN DE BIENES DE USO PÚBLICO.</w:t>
      </w:r>
      <w:r w:rsidRPr="00703B18">
        <w:rPr>
          <w:rFonts w:cs="Arial"/>
          <w:color w:val="000000"/>
          <w:szCs w:val="24"/>
        </w:rPr>
        <w:t xml:space="preserve"> Cuando por motivos de interés general se requiera cambiar el destino de bienes de uso público, en suelo urbano o de expansión urbana, rural y rural suburbano, la Administración Municipal podrá cambiar su destinación a un proyecto previamente definido en el Plan de Desarrollo Municipal, en cuyo caso se deberá hacer efectiva una compensación de igual o mayor área en metros cuadrados, o equivalente, en otro u otros predios del sector o en otros predios dentro del perímetro urbano o rural.</w:t>
      </w:r>
    </w:p>
    <w:p w:rsidR="00120C9D" w:rsidRPr="00703B18" w:rsidRDefault="00120C9D" w:rsidP="00120C9D">
      <w:pPr>
        <w:suppressAutoHyphens/>
        <w:rPr>
          <w:rFonts w:cs="Arial"/>
          <w:color w:val="000000"/>
          <w:szCs w:val="24"/>
        </w:rPr>
      </w:pPr>
    </w:p>
    <w:p w:rsidR="00120C9D" w:rsidRPr="00703B18" w:rsidRDefault="00120C9D" w:rsidP="00120C9D">
      <w:pPr>
        <w:suppressAutoHyphens/>
        <w:rPr>
          <w:rFonts w:cs="Arial"/>
          <w:szCs w:val="24"/>
        </w:rPr>
      </w:pPr>
      <w:r w:rsidRPr="00703B18">
        <w:rPr>
          <w:rFonts w:cs="Arial"/>
          <w:b/>
          <w:bCs/>
          <w:szCs w:val="24"/>
        </w:rPr>
        <w:t>ARTÍCULO 183.- CORRECCIÓN DE IMPRECISIONES CARTOGRÁFICAS.</w:t>
      </w:r>
      <w:r w:rsidRPr="00703B18">
        <w:rPr>
          <w:rFonts w:cs="Arial"/>
          <w:szCs w:val="24"/>
        </w:rPr>
        <w:t xml:space="preserve"> Las imprecisiones cartográficas que surjan en los planos que se adoptan por medio del presente Acuerdo serán corregidas por la Secretaría de Planeación o quien haga sus veces, mediante solución cartográfica debidamente registrada en las planchas respectivas y elevada a resolución motivada en la cual se garantice la armonía de las soluciones cartográficas con el Plan de Ordenamiento Territorial, la continuidad de los perímetros y demás líneas limítrofes entre las distintas formas de zonificación y, en general, de los límites que se tratan de definir en el respectivo plano; igualmente deberá garantizarse la armonía con las soluciones cartográficas adoptadas para sectores contiguos, según las condiciones físicas, geológicas y morfológicas de los terrenos y la concordancia que deben tener entre sí los distintos planos adoptados en el Plan de Ordenamiento Territorial.</w:t>
      </w:r>
    </w:p>
    <w:p w:rsidR="00120C9D" w:rsidRPr="00703B18" w:rsidRDefault="00120C9D" w:rsidP="00120C9D">
      <w:pPr>
        <w:suppressAutoHyphens/>
        <w:rPr>
          <w:rFonts w:cs="Arial"/>
          <w:szCs w:val="24"/>
        </w:rPr>
      </w:pPr>
    </w:p>
    <w:p w:rsidR="00120C9D" w:rsidRPr="00703B18" w:rsidRDefault="00120C9D" w:rsidP="00120C9D">
      <w:pPr>
        <w:suppressAutoHyphens/>
        <w:rPr>
          <w:rFonts w:cs="Arial"/>
          <w:szCs w:val="24"/>
        </w:rPr>
      </w:pPr>
      <w:r w:rsidRPr="00703B18">
        <w:rPr>
          <w:rFonts w:cs="Arial"/>
          <w:b/>
          <w:szCs w:val="24"/>
        </w:rPr>
        <w:t>Parágrafo:</w:t>
      </w:r>
      <w:r w:rsidRPr="00703B18">
        <w:rPr>
          <w:rFonts w:cs="Arial"/>
          <w:szCs w:val="24"/>
        </w:rPr>
        <w:t xml:space="preserve"> En todos los casos prevalecerá el texto de este acuerdo sobre la </w:t>
      </w:r>
      <w:proofErr w:type="spellStart"/>
      <w:r w:rsidRPr="00703B18">
        <w:rPr>
          <w:rFonts w:cs="Arial"/>
          <w:szCs w:val="24"/>
        </w:rPr>
        <w:t>Cartográfia</w:t>
      </w:r>
      <w:proofErr w:type="spellEnd"/>
    </w:p>
    <w:p w:rsidR="00120C9D" w:rsidRPr="00703B18" w:rsidRDefault="00120C9D" w:rsidP="00120C9D">
      <w:pPr>
        <w:suppressAutoHyphens/>
        <w:rPr>
          <w:rFonts w:cs="Arial"/>
          <w:szCs w:val="24"/>
        </w:rPr>
      </w:pPr>
    </w:p>
    <w:p w:rsidR="00120C9D" w:rsidRPr="00703B18" w:rsidRDefault="00120C9D" w:rsidP="00120C9D">
      <w:pPr>
        <w:suppressAutoHyphens/>
        <w:rPr>
          <w:rFonts w:cs="Arial"/>
          <w:szCs w:val="24"/>
        </w:rPr>
      </w:pPr>
      <w:r w:rsidRPr="00703B18">
        <w:rPr>
          <w:rFonts w:cs="Arial"/>
          <w:b/>
          <w:szCs w:val="24"/>
        </w:rPr>
        <w:t xml:space="preserve">ARTÍCULO 184.-  </w:t>
      </w:r>
      <w:r w:rsidRPr="00703B18">
        <w:rPr>
          <w:rFonts w:cs="Arial"/>
          <w:b/>
          <w:bCs/>
          <w:szCs w:val="24"/>
        </w:rPr>
        <w:t xml:space="preserve">RÉGIMEN DE TRANSICIÓN. </w:t>
      </w:r>
      <w:r w:rsidRPr="00703B18">
        <w:rPr>
          <w:rFonts w:cs="Arial"/>
          <w:szCs w:val="24"/>
        </w:rPr>
        <w:t>Para la aplicación de las normas contenidas en el presente acuerdo, se deberá tener en cuenta lo siguiente:</w:t>
      </w:r>
    </w:p>
    <w:p w:rsidR="00120C9D" w:rsidRPr="005F0CEF" w:rsidRDefault="00120C9D" w:rsidP="00120C9D">
      <w:pPr>
        <w:suppressAutoHyphens/>
        <w:rPr>
          <w:rFonts w:cs="Arial"/>
          <w:sz w:val="14"/>
          <w:szCs w:val="14"/>
        </w:rPr>
      </w:pPr>
    </w:p>
    <w:p w:rsidR="00120C9D" w:rsidRPr="00703B18" w:rsidRDefault="00120C9D" w:rsidP="001424AA">
      <w:pPr>
        <w:numPr>
          <w:ilvl w:val="0"/>
          <w:numId w:val="3"/>
        </w:numPr>
        <w:tabs>
          <w:tab w:val="left" w:pos="540"/>
        </w:tabs>
        <w:spacing w:line="240" w:lineRule="auto"/>
        <w:ind w:right="2"/>
        <w:rPr>
          <w:rFonts w:cs="Arial"/>
          <w:szCs w:val="24"/>
        </w:rPr>
      </w:pPr>
      <w:r w:rsidRPr="00703B18">
        <w:rPr>
          <w:rFonts w:cs="Arial"/>
          <w:szCs w:val="24"/>
        </w:rPr>
        <w:t>Las solicitudes de licencia de urbanismo, parcelación y construcción en sus diferentes modalidades serán estudiadas y resueltas conforme a las normas vigentes en el momento de su radicación, salvo que el interesado solicite de manera expresa le sea resuelta su solicitud con base en las normas establecidas en el presente acuerdo.</w:t>
      </w:r>
    </w:p>
    <w:p w:rsidR="00120C9D" w:rsidRPr="00703B18" w:rsidRDefault="00120C9D" w:rsidP="001424AA">
      <w:pPr>
        <w:numPr>
          <w:ilvl w:val="0"/>
          <w:numId w:val="3"/>
        </w:numPr>
        <w:tabs>
          <w:tab w:val="left" w:pos="540"/>
        </w:tabs>
        <w:spacing w:line="240" w:lineRule="auto"/>
        <w:ind w:right="2"/>
        <w:rPr>
          <w:rFonts w:cs="Arial"/>
          <w:szCs w:val="24"/>
        </w:rPr>
      </w:pPr>
      <w:r w:rsidRPr="00703B18">
        <w:rPr>
          <w:rFonts w:cs="Arial"/>
          <w:szCs w:val="24"/>
        </w:rPr>
        <w:t>Las licencias en urbanizaciones por etapas, mantendrán su vigencia y servirán de base para la expedición de las licencias de las demás etapas, siempre que la licencia para la nueva etapa sea solicitada con un mínimo de treinta (30) días calendario antes del vencimiento de la licencia de la etapa anterior.</w:t>
      </w:r>
    </w:p>
    <w:p w:rsidR="00120C9D" w:rsidRPr="00703B18" w:rsidRDefault="00120C9D" w:rsidP="001424AA">
      <w:pPr>
        <w:numPr>
          <w:ilvl w:val="0"/>
          <w:numId w:val="3"/>
        </w:numPr>
        <w:tabs>
          <w:tab w:val="left" w:pos="540"/>
        </w:tabs>
        <w:spacing w:line="240" w:lineRule="auto"/>
        <w:ind w:right="2"/>
        <w:rPr>
          <w:rFonts w:cs="Arial"/>
          <w:szCs w:val="24"/>
        </w:rPr>
      </w:pPr>
      <w:r w:rsidRPr="00703B18">
        <w:rPr>
          <w:rFonts w:cs="Arial"/>
          <w:szCs w:val="24"/>
        </w:rPr>
        <w:lastRenderedPageBreak/>
        <w:t>Los titulares de licencias de urbanismo y parcelación que fueron expedidas conforme a normas anteriores a la adopción del presente acuerdo, podrán solicitar durante la vigencia de la licencia de urbanismo o parcelación, o en el evento de haber ejecutado las obras aprobadas en la misma, que se les expida licencia de construcción con base en las normas o reglamentos contenidos en la licencia de urbanismo o parcelación y demás normas urbanísticas y/o arquitectónicas aplicables en el momento de su expedición. Tal solicitud deberá acogerse a lo dispuesto en el Decreto Nacional 1469 de 2010 y las demás disposiciones que lo modifiquen, complementen, sustituyan o deroguen.</w:t>
      </w:r>
    </w:p>
    <w:p w:rsidR="00120C9D" w:rsidRPr="00703B18" w:rsidRDefault="00120C9D" w:rsidP="001424AA">
      <w:pPr>
        <w:numPr>
          <w:ilvl w:val="0"/>
          <w:numId w:val="3"/>
        </w:numPr>
        <w:tabs>
          <w:tab w:val="left" w:pos="540"/>
        </w:tabs>
        <w:spacing w:line="240" w:lineRule="auto"/>
        <w:ind w:right="2"/>
        <w:rPr>
          <w:rFonts w:cs="Arial"/>
          <w:szCs w:val="24"/>
        </w:rPr>
      </w:pPr>
      <w:r w:rsidRPr="00703B18">
        <w:rPr>
          <w:rFonts w:cs="Arial"/>
          <w:szCs w:val="24"/>
        </w:rPr>
        <w:t>Los recursos de la vía gubernativa serán resueltos con fundamento en las normas que sirvieron de sustento para tomar la decisión.</w:t>
      </w:r>
    </w:p>
    <w:p w:rsidR="00120C9D" w:rsidRPr="00703B18" w:rsidRDefault="00120C9D" w:rsidP="00120C9D">
      <w:pPr>
        <w:suppressAutoHyphens/>
        <w:rPr>
          <w:rFonts w:cs="Arial"/>
          <w:b/>
          <w:sz w:val="22"/>
        </w:rPr>
      </w:pPr>
    </w:p>
    <w:p w:rsidR="00120C9D" w:rsidRPr="00703B18" w:rsidRDefault="00120C9D" w:rsidP="00120C9D">
      <w:pPr>
        <w:suppressAutoHyphens/>
        <w:rPr>
          <w:rFonts w:cs="Arial"/>
          <w:color w:val="000000"/>
        </w:rPr>
      </w:pPr>
      <w:r w:rsidRPr="00703B18">
        <w:rPr>
          <w:rFonts w:cs="Arial"/>
          <w:b/>
        </w:rPr>
        <w:t xml:space="preserve">ARTÍCULO 185.- CARÁCTER Y VIGENCIA DE LAS NORMAS URBANÍSTICAS. </w:t>
      </w:r>
      <w:bookmarkStart w:id="36" w:name="_Toc445036434"/>
      <w:r w:rsidRPr="00703B18">
        <w:rPr>
          <w:rFonts w:cs="Arial"/>
        </w:rPr>
        <w:t>L</w:t>
      </w:r>
      <w:r w:rsidRPr="00703B18">
        <w:rPr>
          <w:rFonts w:cs="Arial"/>
          <w:color w:val="000000"/>
        </w:rPr>
        <w:t xml:space="preserve">as normas consignadas en el título 1 del presente acuerdo, tienen carácter de normas urbanísticas estructurales y, por tanto, una vigencia igual a la vigencia del presente acuerdo (cuatro periodos constitucionales). </w:t>
      </w:r>
      <w:bookmarkEnd w:id="36"/>
      <w:r w:rsidRPr="00703B18">
        <w:rPr>
          <w:rFonts w:cs="Arial"/>
          <w:color w:val="000000"/>
        </w:rPr>
        <w:t>Estas normas estructurales prevalecen sobre las normas urbanísticas generales y complementarias, y solo podrán ser modificadas mediante una revisión excepcional, que se podrá realizar, a iniciativa del Alcalde, en cualquier momento de su período de gobierno, siempre y cuando se justifique que tal revisión es necesaria para garantizar el logro de los objetivos de Ordenamiento Territorial aprobados en el presente acuerdo.</w:t>
      </w:r>
    </w:p>
    <w:p w:rsidR="00120C9D" w:rsidRPr="00703B18" w:rsidRDefault="00120C9D" w:rsidP="00120C9D">
      <w:pPr>
        <w:suppressAutoHyphens/>
        <w:rPr>
          <w:rFonts w:cs="Arial"/>
          <w:color w:val="000000"/>
        </w:rPr>
      </w:pPr>
    </w:p>
    <w:p w:rsidR="00120C9D" w:rsidRPr="00703B18" w:rsidRDefault="00120C9D" w:rsidP="00120C9D">
      <w:pPr>
        <w:suppressAutoHyphens/>
        <w:rPr>
          <w:rFonts w:cs="Arial"/>
          <w:color w:val="000000"/>
        </w:rPr>
      </w:pPr>
      <w:r w:rsidRPr="00703B18">
        <w:rPr>
          <w:rFonts w:cs="Arial"/>
          <w:color w:val="000000"/>
        </w:rPr>
        <w:t>Las normas consignadas en el Título 2 y en el Título 3 del presente acuerdo, tienen carácter de normas urbanísticas generales y complementarias, están supeditadas a las normas urbanísticas estructurales consignadas en el Título 1, y podrán ser objeto de revisión en el mediano plazo, cumplidos dos períodos de gobierno y en el corto plazo, cumplido un período de gobierno. También podrán ser modificadas mediante una revisión excepcional, que se podrá realizar, a iniciativa del Alcalde, en cualquier momento de su período de gobierno, siempre y cuando se justifique que tal revisión es necesaria para garantizar el logro de los objetivos de Ordenamiento Territorial aprobados en el presente acuerdo.</w:t>
      </w:r>
    </w:p>
    <w:p w:rsidR="00120C9D" w:rsidRPr="00703B18" w:rsidRDefault="00120C9D" w:rsidP="00120C9D">
      <w:pPr>
        <w:suppressAutoHyphens/>
        <w:rPr>
          <w:rFonts w:cs="Arial"/>
          <w:color w:val="000000"/>
        </w:rPr>
      </w:pPr>
    </w:p>
    <w:p w:rsidR="00120C9D" w:rsidRPr="00703B18" w:rsidRDefault="00120C9D" w:rsidP="00120C9D">
      <w:pPr>
        <w:suppressAutoHyphens/>
        <w:rPr>
          <w:rFonts w:cs="Arial"/>
        </w:rPr>
      </w:pPr>
      <w:r w:rsidRPr="00703B18">
        <w:rPr>
          <w:rFonts w:cs="Arial"/>
          <w:b/>
        </w:rPr>
        <w:t xml:space="preserve">ARTÍCULO 186.- VIGENCIA Y DEROGATORIAS. </w:t>
      </w:r>
      <w:r w:rsidRPr="00703B18">
        <w:rPr>
          <w:rFonts w:cs="Arial"/>
        </w:rPr>
        <w:t xml:space="preserve">El presente Acuerdo </w:t>
      </w:r>
      <w:r w:rsidRPr="00703B18">
        <w:rPr>
          <w:rFonts w:cs="Arial"/>
          <w:spacing w:val="4"/>
        </w:rPr>
        <w:t xml:space="preserve">rige a partir de la </w:t>
      </w:r>
      <w:r w:rsidRPr="00703B18">
        <w:rPr>
          <w:rFonts w:cs="Arial"/>
          <w:spacing w:val="2"/>
        </w:rPr>
        <w:t>fecha de su sanción y publicación</w:t>
      </w:r>
      <w:r w:rsidRPr="00703B18">
        <w:rPr>
          <w:rFonts w:cs="Arial"/>
        </w:rPr>
        <w:t xml:space="preserve"> y deroga todas las disposiciones que le sean contrarias.</w:t>
      </w:r>
    </w:p>
    <w:bookmarkEnd w:id="17"/>
    <w:bookmarkEnd w:id="18"/>
    <w:p w:rsidR="00120C9D" w:rsidRPr="00703B18" w:rsidRDefault="00120C9D" w:rsidP="00120C9D">
      <w:pPr>
        <w:rPr>
          <w:rFonts w:cs="Arial"/>
          <w:color w:val="000000" w:themeColor="text1"/>
          <w:sz w:val="22"/>
          <w:lang w:val="es-MX"/>
        </w:rPr>
      </w:pPr>
    </w:p>
    <w:p w:rsidR="00120C9D" w:rsidRPr="00703B18" w:rsidRDefault="00120C9D" w:rsidP="00120C9D">
      <w:pPr>
        <w:rPr>
          <w:rFonts w:cs="Arial"/>
          <w:color w:val="000000" w:themeColor="text1"/>
          <w:sz w:val="22"/>
          <w:lang w:val="es-MX"/>
        </w:rPr>
      </w:pPr>
      <w:r w:rsidRPr="00703B18">
        <w:rPr>
          <w:rFonts w:cs="Arial"/>
          <w:color w:val="000000" w:themeColor="text1"/>
          <w:sz w:val="22"/>
          <w:lang w:val="es-MX"/>
        </w:rPr>
        <w:t>Dado en el Concejo Municipal de Zipaquirá, a los veintisiete (27) días del mes de  julio del año dos mil trece (2013).-</w:t>
      </w:r>
    </w:p>
    <w:p w:rsidR="00120C9D" w:rsidRPr="00703B18" w:rsidRDefault="00120C9D" w:rsidP="003155C3">
      <w:pPr>
        <w:rPr>
          <w:rFonts w:cs="Arial"/>
          <w:b/>
          <w:color w:val="000000" w:themeColor="text1"/>
          <w:sz w:val="26"/>
          <w:szCs w:val="26"/>
          <w:lang w:val="es-MX"/>
        </w:rPr>
      </w:pPr>
    </w:p>
    <w:p w:rsidR="003A6CF1" w:rsidRPr="00703B18" w:rsidRDefault="003A6CF1" w:rsidP="003155C3">
      <w:pPr>
        <w:rPr>
          <w:rFonts w:cs="Arial"/>
          <w:b/>
          <w:color w:val="000000" w:themeColor="text1"/>
          <w:sz w:val="26"/>
          <w:szCs w:val="26"/>
          <w:lang w:val="es-MX"/>
        </w:rPr>
      </w:pPr>
    </w:p>
    <w:p w:rsidR="00120C9D" w:rsidRPr="00703B18" w:rsidRDefault="00120C9D" w:rsidP="00120C9D">
      <w:pPr>
        <w:jc w:val="center"/>
        <w:rPr>
          <w:rFonts w:cs="Arial"/>
          <w:b/>
          <w:color w:val="000000" w:themeColor="text1"/>
          <w:sz w:val="26"/>
          <w:szCs w:val="26"/>
        </w:rPr>
      </w:pPr>
      <w:r w:rsidRPr="00703B18">
        <w:rPr>
          <w:rFonts w:cs="Arial"/>
          <w:b/>
          <w:color w:val="000000" w:themeColor="text1"/>
          <w:sz w:val="26"/>
          <w:szCs w:val="26"/>
          <w:lang w:val="es-MX"/>
        </w:rPr>
        <w:t>COMUNÍQUESE, PUBLÍQUESE Y CÚMPLASE</w:t>
      </w:r>
    </w:p>
    <w:p w:rsidR="00120C9D" w:rsidRPr="00703B18" w:rsidRDefault="00120C9D" w:rsidP="00120C9D">
      <w:pPr>
        <w:rPr>
          <w:rFonts w:cs="Arial"/>
          <w:bCs/>
          <w:color w:val="000000" w:themeColor="text1"/>
          <w:szCs w:val="24"/>
        </w:rPr>
      </w:pPr>
    </w:p>
    <w:p w:rsidR="00120C9D" w:rsidRDefault="00120C9D" w:rsidP="00120C9D">
      <w:pPr>
        <w:rPr>
          <w:rFonts w:cs="Arial"/>
          <w:bCs/>
          <w:color w:val="000000" w:themeColor="text1"/>
          <w:szCs w:val="24"/>
        </w:rPr>
      </w:pPr>
    </w:p>
    <w:p w:rsidR="005F0CEF" w:rsidRDefault="005F0CEF" w:rsidP="00120C9D">
      <w:pPr>
        <w:rPr>
          <w:rFonts w:cs="Arial"/>
          <w:bCs/>
          <w:color w:val="000000" w:themeColor="text1"/>
          <w:szCs w:val="24"/>
        </w:rPr>
      </w:pPr>
    </w:p>
    <w:p w:rsidR="005F0CEF" w:rsidRDefault="005F0CEF" w:rsidP="00120C9D">
      <w:pPr>
        <w:rPr>
          <w:rFonts w:cs="Arial"/>
          <w:bCs/>
          <w:color w:val="000000" w:themeColor="text1"/>
          <w:szCs w:val="24"/>
        </w:rPr>
      </w:pPr>
    </w:p>
    <w:p w:rsidR="005F0CEF" w:rsidRPr="00703B18" w:rsidRDefault="005F0CEF" w:rsidP="00120C9D">
      <w:pPr>
        <w:rPr>
          <w:rFonts w:cs="Arial"/>
          <w:bCs/>
          <w:color w:val="000000" w:themeColor="text1"/>
          <w:szCs w:val="24"/>
        </w:rPr>
      </w:pPr>
    </w:p>
    <w:p w:rsidR="003A6CF1" w:rsidRPr="00703B18" w:rsidRDefault="003A6CF1" w:rsidP="00120C9D">
      <w:pPr>
        <w:rPr>
          <w:rFonts w:cs="Arial"/>
          <w:bCs/>
          <w:color w:val="000000" w:themeColor="text1"/>
          <w:szCs w:val="24"/>
        </w:rPr>
      </w:pPr>
    </w:p>
    <w:p w:rsidR="00120C9D" w:rsidRPr="00703B18" w:rsidRDefault="00120C9D" w:rsidP="00120C9D">
      <w:pPr>
        <w:rPr>
          <w:rFonts w:cs="Arial"/>
          <w:bCs/>
          <w:color w:val="000000" w:themeColor="text1"/>
          <w:sz w:val="4"/>
          <w:szCs w:val="24"/>
        </w:rPr>
      </w:pPr>
    </w:p>
    <w:tbl>
      <w:tblPr>
        <w:tblW w:w="0" w:type="auto"/>
        <w:jc w:val="center"/>
        <w:tblLook w:val="04A0" w:firstRow="1" w:lastRow="0" w:firstColumn="1" w:lastColumn="0" w:noHBand="0" w:noVBand="1"/>
      </w:tblPr>
      <w:tblGrid>
        <w:gridCol w:w="5027"/>
        <w:gridCol w:w="5027"/>
      </w:tblGrid>
      <w:tr w:rsidR="00120C9D" w:rsidRPr="00703B18" w:rsidTr="00703B18">
        <w:trPr>
          <w:trHeight w:val="389"/>
          <w:jc w:val="center"/>
        </w:trPr>
        <w:tc>
          <w:tcPr>
            <w:tcW w:w="5027" w:type="dxa"/>
          </w:tcPr>
          <w:p w:rsidR="00120C9D" w:rsidRPr="00703B18" w:rsidRDefault="00120C9D" w:rsidP="00703B18">
            <w:pPr>
              <w:jc w:val="center"/>
              <w:rPr>
                <w:rFonts w:cs="Arial"/>
                <w:b/>
                <w:color w:val="000000" w:themeColor="text1"/>
                <w:szCs w:val="24"/>
              </w:rPr>
            </w:pPr>
            <w:r w:rsidRPr="00703B18">
              <w:rPr>
                <w:rFonts w:cs="Arial"/>
                <w:b/>
                <w:color w:val="000000" w:themeColor="text1"/>
                <w:szCs w:val="24"/>
              </w:rPr>
              <w:t>MIGUEL ANTONIO VARGAS GONZÁLEZ</w:t>
            </w:r>
          </w:p>
          <w:p w:rsidR="00120C9D" w:rsidRPr="00703B18" w:rsidRDefault="00120C9D" w:rsidP="00703B18">
            <w:pPr>
              <w:jc w:val="center"/>
              <w:rPr>
                <w:rFonts w:cs="Arial"/>
                <w:color w:val="000000" w:themeColor="text1"/>
                <w:szCs w:val="24"/>
              </w:rPr>
            </w:pPr>
            <w:r w:rsidRPr="00703B18">
              <w:rPr>
                <w:rFonts w:cs="Arial"/>
                <w:color w:val="000000" w:themeColor="text1"/>
                <w:szCs w:val="24"/>
              </w:rPr>
              <w:t xml:space="preserve">Presidente </w:t>
            </w:r>
          </w:p>
        </w:tc>
        <w:tc>
          <w:tcPr>
            <w:tcW w:w="5027" w:type="dxa"/>
          </w:tcPr>
          <w:p w:rsidR="00120C9D" w:rsidRPr="00703B18" w:rsidRDefault="00120C9D" w:rsidP="00703B18">
            <w:pPr>
              <w:jc w:val="center"/>
              <w:rPr>
                <w:rFonts w:cs="Arial"/>
                <w:b/>
                <w:color w:val="000000" w:themeColor="text1"/>
                <w:szCs w:val="24"/>
              </w:rPr>
            </w:pPr>
            <w:r w:rsidRPr="00703B18">
              <w:rPr>
                <w:rFonts w:cs="Arial"/>
                <w:b/>
                <w:color w:val="000000" w:themeColor="text1"/>
                <w:szCs w:val="24"/>
              </w:rPr>
              <w:t xml:space="preserve">PABLO ENRIQUE BALLÉN CASTILLO </w:t>
            </w:r>
          </w:p>
          <w:p w:rsidR="00120C9D" w:rsidRPr="00703B18" w:rsidRDefault="00120C9D" w:rsidP="00703B18">
            <w:pPr>
              <w:jc w:val="center"/>
              <w:rPr>
                <w:rFonts w:cs="Arial"/>
                <w:color w:val="000000" w:themeColor="text1"/>
                <w:szCs w:val="24"/>
              </w:rPr>
            </w:pPr>
            <w:r w:rsidRPr="00703B18">
              <w:rPr>
                <w:rFonts w:cs="Arial"/>
                <w:color w:val="000000" w:themeColor="text1"/>
                <w:szCs w:val="24"/>
              </w:rPr>
              <w:t xml:space="preserve">Secretario General </w:t>
            </w:r>
          </w:p>
        </w:tc>
      </w:tr>
    </w:tbl>
    <w:p w:rsidR="00120C9D" w:rsidRPr="00703B18" w:rsidRDefault="00120C9D" w:rsidP="00120C9D">
      <w:pPr>
        <w:rPr>
          <w:rFonts w:cs="Arial"/>
          <w:b/>
          <w:bCs/>
          <w:color w:val="000000" w:themeColor="text1"/>
          <w:sz w:val="10"/>
          <w:szCs w:val="24"/>
        </w:rPr>
      </w:pPr>
    </w:p>
    <w:p w:rsidR="00120C9D" w:rsidRPr="00703B18" w:rsidRDefault="00120C9D" w:rsidP="00120C9D">
      <w:pPr>
        <w:rPr>
          <w:rFonts w:cs="Arial"/>
          <w:b/>
          <w:bCs/>
          <w:color w:val="000000" w:themeColor="text1"/>
          <w:sz w:val="10"/>
          <w:szCs w:val="24"/>
        </w:rPr>
      </w:pPr>
    </w:p>
    <w:p w:rsidR="00120C9D" w:rsidRPr="00703B18" w:rsidRDefault="00120C9D" w:rsidP="003155C3">
      <w:pPr>
        <w:rPr>
          <w:rFonts w:cs="Arial"/>
          <w:b/>
          <w:bCs/>
          <w:color w:val="000000" w:themeColor="text1"/>
          <w:sz w:val="26"/>
          <w:szCs w:val="26"/>
        </w:rPr>
      </w:pPr>
    </w:p>
    <w:p w:rsidR="003A6CF1" w:rsidRPr="00703B18" w:rsidRDefault="003A6CF1" w:rsidP="003155C3">
      <w:pPr>
        <w:rPr>
          <w:rFonts w:cs="Arial"/>
          <w:b/>
          <w:bCs/>
          <w:color w:val="000000" w:themeColor="text1"/>
          <w:sz w:val="26"/>
          <w:szCs w:val="26"/>
        </w:rPr>
      </w:pPr>
    </w:p>
    <w:p w:rsidR="003A6CF1" w:rsidRPr="00703B18" w:rsidRDefault="003A6CF1" w:rsidP="003155C3">
      <w:pPr>
        <w:rPr>
          <w:rFonts w:cs="Arial"/>
          <w:b/>
          <w:bCs/>
          <w:color w:val="000000" w:themeColor="text1"/>
          <w:sz w:val="26"/>
          <w:szCs w:val="26"/>
        </w:rPr>
      </w:pPr>
    </w:p>
    <w:p w:rsidR="003A6CF1" w:rsidRPr="00703B18" w:rsidRDefault="003A6CF1" w:rsidP="003155C3">
      <w:pPr>
        <w:rPr>
          <w:rFonts w:cs="Arial"/>
          <w:b/>
          <w:bCs/>
          <w:color w:val="000000" w:themeColor="text1"/>
          <w:sz w:val="26"/>
          <w:szCs w:val="26"/>
        </w:rPr>
      </w:pPr>
    </w:p>
    <w:p w:rsidR="00120C9D" w:rsidRPr="00703B18" w:rsidRDefault="00120C9D" w:rsidP="00120C9D">
      <w:pPr>
        <w:jc w:val="center"/>
        <w:rPr>
          <w:rFonts w:cs="Arial"/>
          <w:b/>
          <w:bCs/>
          <w:color w:val="000000" w:themeColor="text1"/>
          <w:sz w:val="26"/>
          <w:szCs w:val="26"/>
        </w:rPr>
      </w:pPr>
      <w:r w:rsidRPr="00703B18">
        <w:rPr>
          <w:rFonts w:cs="Arial"/>
          <w:b/>
          <w:bCs/>
          <w:color w:val="000000" w:themeColor="text1"/>
          <w:sz w:val="26"/>
          <w:szCs w:val="26"/>
        </w:rPr>
        <w:t>EL PRESIDENTE Y LA SECRETARIO GENERAL</w:t>
      </w:r>
    </w:p>
    <w:p w:rsidR="00120C9D" w:rsidRPr="00703B18" w:rsidRDefault="00120C9D" w:rsidP="00120C9D">
      <w:pPr>
        <w:jc w:val="center"/>
        <w:rPr>
          <w:rFonts w:cs="Arial"/>
          <w:b/>
          <w:bCs/>
          <w:color w:val="000000" w:themeColor="text1"/>
          <w:sz w:val="26"/>
          <w:szCs w:val="26"/>
        </w:rPr>
      </w:pPr>
      <w:r w:rsidRPr="00703B18">
        <w:rPr>
          <w:rFonts w:cs="Arial"/>
          <w:b/>
          <w:bCs/>
          <w:color w:val="000000" w:themeColor="text1"/>
          <w:sz w:val="26"/>
          <w:szCs w:val="26"/>
        </w:rPr>
        <w:t>DEL CONCEJO MUNICIPAL DE ZIPAQUIRÁ</w:t>
      </w:r>
    </w:p>
    <w:p w:rsidR="00120C9D" w:rsidRDefault="00120C9D" w:rsidP="00120C9D">
      <w:pPr>
        <w:spacing w:line="360" w:lineRule="auto"/>
        <w:rPr>
          <w:rFonts w:cs="Arial"/>
          <w:b/>
          <w:bCs/>
          <w:color w:val="000000" w:themeColor="text1"/>
          <w:sz w:val="16"/>
          <w:szCs w:val="26"/>
        </w:rPr>
      </w:pPr>
    </w:p>
    <w:p w:rsidR="005F0CEF" w:rsidRPr="00703B18" w:rsidRDefault="005F0CEF" w:rsidP="00120C9D">
      <w:pPr>
        <w:spacing w:line="360" w:lineRule="auto"/>
        <w:rPr>
          <w:rFonts w:cs="Arial"/>
          <w:b/>
          <w:bCs/>
          <w:color w:val="000000" w:themeColor="text1"/>
          <w:sz w:val="16"/>
          <w:szCs w:val="26"/>
        </w:rPr>
      </w:pPr>
    </w:p>
    <w:p w:rsidR="00120C9D" w:rsidRPr="00703B18" w:rsidRDefault="00120C9D" w:rsidP="00120C9D">
      <w:pPr>
        <w:spacing w:line="360" w:lineRule="auto"/>
        <w:rPr>
          <w:rFonts w:cs="Arial"/>
          <w:b/>
          <w:bCs/>
          <w:color w:val="000000" w:themeColor="text1"/>
          <w:sz w:val="16"/>
          <w:szCs w:val="26"/>
        </w:rPr>
      </w:pPr>
    </w:p>
    <w:p w:rsidR="003A6CF1" w:rsidRPr="00703B18" w:rsidRDefault="003A6CF1" w:rsidP="00120C9D">
      <w:pPr>
        <w:spacing w:line="360" w:lineRule="auto"/>
        <w:rPr>
          <w:rFonts w:cs="Arial"/>
          <w:b/>
          <w:bCs/>
          <w:color w:val="000000" w:themeColor="text1"/>
          <w:sz w:val="16"/>
          <w:szCs w:val="26"/>
        </w:rPr>
      </w:pPr>
    </w:p>
    <w:p w:rsidR="00120C9D" w:rsidRPr="00703B18" w:rsidRDefault="00120C9D" w:rsidP="00120C9D">
      <w:pPr>
        <w:spacing w:line="360" w:lineRule="auto"/>
        <w:jc w:val="center"/>
        <w:rPr>
          <w:rFonts w:cs="Arial"/>
          <w:b/>
          <w:bCs/>
          <w:color w:val="000000" w:themeColor="text1"/>
          <w:sz w:val="26"/>
          <w:szCs w:val="26"/>
        </w:rPr>
      </w:pPr>
      <w:r w:rsidRPr="00703B18">
        <w:rPr>
          <w:rFonts w:cs="Arial"/>
          <w:b/>
          <w:bCs/>
          <w:color w:val="000000" w:themeColor="text1"/>
          <w:sz w:val="26"/>
          <w:szCs w:val="26"/>
        </w:rPr>
        <w:t>CERTIFICAN:</w:t>
      </w:r>
    </w:p>
    <w:p w:rsidR="00120C9D" w:rsidRPr="00703B18" w:rsidRDefault="00120C9D" w:rsidP="00120C9D">
      <w:pPr>
        <w:rPr>
          <w:rFonts w:cs="Arial"/>
          <w:color w:val="000000" w:themeColor="text1"/>
          <w:sz w:val="8"/>
          <w:szCs w:val="24"/>
        </w:rPr>
      </w:pPr>
    </w:p>
    <w:p w:rsidR="00120C9D" w:rsidRPr="00703B18" w:rsidRDefault="00120C9D" w:rsidP="00120C9D">
      <w:pPr>
        <w:rPr>
          <w:rFonts w:cs="Arial"/>
          <w:color w:val="000000" w:themeColor="text1"/>
          <w:sz w:val="8"/>
          <w:szCs w:val="24"/>
        </w:rPr>
      </w:pPr>
    </w:p>
    <w:p w:rsidR="003A6CF1" w:rsidRPr="00703B18" w:rsidRDefault="003A6CF1" w:rsidP="00120C9D">
      <w:pPr>
        <w:rPr>
          <w:rFonts w:cs="Arial"/>
          <w:color w:val="000000" w:themeColor="text1"/>
          <w:sz w:val="8"/>
          <w:szCs w:val="24"/>
        </w:rPr>
      </w:pPr>
    </w:p>
    <w:p w:rsidR="00120C9D" w:rsidRPr="00703B18" w:rsidRDefault="00120C9D" w:rsidP="00120C9D">
      <w:pPr>
        <w:rPr>
          <w:rFonts w:cs="Arial"/>
          <w:color w:val="000000" w:themeColor="text1"/>
          <w:sz w:val="8"/>
          <w:szCs w:val="24"/>
        </w:rPr>
      </w:pPr>
    </w:p>
    <w:p w:rsidR="00120C9D" w:rsidRPr="00703B18" w:rsidRDefault="00120C9D" w:rsidP="003A6CF1">
      <w:pPr>
        <w:spacing w:line="240" w:lineRule="auto"/>
        <w:rPr>
          <w:rFonts w:cs="Arial"/>
          <w:color w:val="000000" w:themeColor="text1"/>
          <w:szCs w:val="24"/>
        </w:rPr>
      </w:pPr>
      <w:r w:rsidRPr="00703B18">
        <w:rPr>
          <w:rFonts w:cs="Arial"/>
          <w:color w:val="000000" w:themeColor="text1"/>
          <w:szCs w:val="24"/>
        </w:rPr>
        <w:t>Que este Acuerdo se aprobó en sus dos (2) debates reglamentarios, de conformidad con el Artículo 73 de la Ley 136 de 1994 (junio 2); primer debate por la COMISIÓN PRIMERA  del Concejo Municipal, el día  dieciocho (18) de julio; y segundo debate, en la Sesión Extraordinaria del veintisiete (27) de julio del año dos mil trece (2013), según Decreto de Convocatoria No. 44 (Junio 5) de 2013; No. 051(junio 28) de 2013; y Decreto No. 053 (julio 12) del año 2013.</w:t>
      </w:r>
    </w:p>
    <w:p w:rsidR="00120C9D" w:rsidRPr="00703B18" w:rsidRDefault="00120C9D" w:rsidP="003A6CF1">
      <w:pPr>
        <w:spacing w:line="240" w:lineRule="auto"/>
        <w:rPr>
          <w:rFonts w:cs="Arial"/>
          <w:color w:val="000000" w:themeColor="text1"/>
          <w:szCs w:val="24"/>
        </w:rPr>
      </w:pPr>
    </w:p>
    <w:p w:rsidR="00120C9D" w:rsidRPr="00703B18" w:rsidRDefault="00120C9D" w:rsidP="003A6CF1">
      <w:pPr>
        <w:spacing w:line="240" w:lineRule="auto"/>
        <w:rPr>
          <w:rFonts w:cs="Arial"/>
          <w:color w:val="000000" w:themeColor="text1"/>
          <w:szCs w:val="24"/>
        </w:rPr>
      </w:pPr>
      <w:r w:rsidRPr="00703B18">
        <w:rPr>
          <w:rFonts w:cs="Arial"/>
          <w:color w:val="000000" w:themeColor="text1"/>
          <w:szCs w:val="24"/>
        </w:rPr>
        <w:t xml:space="preserve"> </w:t>
      </w:r>
    </w:p>
    <w:p w:rsidR="00120C9D" w:rsidRPr="00703B18" w:rsidRDefault="00120C9D" w:rsidP="003A6CF1">
      <w:pPr>
        <w:spacing w:line="240" w:lineRule="auto"/>
        <w:rPr>
          <w:rFonts w:cs="Arial"/>
          <w:color w:val="000000" w:themeColor="text1"/>
          <w:sz w:val="16"/>
          <w:szCs w:val="24"/>
        </w:rPr>
      </w:pPr>
    </w:p>
    <w:p w:rsidR="00120C9D" w:rsidRPr="00703B18" w:rsidRDefault="00120C9D" w:rsidP="003A6CF1">
      <w:pPr>
        <w:tabs>
          <w:tab w:val="left" w:pos="3975"/>
        </w:tabs>
        <w:spacing w:line="240" w:lineRule="auto"/>
        <w:rPr>
          <w:rFonts w:cs="Arial"/>
          <w:color w:val="000000" w:themeColor="text1"/>
          <w:szCs w:val="24"/>
        </w:rPr>
      </w:pPr>
      <w:r w:rsidRPr="00703B18">
        <w:rPr>
          <w:rFonts w:cs="Arial"/>
          <w:color w:val="000000" w:themeColor="text1"/>
          <w:szCs w:val="24"/>
        </w:rPr>
        <w:t>En constancia firman:</w:t>
      </w:r>
    </w:p>
    <w:p w:rsidR="00120C9D" w:rsidRPr="00703B18" w:rsidRDefault="00120C9D" w:rsidP="00120C9D">
      <w:pPr>
        <w:tabs>
          <w:tab w:val="left" w:pos="3975"/>
        </w:tabs>
        <w:rPr>
          <w:rFonts w:cs="Arial"/>
          <w:color w:val="000000" w:themeColor="text1"/>
          <w:szCs w:val="24"/>
        </w:rPr>
      </w:pPr>
    </w:p>
    <w:p w:rsidR="00120C9D" w:rsidRPr="00703B18" w:rsidRDefault="00120C9D" w:rsidP="00120C9D">
      <w:pPr>
        <w:tabs>
          <w:tab w:val="left" w:pos="3975"/>
        </w:tabs>
        <w:rPr>
          <w:rFonts w:cs="Arial"/>
          <w:color w:val="000000" w:themeColor="text1"/>
          <w:szCs w:val="24"/>
        </w:rPr>
      </w:pPr>
    </w:p>
    <w:p w:rsidR="00120C9D" w:rsidRDefault="00120C9D" w:rsidP="00120C9D">
      <w:pPr>
        <w:tabs>
          <w:tab w:val="left" w:pos="3975"/>
        </w:tabs>
        <w:rPr>
          <w:rFonts w:cs="Arial"/>
          <w:color w:val="000000" w:themeColor="text1"/>
          <w:szCs w:val="24"/>
        </w:rPr>
      </w:pPr>
    </w:p>
    <w:p w:rsidR="005F0CEF" w:rsidRDefault="005F0CEF" w:rsidP="00120C9D">
      <w:pPr>
        <w:tabs>
          <w:tab w:val="left" w:pos="3975"/>
        </w:tabs>
        <w:rPr>
          <w:rFonts w:cs="Arial"/>
          <w:color w:val="000000" w:themeColor="text1"/>
          <w:szCs w:val="24"/>
        </w:rPr>
      </w:pPr>
    </w:p>
    <w:p w:rsidR="005F0CEF" w:rsidRDefault="005F0CEF" w:rsidP="00120C9D">
      <w:pPr>
        <w:tabs>
          <w:tab w:val="left" w:pos="3975"/>
        </w:tabs>
        <w:rPr>
          <w:rFonts w:cs="Arial"/>
          <w:color w:val="000000" w:themeColor="text1"/>
          <w:szCs w:val="24"/>
        </w:rPr>
      </w:pPr>
    </w:p>
    <w:p w:rsidR="005F0CEF" w:rsidRPr="00703B18" w:rsidRDefault="005F0CEF" w:rsidP="00120C9D">
      <w:pPr>
        <w:tabs>
          <w:tab w:val="left" w:pos="3975"/>
        </w:tabs>
        <w:rPr>
          <w:rFonts w:cs="Arial"/>
          <w:color w:val="000000" w:themeColor="text1"/>
          <w:szCs w:val="24"/>
        </w:rPr>
      </w:pPr>
    </w:p>
    <w:p w:rsidR="00120C9D" w:rsidRPr="00703B18" w:rsidRDefault="00120C9D" w:rsidP="00120C9D">
      <w:pPr>
        <w:tabs>
          <w:tab w:val="left" w:pos="3975"/>
        </w:tabs>
        <w:rPr>
          <w:rFonts w:cs="Arial"/>
          <w:color w:val="000000" w:themeColor="text1"/>
          <w:szCs w:val="24"/>
        </w:rPr>
      </w:pPr>
    </w:p>
    <w:p w:rsidR="00120C9D" w:rsidRPr="00703B18" w:rsidRDefault="00120C9D" w:rsidP="00120C9D">
      <w:pPr>
        <w:tabs>
          <w:tab w:val="left" w:pos="3975"/>
        </w:tabs>
        <w:rPr>
          <w:rFonts w:cs="Arial"/>
          <w:color w:val="000000" w:themeColor="text1"/>
          <w:szCs w:val="24"/>
        </w:rPr>
      </w:pPr>
    </w:p>
    <w:tbl>
      <w:tblPr>
        <w:tblW w:w="0" w:type="auto"/>
        <w:jc w:val="center"/>
        <w:tblLook w:val="04A0" w:firstRow="1" w:lastRow="0" w:firstColumn="1" w:lastColumn="0" w:noHBand="0" w:noVBand="1"/>
      </w:tblPr>
      <w:tblGrid>
        <w:gridCol w:w="5027"/>
        <w:gridCol w:w="5027"/>
      </w:tblGrid>
      <w:tr w:rsidR="00120C9D" w:rsidRPr="00703B18" w:rsidTr="00703B18">
        <w:trPr>
          <w:trHeight w:val="389"/>
          <w:jc w:val="center"/>
        </w:trPr>
        <w:tc>
          <w:tcPr>
            <w:tcW w:w="5027" w:type="dxa"/>
          </w:tcPr>
          <w:p w:rsidR="00120C9D" w:rsidRPr="00703B18" w:rsidRDefault="00120C9D" w:rsidP="00703B18">
            <w:pPr>
              <w:rPr>
                <w:rFonts w:cs="Arial"/>
                <w:b/>
                <w:color w:val="000000" w:themeColor="text1"/>
                <w:szCs w:val="24"/>
              </w:rPr>
            </w:pPr>
            <w:r w:rsidRPr="00703B18">
              <w:rPr>
                <w:rFonts w:cs="Arial"/>
                <w:b/>
                <w:color w:val="000000" w:themeColor="text1"/>
                <w:szCs w:val="24"/>
              </w:rPr>
              <w:t xml:space="preserve">MIGUEL ANTONIO VARGAS GONZÁLEZ </w:t>
            </w:r>
          </w:p>
          <w:p w:rsidR="00120C9D" w:rsidRPr="00703B18" w:rsidRDefault="00120C9D" w:rsidP="00703B18">
            <w:pPr>
              <w:jc w:val="center"/>
              <w:rPr>
                <w:rFonts w:cs="Arial"/>
                <w:color w:val="000000" w:themeColor="text1"/>
                <w:szCs w:val="24"/>
              </w:rPr>
            </w:pPr>
            <w:r w:rsidRPr="00703B18">
              <w:rPr>
                <w:rFonts w:cs="Arial"/>
                <w:color w:val="000000" w:themeColor="text1"/>
                <w:szCs w:val="24"/>
              </w:rPr>
              <w:t>Presidente</w:t>
            </w:r>
          </w:p>
        </w:tc>
        <w:tc>
          <w:tcPr>
            <w:tcW w:w="5027" w:type="dxa"/>
          </w:tcPr>
          <w:p w:rsidR="00120C9D" w:rsidRPr="00703B18" w:rsidRDefault="00120C9D" w:rsidP="00703B18">
            <w:pPr>
              <w:jc w:val="center"/>
              <w:rPr>
                <w:rFonts w:cs="Arial"/>
                <w:b/>
                <w:color w:val="000000" w:themeColor="text1"/>
                <w:szCs w:val="24"/>
              </w:rPr>
            </w:pPr>
            <w:r w:rsidRPr="00703B18">
              <w:rPr>
                <w:rFonts w:cs="Arial"/>
                <w:b/>
                <w:color w:val="000000" w:themeColor="text1"/>
                <w:szCs w:val="24"/>
              </w:rPr>
              <w:t xml:space="preserve">PABLO ENRIQUE BALLÉN CASTILLO </w:t>
            </w:r>
          </w:p>
          <w:p w:rsidR="00120C9D" w:rsidRPr="00703B18" w:rsidRDefault="00120C9D" w:rsidP="00703B18">
            <w:pPr>
              <w:jc w:val="center"/>
              <w:rPr>
                <w:rFonts w:cs="Arial"/>
                <w:color w:val="000000" w:themeColor="text1"/>
                <w:szCs w:val="24"/>
              </w:rPr>
            </w:pPr>
            <w:r w:rsidRPr="00703B18">
              <w:rPr>
                <w:rFonts w:cs="Arial"/>
                <w:color w:val="000000" w:themeColor="text1"/>
                <w:szCs w:val="24"/>
              </w:rPr>
              <w:t xml:space="preserve">Secretario General </w:t>
            </w:r>
          </w:p>
        </w:tc>
      </w:tr>
    </w:tbl>
    <w:p w:rsidR="00120C9D" w:rsidRPr="00703B18" w:rsidRDefault="00120C9D" w:rsidP="00120C9D">
      <w:pPr>
        <w:spacing w:line="240" w:lineRule="auto"/>
        <w:rPr>
          <w:rFonts w:cs="Arial"/>
          <w:color w:val="000000" w:themeColor="text1"/>
        </w:rPr>
      </w:pPr>
    </w:p>
    <w:p w:rsidR="00120C9D" w:rsidRPr="00703B18" w:rsidRDefault="00120C9D" w:rsidP="00120C9D">
      <w:pPr>
        <w:suppressAutoHyphens/>
        <w:rPr>
          <w:rFonts w:cs="Arial"/>
          <w:b/>
        </w:rPr>
      </w:pPr>
    </w:p>
    <w:p w:rsidR="00120C9D" w:rsidRPr="00703B18" w:rsidRDefault="00120C9D" w:rsidP="00120C9D">
      <w:pPr>
        <w:suppressAutoHyphens/>
        <w:rPr>
          <w:rFonts w:cs="Arial"/>
          <w:i/>
          <w:sz w:val="16"/>
          <w:szCs w:val="16"/>
        </w:rPr>
      </w:pPr>
      <w:r w:rsidRPr="00703B18">
        <w:rPr>
          <w:rFonts w:cs="Arial"/>
          <w:i/>
          <w:sz w:val="16"/>
          <w:szCs w:val="16"/>
        </w:rPr>
        <w:t xml:space="preserve">Pablo </w:t>
      </w:r>
      <w:proofErr w:type="spellStart"/>
      <w:r w:rsidRPr="00703B18">
        <w:rPr>
          <w:rFonts w:cs="Arial"/>
          <w:i/>
          <w:sz w:val="16"/>
          <w:szCs w:val="16"/>
        </w:rPr>
        <w:t>E.Ballén</w:t>
      </w:r>
      <w:proofErr w:type="spellEnd"/>
    </w:p>
    <w:p w:rsidR="00DD4E7F" w:rsidRPr="00703B18" w:rsidRDefault="00DD4E7F" w:rsidP="00DD4E7F">
      <w:pPr>
        <w:rPr>
          <w:rFonts w:cs="Arial"/>
          <w:color w:val="000000" w:themeColor="text1"/>
          <w:sz w:val="22"/>
          <w:lang w:val="es-MX"/>
        </w:rPr>
      </w:pPr>
    </w:p>
    <w:p w:rsidR="00DD4E7F" w:rsidRPr="00703B18" w:rsidRDefault="00DD4E7F" w:rsidP="00DD4E7F">
      <w:pPr>
        <w:rPr>
          <w:rFonts w:cs="Arial"/>
          <w:color w:val="000000" w:themeColor="text1"/>
          <w:sz w:val="22"/>
          <w:lang w:val="es-MX"/>
        </w:rPr>
      </w:pPr>
    </w:p>
    <w:p w:rsidR="00DD4E7F" w:rsidRPr="00703B18" w:rsidRDefault="00DD4E7F" w:rsidP="00DD4E7F">
      <w:pPr>
        <w:rPr>
          <w:rFonts w:cs="Arial"/>
          <w:color w:val="000000" w:themeColor="text1"/>
          <w:sz w:val="22"/>
          <w:lang w:val="es-MX"/>
        </w:rPr>
      </w:pPr>
      <w:bookmarkStart w:id="37" w:name="_GoBack"/>
      <w:bookmarkEnd w:id="37"/>
    </w:p>
    <w:sectPr w:rsidR="00DD4E7F" w:rsidRPr="00703B18" w:rsidSect="007403D0">
      <w:headerReference w:type="default" r:id="rId9"/>
      <w:footerReference w:type="even" r:id="rId10"/>
      <w:footerReference w:type="default" r:id="rId11"/>
      <w:pgSz w:w="12242" w:h="18722" w:code="119"/>
      <w:pgMar w:top="1134" w:right="1134" w:bottom="1134" w:left="1134" w:header="709" w:footer="57"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8A" w:rsidRDefault="00D2648A">
      <w:r>
        <w:separator/>
      </w:r>
    </w:p>
  </w:endnote>
  <w:endnote w:type="continuationSeparator" w:id="0">
    <w:p w:rsidR="00D2648A" w:rsidRDefault="00D2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echnical">
    <w:altName w:val="Kristen ITC"/>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tylus BT">
    <w:charset w:val="00"/>
    <w:family w:val="swiss"/>
    <w:pitch w:val="variable"/>
    <w:sig w:usb0="00000087" w:usb1="00000000" w:usb2="00000000" w:usb3="00000000" w:csb0="0000001B"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18" w:rsidRDefault="00703B18" w:rsidP="006572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3B18" w:rsidRDefault="00703B18" w:rsidP="00075B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18" w:rsidRPr="00EB53B3" w:rsidRDefault="00703B18" w:rsidP="00DC78EE">
    <w:pPr>
      <w:pStyle w:val="Piedepgina"/>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8A" w:rsidRDefault="00D2648A">
      <w:r>
        <w:separator/>
      </w:r>
    </w:p>
  </w:footnote>
  <w:footnote w:type="continuationSeparator" w:id="0">
    <w:p w:rsidR="00D2648A" w:rsidRDefault="00D26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CEF" w:rsidRDefault="00703B18" w:rsidP="00DC78EE">
    <w:pPr>
      <w:jc w:val="center"/>
      <w:rPr>
        <w:rFonts w:ascii="Monotype Corsiva" w:hAnsi="Monotype Corsiva" w:cs="Arial"/>
        <w:b/>
        <w:bCs/>
        <w:color w:val="000000" w:themeColor="text1"/>
        <w:sz w:val="48"/>
        <w:szCs w:val="48"/>
      </w:rPr>
    </w:pPr>
    <w:r w:rsidRPr="006A5CF9">
      <w:rPr>
        <w:rFonts w:ascii="Monotype Corsiva" w:hAnsi="Monotype Corsiva" w:cs="Arial"/>
        <w:b/>
        <w:bCs/>
        <w:color w:val="000000" w:themeColor="text1"/>
        <w:sz w:val="48"/>
        <w:szCs w:val="48"/>
      </w:rPr>
      <w:t>Concejo Municipal de Zipaquirá</w:t>
    </w:r>
  </w:p>
  <w:p w:rsidR="00703B18" w:rsidRPr="005F0CEF" w:rsidRDefault="00703B18" w:rsidP="005F0CEF">
    <w:pPr>
      <w:tabs>
        <w:tab w:val="left" w:pos="1985"/>
      </w:tabs>
      <w:jc w:val="center"/>
      <w:rPr>
        <w:rFonts w:ascii="Monotype Corsiva" w:hAnsi="Monotype Corsiva" w:cs="Arial"/>
        <w:b/>
        <w:bCs/>
        <w:color w:val="000000" w:themeColor="text1"/>
        <w:szCs w:val="24"/>
      </w:rPr>
    </w:pPr>
    <w:r w:rsidRPr="005F0CEF">
      <w:rPr>
        <w:rFonts w:ascii="Monotype Corsiva" w:hAnsi="Monotype Corsiva" w:cs="Arial"/>
        <w:b/>
        <w:bCs/>
        <w:color w:val="000000" w:themeColor="text1"/>
        <w:szCs w:val="24"/>
      </w:rPr>
      <w:t xml:space="preserve"> </w:t>
    </w:r>
  </w:p>
  <w:p w:rsidR="00703B18" w:rsidRPr="00075BC7" w:rsidRDefault="00703B18" w:rsidP="00DC78EE">
    <w:pPr>
      <w:pStyle w:val="Piedepgina"/>
      <w:framePr w:wrap="around" w:vAnchor="text" w:hAnchor="margin" w:xAlign="right" w:y="1"/>
      <w:rPr>
        <w:rStyle w:val="Nmerodepgina"/>
        <w:sz w:val="20"/>
        <w:szCs w:val="20"/>
      </w:rPr>
    </w:pPr>
    <w:r w:rsidRPr="00075BC7">
      <w:rPr>
        <w:rStyle w:val="Nmerodepgina"/>
        <w:sz w:val="20"/>
        <w:szCs w:val="20"/>
      </w:rPr>
      <w:fldChar w:fldCharType="begin"/>
    </w:r>
    <w:r w:rsidRPr="00075BC7">
      <w:rPr>
        <w:rStyle w:val="Nmerodepgina"/>
        <w:sz w:val="20"/>
        <w:szCs w:val="20"/>
      </w:rPr>
      <w:instrText xml:space="preserve">PAGE  </w:instrText>
    </w:r>
    <w:r w:rsidRPr="00075BC7">
      <w:rPr>
        <w:rStyle w:val="Nmerodepgina"/>
        <w:sz w:val="20"/>
        <w:szCs w:val="20"/>
      </w:rPr>
      <w:fldChar w:fldCharType="separate"/>
    </w:r>
    <w:r w:rsidR="00452352">
      <w:rPr>
        <w:rStyle w:val="Nmerodepgina"/>
        <w:noProof/>
        <w:sz w:val="20"/>
        <w:szCs w:val="20"/>
      </w:rPr>
      <w:t>149</w:t>
    </w:r>
    <w:r w:rsidRPr="00075BC7">
      <w:rPr>
        <w:rStyle w:val="Nmerodepgina"/>
        <w:sz w:val="20"/>
        <w:szCs w:val="20"/>
      </w:rPr>
      <w:fldChar w:fldCharType="end"/>
    </w:r>
  </w:p>
  <w:p w:rsidR="00703B18" w:rsidRDefault="00703B18" w:rsidP="00CD2FCE">
    <w:pPr>
      <w:pStyle w:val="Encabezado"/>
      <w:tabs>
        <w:tab w:val="clear" w:pos="8504"/>
        <w:tab w:val="right" w:pos="9690"/>
      </w:tabs>
      <w:rPr>
        <w:rFonts w:ascii="Arial" w:hAnsi="Arial" w:cs="Arial"/>
        <w:b/>
        <w:color w:val="000000" w:themeColor="text1"/>
        <w:sz w:val="20"/>
        <w:szCs w:val="20"/>
        <w:lang w:val="es-CO"/>
      </w:rPr>
    </w:pPr>
    <w:r w:rsidRPr="006A5CF9">
      <w:rPr>
        <w:rFonts w:ascii="Arial" w:hAnsi="Arial" w:cs="Arial"/>
        <w:b/>
        <w:color w:val="000000" w:themeColor="text1"/>
        <w:sz w:val="20"/>
        <w:szCs w:val="20"/>
        <w:lang w:val="es-CO"/>
      </w:rPr>
      <w:t xml:space="preserve">ACUERDO </w:t>
    </w:r>
    <w:r>
      <w:rPr>
        <w:rFonts w:ascii="Arial" w:hAnsi="Arial" w:cs="Arial"/>
        <w:b/>
        <w:color w:val="000000" w:themeColor="text1"/>
        <w:sz w:val="20"/>
        <w:szCs w:val="20"/>
        <w:lang w:val="es-CO"/>
      </w:rPr>
      <w:t xml:space="preserve"> No.  12  DE 2013</w:t>
    </w:r>
    <w:r w:rsidRPr="006A5CF9">
      <w:rPr>
        <w:rFonts w:ascii="Arial" w:hAnsi="Arial" w:cs="Arial"/>
        <w:b/>
        <w:color w:val="000000" w:themeColor="text1"/>
        <w:sz w:val="20"/>
        <w:szCs w:val="20"/>
        <w:lang w:val="es-CO"/>
      </w:rPr>
      <w:t xml:space="preserve">                                                                    </w:t>
    </w:r>
    <w:r w:rsidRPr="006A5CF9">
      <w:rPr>
        <w:rFonts w:ascii="Arial" w:hAnsi="Arial" w:cs="Arial"/>
        <w:b/>
        <w:color w:val="000000" w:themeColor="text1"/>
        <w:sz w:val="20"/>
        <w:szCs w:val="20"/>
      </w:rPr>
      <w:t xml:space="preserve"> </w:t>
    </w:r>
    <w:r w:rsidRPr="006A5CF9">
      <w:rPr>
        <w:rFonts w:ascii="Arial" w:hAnsi="Arial" w:cs="Arial"/>
        <w:b/>
        <w:color w:val="000000" w:themeColor="text1"/>
        <w:sz w:val="20"/>
        <w:szCs w:val="20"/>
        <w:lang w:val="es-CO"/>
      </w:rPr>
      <w:t xml:space="preserve">                       </w:t>
    </w:r>
    <w:r>
      <w:rPr>
        <w:rFonts w:ascii="Arial" w:hAnsi="Arial" w:cs="Arial"/>
        <w:b/>
        <w:color w:val="000000" w:themeColor="text1"/>
        <w:sz w:val="20"/>
        <w:szCs w:val="20"/>
        <w:lang w:val="es-CO"/>
      </w:rPr>
      <w:tab/>
    </w:r>
  </w:p>
  <w:p w:rsidR="00703B18" w:rsidRPr="006A5CF9" w:rsidRDefault="00703B18" w:rsidP="00CD2FCE">
    <w:pPr>
      <w:pStyle w:val="Encabezado"/>
      <w:tabs>
        <w:tab w:val="clear" w:pos="8504"/>
        <w:tab w:val="right" w:pos="9690"/>
      </w:tabs>
      <w:rPr>
        <w:rFonts w:ascii="Arial" w:hAnsi="Arial" w:cs="Arial"/>
        <w:b/>
        <w:color w:val="000000" w:themeColor="text1"/>
        <w:sz w:val="20"/>
        <w:szCs w:val="20"/>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BD05394"/>
    <w:lvl w:ilvl="0">
      <w:start w:val="1"/>
      <w:numFmt w:val="bullet"/>
      <w:pStyle w:val="WW-Textoindependiente2"/>
      <w:lvlText w:val=""/>
      <w:lvlJc w:val="left"/>
      <w:pPr>
        <w:tabs>
          <w:tab w:val="num" w:pos="1492"/>
        </w:tabs>
        <w:ind w:left="1492" w:hanging="360"/>
      </w:pPr>
      <w:rPr>
        <w:rFonts w:ascii="Symbol" w:hAnsi="Symbol" w:hint="default"/>
      </w:rPr>
    </w:lvl>
  </w:abstractNum>
  <w:abstractNum w:abstractNumId="1">
    <w:nsid w:val="FFFFFF81"/>
    <w:multiLevelType w:val="singleLevel"/>
    <w:tmpl w:val="B9C44428"/>
    <w:lvl w:ilvl="0">
      <w:start w:val="1"/>
      <w:numFmt w:val="bullet"/>
      <w:pStyle w:val="TDC5"/>
      <w:lvlText w:val=""/>
      <w:lvlJc w:val="left"/>
      <w:pPr>
        <w:tabs>
          <w:tab w:val="num" w:pos="1209"/>
        </w:tabs>
        <w:ind w:left="1209" w:hanging="360"/>
      </w:pPr>
      <w:rPr>
        <w:rFonts w:ascii="Symbol" w:hAnsi="Symbol" w:hint="default"/>
      </w:rPr>
    </w:lvl>
  </w:abstractNum>
  <w:abstractNum w:abstractNumId="2">
    <w:nsid w:val="FFFFFF82"/>
    <w:multiLevelType w:val="singleLevel"/>
    <w:tmpl w:val="D332C5D0"/>
    <w:lvl w:ilvl="0">
      <w:start w:val="1"/>
      <w:numFmt w:val="bullet"/>
      <w:pStyle w:val="TDC4"/>
      <w:lvlText w:val=""/>
      <w:lvlJc w:val="left"/>
      <w:pPr>
        <w:tabs>
          <w:tab w:val="num" w:pos="926"/>
        </w:tabs>
        <w:ind w:left="926" w:hanging="360"/>
      </w:pPr>
      <w:rPr>
        <w:rFonts w:ascii="Symbol" w:hAnsi="Symbol" w:hint="default"/>
      </w:rPr>
    </w:lvl>
  </w:abstractNum>
  <w:abstractNum w:abstractNumId="3">
    <w:nsid w:val="FFFFFF83"/>
    <w:multiLevelType w:val="singleLevel"/>
    <w:tmpl w:val="7EF4EB64"/>
    <w:lvl w:ilvl="0">
      <w:start w:val="1"/>
      <w:numFmt w:val="bullet"/>
      <w:pStyle w:val="TDC3"/>
      <w:lvlText w:val=""/>
      <w:lvlJc w:val="left"/>
      <w:pPr>
        <w:tabs>
          <w:tab w:val="num" w:pos="643"/>
        </w:tabs>
        <w:ind w:left="643" w:hanging="360"/>
      </w:pPr>
      <w:rPr>
        <w:rFonts w:ascii="Symbol" w:hAnsi="Symbol" w:hint="default"/>
      </w:rPr>
    </w:lvl>
  </w:abstractNum>
  <w:abstractNum w:abstractNumId="4">
    <w:nsid w:val="FFFFFFFE"/>
    <w:multiLevelType w:val="singleLevel"/>
    <w:tmpl w:val="0C546BBC"/>
    <w:lvl w:ilvl="0">
      <w:numFmt w:val="bullet"/>
      <w:lvlText w:val="*"/>
      <w:lvlJc w:val="left"/>
    </w:lvl>
  </w:abstractNum>
  <w:abstractNum w:abstractNumId="5">
    <w:nsid w:val="001D0DA2"/>
    <w:multiLevelType w:val="multilevel"/>
    <w:tmpl w:val="85B03DA8"/>
    <w:lvl w:ilvl="0">
      <w:start w:val="1"/>
      <w:numFmt w:val="upperLetter"/>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00A61ECA"/>
    <w:multiLevelType w:val="hybridMultilevel"/>
    <w:tmpl w:val="DECCF5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00AB5E52"/>
    <w:multiLevelType w:val="hybridMultilevel"/>
    <w:tmpl w:val="0924F5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0BE3969"/>
    <w:multiLevelType w:val="hybridMultilevel"/>
    <w:tmpl w:val="5A76E07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010A0F20"/>
    <w:multiLevelType w:val="hybridMultilevel"/>
    <w:tmpl w:val="DE98F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1986487"/>
    <w:multiLevelType w:val="hybridMultilevel"/>
    <w:tmpl w:val="9F60C5B2"/>
    <w:lvl w:ilvl="0" w:tplc="1C4AADCE">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01BF3A36"/>
    <w:multiLevelType w:val="multilevel"/>
    <w:tmpl w:val="C4B60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29C43F5"/>
    <w:multiLevelType w:val="hybridMultilevel"/>
    <w:tmpl w:val="7FB6F08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02DC4FE8"/>
    <w:multiLevelType w:val="hybridMultilevel"/>
    <w:tmpl w:val="628CE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02DF5BAF"/>
    <w:multiLevelType w:val="hybridMultilevel"/>
    <w:tmpl w:val="0748D478"/>
    <w:lvl w:ilvl="0" w:tplc="5F9AF0E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034D5F6F"/>
    <w:multiLevelType w:val="hybridMultilevel"/>
    <w:tmpl w:val="2258CC8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03A91E6B"/>
    <w:multiLevelType w:val="hybridMultilevel"/>
    <w:tmpl w:val="2D0CA8C6"/>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04C24294"/>
    <w:multiLevelType w:val="hybridMultilevel"/>
    <w:tmpl w:val="D41235A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04DC1D9B"/>
    <w:multiLevelType w:val="hybridMultilevel"/>
    <w:tmpl w:val="94CE4CA8"/>
    <w:lvl w:ilvl="0" w:tplc="BB180C6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05D608D3"/>
    <w:multiLevelType w:val="hybridMultilevel"/>
    <w:tmpl w:val="7096C14E"/>
    <w:lvl w:ilvl="0" w:tplc="1C4AADC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07D47BD8"/>
    <w:multiLevelType w:val="hybridMultilevel"/>
    <w:tmpl w:val="C784AC9C"/>
    <w:lvl w:ilvl="0" w:tplc="688E999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085B298F"/>
    <w:multiLevelType w:val="hybridMultilevel"/>
    <w:tmpl w:val="FFD4F504"/>
    <w:lvl w:ilvl="0" w:tplc="5F9AF0EA">
      <w:start w:val="1"/>
      <w:numFmt w:val="decimal"/>
      <w:lvlText w:val="%1."/>
      <w:lvlJc w:val="left"/>
      <w:pPr>
        <w:tabs>
          <w:tab w:val="num" w:pos="360"/>
        </w:tabs>
        <w:ind w:left="360" w:hanging="360"/>
      </w:pPr>
      <w:rPr>
        <w:rFonts w:hint="default"/>
      </w:rPr>
    </w:lvl>
    <w:lvl w:ilvl="1" w:tplc="6D525534">
      <w:start w:val="1"/>
      <w:numFmt w:val="upperLetter"/>
      <w:lvlText w:val="%2."/>
      <w:lvlJc w:val="left"/>
      <w:pPr>
        <w:tabs>
          <w:tab w:val="num" w:pos="1440"/>
        </w:tabs>
        <w:ind w:left="1440" w:hanging="360"/>
      </w:pPr>
      <w:rPr>
        <w:rFonts w:hint="default"/>
      </w:rPr>
    </w:lvl>
    <w:lvl w:ilvl="2" w:tplc="238C3E4E">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089858FC"/>
    <w:multiLevelType w:val="hybridMultilevel"/>
    <w:tmpl w:val="E7542936"/>
    <w:lvl w:ilvl="0" w:tplc="240A000F">
      <w:start w:val="1"/>
      <w:numFmt w:val="decimal"/>
      <w:lvlText w:val="%1."/>
      <w:lvlJc w:val="left"/>
      <w:pPr>
        <w:ind w:left="360" w:hanging="360"/>
      </w:pPr>
      <w:rPr>
        <w:rFonts w:hint="default"/>
        <w:color w:val="00000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0990128B"/>
    <w:multiLevelType w:val="hybridMultilevel"/>
    <w:tmpl w:val="3E603C18"/>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nsid w:val="0B8E7581"/>
    <w:multiLevelType w:val="hybridMultilevel"/>
    <w:tmpl w:val="32C8AA8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0CA2533A"/>
    <w:multiLevelType w:val="hybridMultilevel"/>
    <w:tmpl w:val="547A5F5C"/>
    <w:lvl w:ilvl="0" w:tplc="240A0019">
      <w:start w:val="1"/>
      <w:numFmt w:val="lowerLetter"/>
      <w:lvlText w:val="%1."/>
      <w:lvlJc w:val="left"/>
      <w:pPr>
        <w:ind w:left="360" w:hanging="360"/>
      </w:pPr>
    </w:lvl>
    <w:lvl w:ilvl="1" w:tplc="240A000F">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0CA4251A"/>
    <w:multiLevelType w:val="multilevel"/>
    <w:tmpl w:val="6E44AFAA"/>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7">
    <w:nsid w:val="0E6606D0"/>
    <w:multiLevelType w:val="hybridMultilevel"/>
    <w:tmpl w:val="FB4ACC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0ED10F78"/>
    <w:multiLevelType w:val="hybridMultilevel"/>
    <w:tmpl w:val="20FA82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0ED235F8"/>
    <w:multiLevelType w:val="hybridMultilevel"/>
    <w:tmpl w:val="3D64943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0F0D0EDD"/>
    <w:multiLevelType w:val="hybridMultilevel"/>
    <w:tmpl w:val="CD664E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102C2D24"/>
    <w:multiLevelType w:val="hybridMultilevel"/>
    <w:tmpl w:val="EA602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118E1DFE"/>
    <w:multiLevelType w:val="hybridMultilevel"/>
    <w:tmpl w:val="667C042A"/>
    <w:lvl w:ilvl="0" w:tplc="247E4A26">
      <w:start w:val="1"/>
      <w:numFmt w:val="lowerLetter"/>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11A813FD"/>
    <w:multiLevelType w:val="hybridMultilevel"/>
    <w:tmpl w:val="0256D9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11B20EF4"/>
    <w:multiLevelType w:val="hybridMultilevel"/>
    <w:tmpl w:val="D512C214"/>
    <w:lvl w:ilvl="0" w:tplc="240A000F">
      <w:start w:val="1"/>
      <w:numFmt w:val="decimal"/>
      <w:lvlText w:val="%1."/>
      <w:lvlJc w:val="left"/>
      <w:pPr>
        <w:ind w:left="283" w:hanging="283"/>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12D23C7F"/>
    <w:multiLevelType w:val="hybridMultilevel"/>
    <w:tmpl w:val="381E24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137A6825"/>
    <w:multiLevelType w:val="hybridMultilevel"/>
    <w:tmpl w:val="251CF282"/>
    <w:lvl w:ilvl="0" w:tplc="5F9AF0EA">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137A6C0C"/>
    <w:multiLevelType w:val="hybridMultilevel"/>
    <w:tmpl w:val="A106E82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145124EB"/>
    <w:multiLevelType w:val="hybridMultilevel"/>
    <w:tmpl w:val="6C10FB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145B10BA"/>
    <w:multiLevelType w:val="hybridMultilevel"/>
    <w:tmpl w:val="CCB4BA02"/>
    <w:lvl w:ilvl="0" w:tplc="1C4AADCE">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nsid w:val="14A64F78"/>
    <w:multiLevelType w:val="hybridMultilevel"/>
    <w:tmpl w:val="EAF44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16963334"/>
    <w:multiLevelType w:val="multilevel"/>
    <w:tmpl w:val="3356BFC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nsid w:val="16B4392C"/>
    <w:multiLevelType w:val="hybridMultilevel"/>
    <w:tmpl w:val="33AA8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17123CF3"/>
    <w:multiLevelType w:val="hybridMultilevel"/>
    <w:tmpl w:val="E042F88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173B694A"/>
    <w:multiLevelType w:val="hybridMultilevel"/>
    <w:tmpl w:val="02C81454"/>
    <w:lvl w:ilvl="0" w:tplc="CAAEF0C0">
      <w:start w:val="2"/>
      <w:numFmt w:val="decimal"/>
      <w:lvlText w:val="%1."/>
      <w:lvlJc w:val="left"/>
      <w:pPr>
        <w:tabs>
          <w:tab w:val="num" w:pos="360"/>
        </w:tabs>
        <w:ind w:left="360" w:hanging="360"/>
      </w:pPr>
      <w:rPr>
        <w:rFonts w:hint="default"/>
      </w:rPr>
    </w:lvl>
    <w:lvl w:ilvl="1" w:tplc="EBC2121A">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5">
    <w:nsid w:val="19417D94"/>
    <w:multiLevelType w:val="hybridMultilevel"/>
    <w:tmpl w:val="35124D80"/>
    <w:lvl w:ilvl="0" w:tplc="9444991C">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1A9207E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7">
    <w:nsid w:val="1A9630DC"/>
    <w:multiLevelType w:val="hybridMultilevel"/>
    <w:tmpl w:val="3BA2032C"/>
    <w:lvl w:ilvl="0" w:tplc="5F9AF0E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1CB21D14"/>
    <w:multiLevelType w:val="hybridMultilevel"/>
    <w:tmpl w:val="BAB651A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nsid w:val="1EA9028D"/>
    <w:multiLevelType w:val="hybridMultilevel"/>
    <w:tmpl w:val="00946F8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0">
    <w:nsid w:val="1EEE4C30"/>
    <w:multiLevelType w:val="hybridMultilevel"/>
    <w:tmpl w:val="271CD8BE"/>
    <w:lvl w:ilvl="0" w:tplc="3806BF66">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1">
    <w:nsid w:val="1F0B27EC"/>
    <w:multiLevelType w:val="hybridMultilevel"/>
    <w:tmpl w:val="9F0E77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1FA944A3"/>
    <w:multiLevelType w:val="hybridMultilevel"/>
    <w:tmpl w:val="E856D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2045282E"/>
    <w:multiLevelType w:val="hybridMultilevel"/>
    <w:tmpl w:val="3B7C8334"/>
    <w:lvl w:ilvl="0" w:tplc="24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20BB4C52"/>
    <w:multiLevelType w:val="hybridMultilevel"/>
    <w:tmpl w:val="74E882A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20BB52E1"/>
    <w:multiLevelType w:val="hybridMultilevel"/>
    <w:tmpl w:val="8F7AD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219215E9"/>
    <w:multiLevelType w:val="hybridMultilevel"/>
    <w:tmpl w:val="628CFA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234261CF"/>
    <w:multiLevelType w:val="hybridMultilevel"/>
    <w:tmpl w:val="0130033A"/>
    <w:lvl w:ilvl="0" w:tplc="1C4AADCE">
      <w:start w:val="1"/>
      <w:numFmt w:val="low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8">
    <w:nsid w:val="247267A1"/>
    <w:multiLevelType w:val="hybridMultilevel"/>
    <w:tmpl w:val="AC0CD9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nsid w:val="24852F15"/>
    <w:multiLevelType w:val="hybridMultilevel"/>
    <w:tmpl w:val="EB5490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nsid w:val="24906904"/>
    <w:multiLevelType w:val="hybridMultilevel"/>
    <w:tmpl w:val="DFA6A714"/>
    <w:lvl w:ilvl="0" w:tplc="1C4AADC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1">
    <w:nsid w:val="25567BF0"/>
    <w:multiLevelType w:val="hybridMultilevel"/>
    <w:tmpl w:val="D512C214"/>
    <w:lvl w:ilvl="0" w:tplc="240A000F">
      <w:start w:val="1"/>
      <w:numFmt w:val="decimal"/>
      <w:lvlText w:val="%1."/>
      <w:lvlJc w:val="left"/>
      <w:pPr>
        <w:ind w:left="283" w:hanging="283"/>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26792657"/>
    <w:multiLevelType w:val="hybridMultilevel"/>
    <w:tmpl w:val="1898D262"/>
    <w:lvl w:ilvl="0" w:tplc="BB180C6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3">
    <w:nsid w:val="26833B3D"/>
    <w:multiLevelType w:val="hybridMultilevel"/>
    <w:tmpl w:val="977E4386"/>
    <w:lvl w:ilvl="0" w:tplc="07DCDC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278D108B"/>
    <w:multiLevelType w:val="hybridMultilevel"/>
    <w:tmpl w:val="5114C44A"/>
    <w:lvl w:ilvl="0" w:tplc="07DCDC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27ED661D"/>
    <w:multiLevelType w:val="hybridMultilevel"/>
    <w:tmpl w:val="78DCF15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6">
    <w:nsid w:val="283F253D"/>
    <w:multiLevelType w:val="hybridMultilevel"/>
    <w:tmpl w:val="B7A60B90"/>
    <w:lvl w:ilvl="0" w:tplc="2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7">
    <w:nsid w:val="290965A7"/>
    <w:multiLevelType w:val="hybridMultilevel"/>
    <w:tmpl w:val="F20EC30A"/>
    <w:lvl w:ilvl="0" w:tplc="3806BF66">
      <w:start w:val="1"/>
      <w:numFmt w:val="decimal"/>
      <w:lvlText w:val="%1."/>
      <w:lvlJc w:val="left"/>
      <w:pPr>
        <w:tabs>
          <w:tab w:val="num" w:pos="-360"/>
        </w:tabs>
        <w:ind w:left="-360" w:hanging="360"/>
      </w:pPr>
      <w:rPr>
        <w:rFont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68">
    <w:nsid w:val="29597D0B"/>
    <w:multiLevelType w:val="hybridMultilevel"/>
    <w:tmpl w:val="18DC1CB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nsid w:val="29C944CA"/>
    <w:multiLevelType w:val="hybridMultilevel"/>
    <w:tmpl w:val="52A60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29E15C51"/>
    <w:multiLevelType w:val="hybridMultilevel"/>
    <w:tmpl w:val="AB882A32"/>
    <w:lvl w:ilvl="0" w:tplc="5F9AF0E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nsid w:val="2B0C27F4"/>
    <w:multiLevelType w:val="hybridMultilevel"/>
    <w:tmpl w:val="96187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2BDD7E38"/>
    <w:multiLevelType w:val="singleLevel"/>
    <w:tmpl w:val="0C0A000F"/>
    <w:lvl w:ilvl="0">
      <w:start w:val="1"/>
      <w:numFmt w:val="decimal"/>
      <w:lvlText w:val="%1."/>
      <w:lvlJc w:val="left"/>
      <w:pPr>
        <w:tabs>
          <w:tab w:val="num" w:pos="360"/>
        </w:tabs>
        <w:ind w:left="360" w:hanging="360"/>
      </w:pPr>
      <w:rPr>
        <w:rFonts w:hint="default"/>
      </w:rPr>
    </w:lvl>
  </w:abstractNum>
  <w:abstractNum w:abstractNumId="73">
    <w:nsid w:val="2BF64836"/>
    <w:multiLevelType w:val="hybridMultilevel"/>
    <w:tmpl w:val="E72C329E"/>
    <w:lvl w:ilvl="0" w:tplc="1C4AADCE">
      <w:start w:val="1"/>
      <w:numFmt w:val="lowerLetter"/>
      <w:lvlText w:val="%1."/>
      <w:lvlJc w:val="left"/>
      <w:pPr>
        <w:tabs>
          <w:tab w:val="num" w:pos="720"/>
        </w:tabs>
        <w:ind w:left="720" w:hanging="360"/>
      </w:pPr>
      <w:rPr>
        <w:rFonts w:hint="default"/>
      </w:rPr>
    </w:lvl>
    <w:lvl w:ilvl="1" w:tplc="240A0003" w:tentative="1">
      <w:start w:val="1"/>
      <w:numFmt w:val="bullet"/>
      <w:lvlText w:val="o"/>
      <w:lvlJc w:val="left"/>
      <w:pPr>
        <w:ind w:left="1440" w:hanging="360"/>
      </w:pPr>
      <w:rPr>
        <w:rFonts w:ascii="Courier New" w:hAnsi="Courier New" w:cs="Tunga"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Tunga"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Tunga"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2C0463C8"/>
    <w:multiLevelType w:val="hybridMultilevel"/>
    <w:tmpl w:val="9B1C27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nsid w:val="2C421A7E"/>
    <w:multiLevelType w:val="hybridMultilevel"/>
    <w:tmpl w:val="A378DE6C"/>
    <w:lvl w:ilvl="0" w:tplc="240A000F">
      <w:start w:val="1"/>
      <w:numFmt w:val="decimal"/>
      <w:lvlText w:val="%1."/>
      <w:lvlJc w:val="left"/>
      <w:pPr>
        <w:ind w:left="283" w:hanging="283"/>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nsid w:val="2C654B69"/>
    <w:multiLevelType w:val="hybridMultilevel"/>
    <w:tmpl w:val="7ACA01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7">
    <w:nsid w:val="2C9505C4"/>
    <w:multiLevelType w:val="hybridMultilevel"/>
    <w:tmpl w:val="E15284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nsid w:val="2D1413B0"/>
    <w:multiLevelType w:val="hybridMultilevel"/>
    <w:tmpl w:val="A5FE6FB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9">
    <w:nsid w:val="2E827608"/>
    <w:multiLevelType w:val="hybridMultilevel"/>
    <w:tmpl w:val="EA5C5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nsid w:val="2FCE2EE7"/>
    <w:multiLevelType w:val="hybridMultilevel"/>
    <w:tmpl w:val="271E0650"/>
    <w:lvl w:ilvl="0" w:tplc="C3FC434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1">
    <w:nsid w:val="31234A55"/>
    <w:multiLevelType w:val="hybridMultilevel"/>
    <w:tmpl w:val="B746AD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nsid w:val="31856ECF"/>
    <w:multiLevelType w:val="hybridMultilevel"/>
    <w:tmpl w:val="8E862BF6"/>
    <w:lvl w:ilvl="0" w:tplc="07DCDC12">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Tung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Tunga"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Tunga"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nsid w:val="31C8143A"/>
    <w:multiLevelType w:val="hybridMultilevel"/>
    <w:tmpl w:val="D7D0EC6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4">
    <w:nsid w:val="31F54DDA"/>
    <w:multiLevelType w:val="hybridMultilevel"/>
    <w:tmpl w:val="50CC28E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5">
    <w:nsid w:val="31FF36A9"/>
    <w:multiLevelType w:val="singleLevel"/>
    <w:tmpl w:val="0C0A000F"/>
    <w:lvl w:ilvl="0">
      <w:start w:val="1"/>
      <w:numFmt w:val="decimal"/>
      <w:lvlText w:val="%1."/>
      <w:lvlJc w:val="left"/>
      <w:pPr>
        <w:tabs>
          <w:tab w:val="num" w:pos="360"/>
        </w:tabs>
        <w:ind w:left="360" w:hanging="360"/>
      </w:pPr>
    </w:lvl>
  </w:abstractNum>
  <w:abstractNum w:abstractNumId="86">
    <w:nsid w:val="358A26B0"/>
    <w:multiLevelType w:val="hybridMultilevel"/>
    <w:tmpl w:val="E0AEECC8"/>
    <w:lvl w:ilvl="0" w:tplc="EBC2121A">
      <w:start w:val="1"/>
      <w:numFmt w:val="bullet"/>
      <w:lvlText w:val=""/>
      <w:lvlJc w:val="left"/>
      <w:pPr>
        <w:tabs>
          <w:tab w:val="num" w:pos="660"/>
        </w:tabs>
        <w:ind w:left="660" w:hanging="360"/>
      </w:pPr>
      <w:rPr>
        <w:rFonts w:ascii="Symbol" w:hAnsi="Symbol" w:hint="default"/>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87">
    <w:nsid w:val="359C4CED"/>
    <w:multiLevelType w:val="hybridMultilevel"/>
    <w:tmpl w:val="E940F68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8">
    <w:nsid w:val="35A77DF8"/>
    <w:multiLevelType w:val="hybridMultilevel"/>
    <w:tmpl w:val="D2E64F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9">
    <w:nsid w:val="36675D67"/>
    <w:multiLevelType w:val="hybridMultilevel"/>
    <w:tmpl w:val="EFECBDC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Tunga"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Tunga"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Tunga"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0">
    <w:nsid w:val="36C67EEA"/>
    <w:multiLevelType w:val="hybridMultilevel"/>
    <w:tmpl w:val="4B4278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371C69B0"/>
    <w:multiLevelType w:val="hybridMultilevel"/>
    <w:tmpl w:val="BB1CB678"/>
    <w:lvl w:ilvl="0" w:tplc="19008D8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nsid w:val="37445F75"/>
    <w:multiLevelType w:val="hybridMultilevel"/>
    <w:tmpl w:val="CEC4DE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nsid w:val="38B42117"/>
    <w:multiLevelType w:val="hybridMultilevel"/>
    <w:tmpl w:val="293657A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4">
    <w:nsid w:val="39385FAA"/>
    <w:multiLevelType w:val="hybridMultilevel"/>
    <w:tmpl w:val="5FE8C1CC"/>
    <w:lvl w:ilvl="0" w:tplc="5F9AF0EA">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5">
    <w:nsid w:val="3A5D46AF"/>
    <w:multiLevelType w:val="multilevel"/>
    <w:tmpl w:val="C8AE650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3AB02E16"/>
    <w:multiLevelType w:val="hybridMultilevel"/>
    <w:tmpl w:val="906C10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nsid w:val="3B6B3362"/>
    <w:multiLevelType w:val="hybridMultilevel"/>
    <w:tmpl w:val="E79AAC5C"/>
    <w:lvl w:ilvl="0" w:tplc="0C0A0001">
      <w:start w:val="1"/>
      <w:numFmt w:val="bullet"/>
      <w:lvlText w:val=""/>
      <w:lvlJc w:val="left"/>
      <w:pPr>
        <w:tabs>
          <w:tab w:val="num" w:pos="360"/>
        </w:tabs>
        <w:ind w:left="360" w:hanging="360"/>
      </w:pPr>
      <w:rPr>
        <w:rFonts w:ascii="Symbol" w:hAnsi="Symbol" w:hint="default"/>
      </w:rPr>
    </w:lvl>
    <w:lvl w:ilvl="1" w:tplc="0C0A0019">
      <w:start w:val="1"/>
      <w:numFmt w:val="lowerLetter"/>
      <w:lvlText w:val="%2."/>
      <w:lvlJc w:val="left"/>
      <w:pPr>
        <w:tabs>
          <w:tab w:val="num" w:pos="360"/>
        </w:tabs>
        <w:ind w:left="360" w:hanging="360"/>
      </w:pPr>
    </w:lvl>
    <w:lvl w:ilvl="2" w:tplc="0C0A001B">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98">
    <w:nsid w:val="3B8F27C6"/>
    <w:multiLevelType w:val="hybridMultilevel"/>
    <w:tmpl w:val="23CA592A"/>
    <w:lvl w:ilvl="0" w:tplc="1C4AADC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nsid w:val="3BDF18EA"/>
    <w:multiLevelType w:val="hybridMultilevel"/>
    <w:tmpl w:val="126ADC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0">
    <w:nsid w:val="3C4554A7"/>
    <w:multiLevelType w:val="hybridMultilevel"/>
    <w:tmpl w:val="2258CC8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1">
    <w:nsid w:val="3C84640D"/>
    <w:multiLevelType w:val="hybridMultilevel"/>
    <w:tmpl w:val="344EEC86"/>
    <w:lvl w:ilvl="0" w:tplc="E9DC4252">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nsid w:val="3DE70276"/>
    <w:multiLevelType w:val="hybridMultilevel"/>
    <w:tmpl w:val="0972D3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3">
    <w:nsid w:val="3F5E33C9"/>
    <w:multiLevelType w:val="hybridMultilevel"/>
    <w:tmpl w:val="0242D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417F59CF"/>
    <w:multiLevelType w:val="hybridMultilevel"/>
    <w:tmpl w:val="BFB63A1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5">
    <w:nsid w:val="41A63268"/>
    <w:multiLevelType w:val="hybridMultilevel"/>
    <w:tmpl w:val="1B8C1F4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6">
    <w:nsid w:val="42D406DB"/>
    <w:multiLevelType w:val="hybridMultilevel"/>
    <w:tmpl w:val="5DFA97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7">
    <w:nsid w:val="44814E8F"/>
    <w:multiLevelType w:val="hybridMultilevel"/>
    <w:tmpl w:val="B9C8E04A"/>
    <w:lvl w:ilvl="0" w:tplc="1C4AADCE">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8">
    <w:nsid w:val="44A22DCB"/>
    <w:multiLevelType w:val="hybridMultilevel"/>
    <w:tmpl w:val="FDA2B4F4"/>
    <w:lvl w:ilvl="0" w:tplc="90EAD47C">
      <w:start w:val="1"/>
      <w:numFmt w:val="bullet"/>
      <w:lvlText w:val=""/>
      <w:lvlJc w:val="left"/>
      <w:pPr>
        <w:tabs>
          <w:tab w:val="num" w:pos="720"/>
        </w:tabs>
        <w:ind w:left="720" w:hanging="360"/>
      </w:pPr>
      <w:rPr>
        <w:rFonts w:ascii="Wingdings" w:hAnsi="Wingdings" w:hint="default"/>
      </w:rPr>
    </w:lvl>
    <w:lvl w:ilvl="1" w:tplc="15605F7A" w:tentative="1">
      <w:start w:val="1"/>
      <w:numFmt w:val="bullet"/>
      <w:lvlText w:val=""/>
      <w:lvlJc w:val="left"/>
      <w:pPr>
        <w:tabs>
          <w:tab w:val="num" w:pos="1440"/>
        </w:tabs>
        <w:ind w:left="1440" w:hanging="360"/>
      </w:pPr>
      <w:rPr>
        <w:rFonts w:ascii="Wingdings" w:hAnsi="Wingdings" w:hint="default"/>
      </w:rPr>
    </w:lvl>
    <w:lvl w:ilvl="2" w:tplc="3E9689C8" w:tentative="1">
      <w:start w:val="1"/>
      <w:numFmt w:val="bullet"/>
      <w:lvlText w:val=""/>
      <w:lvlJc w:val="left"/>
      <w:pPr>
        <w:tabs>
          <w:tab w:val="num" w:pos="2160"/>
        </w:tabs>
        <w:ind w:left="2160" w:hanging="360"/>
      </w:pPr>
      <w:rPr>
        <w:rFonts w:ascii="Wingdings" w:hAnsi="Wingdings" w:hint="default"/>
      </w:rPr>
    </w:lvl>
    <w:lvl w:ilvl="3" w:tplc="277ACA1E" w:tentative="1">
      <w:start w:val="1"/>
      <w:numFmt w:val="bullet"/>
      <w:lvlText w:val=""/>
      <w:lvlJc w:val="left"/>
      <w:pPr>
        <w:tabs>
          <w:tab w:val="num" w:pos="2880"/>
        </w:tabs>
        <w:ind w:left="2880" w:hanging="360"/>
      </w:pPr>
      <w:rPr>
        <w:rFonts w:ascii="Wingdings" w:hAnsi="Wingdings" w:hint="default"/>
      </w:rPr>
    </w:lvl>
    <w:lvl w:ilvl="4" w:tplc="79D44E08" w:tentative="1">
      <w:start w:val="1"/>
      <w:numFmt w:val="bullet"/>
      <w:lvlText w:val=""/>
      <w:lvlJc w:val="left"/>
      <w:pPr>
        <w:tabs>
          <w:tab w:val="num" w:pos="3600"/>
        </w:tabs>
        <w:ind w:left="3600" w:hanging="360"/>
      </w:pPr>
      <w:rPr>
        <w:rFonts w:ascii="Wingdings" w:hAnsi="Wingdings" w:hint="default"/>
      </w:rPr>
    </w:lvl>
    <w:lvl w:ilvl="5" w:tplc="04C68DEE" w:tentative="1">
      <w:start w:val="1"/>
      <w:numFmt w:val="bullet"/>
      <w:lvlText w:val=""/>
      <w:lvlJc w:val="left"/>
      <w:pPr>
        <w:tabs>
          <w:tab w:val="num" w:pos="4320"/>
        </w:tabs>
        <w:ind w:left="4320" w:hanging="360"/>
      </w:pPr>
      <w:rPr>
        <w:rFonts w:ascii="Wingdings" w:hAnsi="Wingdings" w:hint="default"/>
      </w:rPr>
    </w:lvl>
    <w:lvl w:ilvl="6" w:tplc="76F03C74" w:tentative="1">
      <w:start w:val="1"/>
      <w:numFmt w:val="bullet"/>
      <w:lvlText w:val=""/>
      <w:lvlJc w:val="left"/>
      <w:pPr>
        <w:tabs>
          <w:tab w:val="num" w:pos="5040"/>
        </w:tabs>
        <w:ind w:left="5040" w:hanging="360"/>
      </w:pPr>
      <w:rPr>
        <w:rFonts w:ascii="Wingdings" w:hAnsi="Wingdings" w:hint="default"/>
      </w:rPr>
    </w:lvl>
    <w:lvl w:ilvl="7" w:tplc="777ADF22" w:tentative="1">
      <w:start w:val="1"/>
      <w:numFmt w:val="bullet"/>
      <w:lvlText w:val=""/>
      <w:lvlJc w:val="left"/>
      <w:pPr>
        <w:tabs>
          <w:tab w:val="num" w:pos="5760"/>
        </w:tabs>
        <w:ind w:left="5760" w:hanging="360"/>
      </w:pPr>
      <w:rPr>
        <w:rFonts w:ascii="Wingdings" w:hAnsi="Wingdings" w:hint="default"/>
      </w:rPr>
    </w:lvl>
    <w:lvl w:ilvl="8" w:tplc="9D52EAD4" w:tentative="1">
      <w:start w:val="1"/>
      <w:numFmt w:val="bullet"/>
      <w:lvlText w:val=""/>
      <w:lvlJc w:val="left"/>
      <w:pPr>
        <w:tabs>
          <w:tab w:val="num" w:pos="6480"/>
        </w:tabs>
        <w:ind w:left="6480" w:hanging="360"/>
      </w:pPr>
      <w:rPr>
        <w:rFonts w:ascii="Wingdings" w:hAnsi="Wingdings" w:hint="default"/>
      </w:rPr>
    </w:lvl>
  </w:abstractNum>
  <w:abstractNum w:abstractNumId="109">
    <w:nsid w:val="46A03E65"/>
    <w:multiLevelType w:val="hybridMultilevel"/>
    <w:tmpl w:val="96A026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0">
    <w:nsid w:val="4782772C"/>
    <w:multiLevelType w:val="hybridMultilevel"/>
    <w:tmpl w:val="50CAC794"/>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11">
    <w:nsid w:val="47C7631D"/>
    <w:multiLevelType w:val="hybridMultilevel"/>
    <w:tmpl w:val="CBAC1E86"/>
    <w:lvl w:ilvl="0" w:tplc="240A000F">
      <w:start w:val="1"/>
      <w:numFmt w:val="decimal"/>
      <w:lvlText w:val="%1."/>
      <w:lvlJc w:val="left"/>
      <w:pPr>
        <w:ind w:left="283" w:hanging="283"/>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2">
    <w:nsid w:val="48DA1F71"/>
    <w:multiLevelType w:val="hybridMultilevel"/>
    <w:tmpl w:val="B1FA3BBC"/>
    <w:lvl w:ilvl="0" w:tplc="1C4AADCE">
      <w:start w:val="1"/>
      <w:numFmt w:val="low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3">
    <w:nsid w:val="4ADD36C9"/>
    <w:multiLevelType w:val="hybridMultilevel"/>
    <w:tmpl w:val="D3F4AFF4"/>
    <w:lvl w:ilvl="0" w:tplc="F398C38E">
      <w:start w:val="7"/>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nsid w:val="4CB73EE9"/>
    <w:multiLevelType w:val="hybridMultilevel"/>
    <w:tmpl w:val="B3FE9772"/>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5">
    <w:nsid w:val="4DE33AF4"/>
    <w:multiLevelType w:val="hybridMultilevel"/>
    <w:tmpl w:val="ADA8877A"/>
    <w:lvl w:ilvl="0" w:tplc="240A0019">
      <w:start w:val="1"/>
      <w:numFmt w:val="lowerLetter"/>
      <w:lvlText w:val="%1."/>
      <w:lvlJc w:val="left"/>
      <w:pPr>
        <w:tabs>
          <w:tab w:val="num" w:pos="720"/>
        </w:tabs>
        <w:ind w:left="720" w:hanging="360"/>
      </w:pPr>
      <w:rPr>
        <w:rFonts w:hint="default"/>
      </w:rPr>
    </w:lvl>
    <w:lvl w:ilvl="1" w:tplc="EBC2121A">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6">
    <w:nsid w:val="4E5148A3"/>
    <w:multiLevelType w:val="hybridMultilevel"/>
    <w:tmpl w:val="AB268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7">
    <w:nsid w:val="4F2A4A98"/>
    <w:multiLevelType w:val="hybridMultilevel"/>
    <w:tmpl w:val="B80C59E6"/>
    <w:lvl w:ilvl="0" w:tplc="2676F67A">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8">
    <w:nsid w:val="51130A93"/>
    <w:multiLevelType w:val="hybridMultilevel"/>
    <w:tmpl w:val="C8B8CCC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9">
    <w:nsid w:val="512D726A"/>
    <w:multiLevelType w:val="hybridMultilevel"/>
    <w:tmpl w:val="536EF58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0">
    <w:nsid w:val="529F745F"/>
    <w:multiLevelType w:val="hybridMultilevel"/>
    <w:tmpl w:val="72885BE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1">
    <w:nsid w:val="52EC7C17"/>
    <w:multiLevelType w:val="hybridMultilevel"/>
    <w:tmpl w:val="D876AAC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2">
    <w:nsid w:val="52FC5DC8"/>
    <w:multiLevelType w:val="hybridMultilevel"/>
    <w:tmpl w:val="352A1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nsid w:val="530F2445"/>
    <w:multiLevelType w:val="singleLevel"/>
    <w:tmpl w:val="110C4BEA"/>
    <w:lvl w:ilvl="0">
      <w:start w:val="1"/>
      <w:numFmt w:val="decimal"/>
      <w:lvlText w:val="%1."/>
      <w:legacy w:legacy="1" w:legacySpace="0" w:legacyIndent="283"/>
      <w:lvlJc w:val="left"/>
      <w:pPr>
        <w:ind w:left="283" w:hanging="283"/>
      </w:pPr>
    </w:lvl>
  </w:abstractNum>
  <w:abstractNum w:abstractNumId="124">
    <w:nsid w:val="557E0E44"/>
    <w:multiLevelType w:val="hybridMultilevel"/>
    <w:tmpl w:val="FD40291C"/>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5">
    <w:nsid w:val="571D2904"/>
    <w:multiLevelType w:val="hybridMultilevel"/>
    <w:tmpl w:val="8C202C44"/>
    <w:lvl w:ilvl="0" w:tplc="226CFFB6">
      <w:start w:val="1"/>
      <w:numFmt w:val="decimal"/>
      <w:lvlText w:val="%1."/>
      <w:lvlJc w:val="left"/>
      <w:pPr>
        <w:tabs>
          <w:tab w:val="num" w:pos="360"/>
        </w:tabs>
        <w:ind w:left="360" w:hanging="360"/>
      </w:pPr>
      <w:rPr>
        <w:rFonts w:hint="default"/>
      </w:rPr>
    </w:lvl>
    <w:lvl w:ilvl="1" w:tplc="7B70F794" w:tentative="1">
      <w:start w:val="1"/>
      <w:numFmt w:val="lowerLetter"/>
      <w:lvlText w:val="%2."/>
      <w:lvlJc w:val="left"/>
      <w:pPr>
        <w:tabs>
          <w:tab w:val="num" w:pos="1440"/>
        </w:tabs>
        <w:ind w:left="1440" w:hanging="360"/>
      </w:pPr>
    </w:lvl>
    <w:lvl w:ilvl="2" w:tplc="6FC2E99E" w:tentative="1">
      <w:start w:val="1"/>
      <w:numFmt w:val="lowerRoman"/>
      <w:lvlText w:val="%3."/>
      <w:lvlJc w:val="right"/>
      <w:pPr>
        <w:tabs>
          <w:tab w:val="num" w:pos="2160"/>
        </w:tabs>
        <w:ind w:left="2160" w:hanging="180"/>
      </w:pPr>
    </w:lvl>
    <w:lvl w:ilvl="3" w:tplc="10CE1162" w:tentative="1">
      <w:start w:val="1"/>
      <w:numFmt w:val="decimal"/>
      <w:lvlText w:val="%4."/>
      <w:lvlJc w:val="left"/>
      <w:pPr>
        <w:tabs>
          <w:tab w:val="num" w:pos="2880"/>
        </w:tabs>
        <w:ind w:left="2880" w:hanging="360"/>
      </w:pPr>
    </w:lvl>
    <w:lvl w:ilvl="4" w:tplc="4FF2570A" w:tentative="1">
      <w:start w:val="1"/>
      <w:numFmt w:val="lowerLetter"/>
      <w:lvlText w:val="%5."/>
      <w:lvlJc w:val="left"/>
      <w:pPr>
        <w:tabs>
          <w:tab w:val="num" w:pos="3600"/>
        </w:tabs>
        <w:ind w:left="3600" w:hanging="360"/>
      </w:pPr>
    </w:lvl>
    <w:lvl w:ilvl="5" w:tplc="87987B62" w:tentative="1">
      <w:start w:val="1"/>
      <w:numFmt w:val="lowerRoman"/>
      <w:lvlText w:val="%6."/>
      <w:lvlJc w:val="right"/>
      <w:pPr>
        <w:tabs>
          <w:tab w:val="num" w:pos="4320"/>
        </w:tabs>
        <w:ind w:left="4320" w:hanging="180"/>
      </w:pPr>
    </w:lvl>
    <w:lvl w:ilvl="6" w:tplc="DE5E6510" w:tentative="1">
      <w:start w:val="1"/>
      <w:numFmt w:val="decimal"/>
      <w:lvlText w:val="%7."/>
      <w:lvlJc w:val="left"/>
      <w:pPr>
        <w:tabs>
          <w:tab w:val="num" w:pos="5040"/>
        </w:tabs>
        <w:ind w:left="5040" w:hanging="360"/>
      </w:pPr>
    </w:lvl>
    <w:lvl w:ilvl="7" w:tplc="AC70C682" w:tentative="1">
      <w:start w:val="1"/>
      <w:numFmt w:val="lowerLetter"/>
      <w:lvlText w:val="%8."/>
      <w:lvlJc w:val="left"/>
      <w:pPr>
        <w:tabs>
          <w:tab w:val="num" w:pos="5760"/>
        </w:tabs>
        <w:ind w:left="5760" w:hanging="360"/>
      </w:pPr>
    </w:lvl>
    <w:lvl w:ilvl="8" w:tplc="0BDC62B4" w:tentative="1">
      <w:start w:val="1"/>
      <w:numFmt w:val="lowerRoman"/>
      <w:lvlText w:val="%9."/>
      <w:lvlJc w:val="right"/>
      <w:pPr>
        <w:tabs>
          <w:tab w:val="num" w:pos="6480"/>
        </w:tabs>
        <w:ind w:left="6480" w:hanging="180"/>
      </w:pPr>
    </w:lvl>
  </w:abstractNum>
  <w:abstractNum w:abstractNumId="126">
    <w:nsid w:val="5851581B"/>
    <w:multiLevelType w:val="hybridMultilevel"/>
    <w:tmpl w:val="53320818"/>
    <w:lvl w:ilvl="0" w:tplc="BE44E494">
      <w:start w:val="1"/>
      <w:numFmt w:val="decimal"/>
      <w:lvlText w:val="%1."/>
      <w:lvlJc w:val="left"/>
      <w:pPr>
        <w:ind w:left="360" w:hanging="360"/>
      </w:pPr>
    </w:lvl>
    <w:lvl w:ilvl="1" w:tplc="881E5292" w:tentative="1">
      <w:start w:val="1"/>
      <w:numFmt w:val="lowerLetter"/>
      <w:lvlText w:val="%2."/>
      <w:lvlJc w:val="left"/>
      <w:pPr>
        <w:ind w:left="1080" w:hanging="360"/>
      </w:pPr>
    </w:lvl>
    <w:lvl w:ilvl="2" w:tplc="3FD097C2" w:tentative="1">
      <w:start w:val="1"/>
      <w:numFmt w:val="lowerRoman"/>
      <w:lvlText w:val="%3."/>
      <w:lvlJc w:val="right"/>
      <w:pPr>
        <w:ind w:left="1800" w:hanging="180"/>
      </w:pPr>
    </w:lvl>
    <w:lvl w:ilvl="3" w:tplc="9736680A" w:tentative="1">
      <w:start w:val="1"/>
      <w:numFmt w:val="decimal"/>
      <w:lvlText w:val="%4."/>
      <w:lvlJc w:val="left"/>
      <w:pPr>
        <w:ind w:left="2520" w:hanging="360"/>
      </w:pPr>
    </w:lvl>
    <w:lvl w:ilvl="4" w:tplc="BF7456B8" w:tentative="1">
      <w:start w:val="1"/>
      <w:numFmt w:val="lowerLetter"/>
      <w:lvlText w:val="%5."/>
      <w:lvlJc w:val="left"/>
      <w:pPr>
        <w:ind w:left="3240" w:hanging="360"/>
      </w:pPr>
    </w:lvl>
    <w:lvl w:ilvl="5" w:tplc="225EBE8C" w:tentative="1">
      <w:start w:val="1"/>
      <w:numFmt w:val="lowerRoman"/>
      <w:lvlText w:val="%6."/>
      <w:lvlJc w:val="right"/>
      <w:pPr>
        <w:ind w:left="3960" w:hanging="180"/>
      </w:pPr>
    </w:lvl>
    <w:lvl w:ilvl="6" w:tplc="A6046BBC" w:tentative="1">
      <w:start w:val="1"/>
      <w:numFmt w:val="decimal"/>
      <w:lvlText w:val="%7."/>
      <w:lvlJc w:val="left"/>
      <w:pPr>
        <w:ind w:left="4680" w:hanging="360"/>
      </w:pPr>
    </w:lvl>
    <w:lvl w:ilvl="7" w:tplc="9DE4B66A" w:tentative="1">
      <w:start w:val="1"/>
      <w:numFmt w:val="lowerLetter"/>
      <w:lvlText w:val="%8."/>
      <w:lvlJc w:val="left"/>
      <w:pPr>
        <w:ind w:left="5400" w:hanging="360"/>
      </w:pPr>
    </w:lvl>
    <w:lvl w:ilvl="8" w:tplc="8028EB6A" w:tentative="1">
      <w:start w:val="1"/>
      <w:numFmt w:val="lowerRoman"/>
      <w:lvlText w:val="%9."/>
      <w:lvlJc w:val="right"/>
      <w:pPr>
        <w:ind w:left="6120" w:hanging="180"/>
      </w:pPr>
    </w:lvl>
  </w:abstractNum>
  <w:abstractNum w:abstractNumId="127">
    <w:nsid w:val="58E7575D"/>
    <w:multiLevelType w:val="hybridMultilevel"/>
    <w:tmpl w:val="BA7CB83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8">
    <w:nsid w:val="596C504B"/>
    <w:multiLevelType w:val="hybridMultilevel"/>
    <w:tmpl w:val="CF30F6A2"/>
    <w:lvl w:ilvl="0" w:tplc="3806BF66">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nsid w:val="597B04A1"/>
    <w:multiLevelType w:val="hybridMultilevel"/>
    <w:tmpl w:val="88242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nsid w:val="5A20394A"/>
    <w:multiLevelType w:val="hybridMultilevel"/>
    <w:tmpl w:val="6D7A6A56"/>
    <w:lvl w:ilvl="0" w:tplc="240A000F">
      <w:start w:val="1"/>
      <w:numFmt w:val="lowerLetter"/>
      <w:lvlText w:val="%1."/>
      <w:lvlJc w:val="left"/>
      <w:pPr>
        <w:tabs>
          <w:tab w:val="num" w:pos="720"/>
        </w:tabs>
        <w:ind w:left="720" w:hanging="360"/>
      </w:pPr>
      <w:rPr>
        <w:rFonts w:hint="default"/>
      </w:r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31">
    <w:nsid w:val="5B076E01"/>
    <w:multiLevelType w:val="hybridMultilevel"/>
    <w:tmpl w:val="FF6EBA12"/>
    <w:lvl w:ilvl="0" w:tplc="5F9AF0E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2">
    <w:nsid w:val="5B422AAA"/>
    <w:multiLevelType w:val="multilevel"/>
    <w:tmpl w:val="0444EF4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3">
    <w:nsid w:val="5B7E467B"/>
    <w:multiLevelType w:val="hybridMultilevel"/>
    <w:tmpl w:val="4C2465C8"/>
    <w:lvl w:ilvl="0" w:tplc="5D08941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nsid w:val="5FDD6ADE"/>
    <w:multiLevelType w:val="hybridMultilevel"/>
    <w:tmpl w:val="0D3E4E60"/>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5">
    <w:nsid w:val="5FF2134B"/>
    <w:multiLevelType w:val="hybridMultilevel"/>
    <w:tmpl w:val="8C5C498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6">
    <w:nsid w:val="605F7990"/>
    <w:multiLevelType w:val="hybridMultilevel"/>
    <w:tmpl w:val="98661940"/>
    <w:lvl w:ilvl="0" w:tplc="A98AC542">
      <w:start w:val="1"/>
      <w:numFmt w:val="lowerLetter"/>
      <w:lvlText w:val="%1."/>
      <w:lvlJc w:val="left"/>
      <w:pPr>
        <w:tabs>
          <w:tab w:val="num" w:pos="720"/>
        </w:tabs>
        <w:ind w:left="720" w:hanging="360"/>
      </w:pPr>
      <w:rPr>
        <w:rFonts w:hint="default"/>
      </w:rPr>
    </w:lvl>
    <w:lvl w:ilvl="1" w:tplc="0C0A0019">
      <w:start w:val="1"/>
      <w:numFmt w:val="bullet"/>
      <w:lvlText w:val="o"/>
      <w:lvlJc w:val="left"/>
      <w:pPr>
        <w:tabs>
          <w:tab w:val="num" w:pos="1080"/>
        </w:tabs>
        <w:ind w:left="1080" w:hanging="360"/>
      </w:pPr>
      <w:rPr>
        <w:rFonts w:ascii="Courier New" w:hAnsi="Courier New" w:cs="Courier New" w:hint="default"/>
      </w:rPr>
    </w:lvl>
    <w:lvl w:ilvl="2" w:tplc="0C0A001B">
      <w:start w:val="1"/>
      <w:numFmt w:val="bullet"/>
      <w:lvlText w:val=""/>
      <w:lvlJc w:val="left"/>
      <w:pPr>
        <w:tabs>
          <w:tab w:val="num" w:pos="1800"/>
        </w:tabs>
        <w:ind w:left="1800" w:hanging="360"/>
      </w:pPr>
      <w:rPr>
        <w:rFonts w:ascii="Wingdings" w:hAnsi="Wingdings" w:hint="default"/>
      </w:rPr>
    </w:lvl>
    <w:lvl w:ilvl="3" w:tplc="0C0A000F">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137">
    <w:nsid w:val="60793B01"/>
    <w:multiLevelType w:val="hybridMultilevel"/>
    <w:tmpl w:val="89922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8">
    <w:nsid w:val="60EE4494"/>
    <w:multiLevelType w:val="hybridMultilevel"/>
    <w:tmpl w:val="4A04CDAA"/>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39">
    <w:nsid w:val="6161178B"/>
    <w:multiLevelType w:val="hybridMultilevel"/>
    <w:tmpl w:val="41804F36"/>
    <w:lvl w:ilvl="0" w:tplc="192AD1D8">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0">
    <w:nsid w:val="61BE0847"/>
    <w:multiLevelType w:val="multilevel"/>
    <w:tmpl w:val="220A5A6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1">
    <w:nsid w:val="620648CB"/>
    <w:multiLevelType w:val="hybridMultilevel"/>
    <w:tmpl w:val="9594BC06"/>
    <w:lvl w:ilvl="0" w:tplc="24789406">
      <w:start w:val="1"/>
      <w:numFmt w:val="bullet"/>
      <w:lvlText w:val=""/>
      <w:lvlJc w:val="left"/>
      <w:pPr>
        <w:tabs>
          <w:tab w:val="num" w:pos="360"/>
        </w:tabs>
        <w:ind w:left="360" w:hanging="360"/>
      </w:pPr>
      <w:rPr>
        <w:rFonts w:ascii="Symbol" w:hAnsi="Symbol" w:hint="default"/>
      </w:rPr>
    </w:lvl>
    <w:lvl w:ilvl="1" w:tplc="1A4C306E">
      <w:start w:val="1"/>
      <w:numFmt w:val="decimal"/>
      <w:lvlText w:val="%2."/>
      <w:lvlJc w:val="left"/>
      <w:pPr>
        <w:tabs>
          <w:tab w:val="num" w:pos="1440"/>
        </w:tabs>
        <w:ind w:left="1440" w:hanging="360"/>
      </w:pPr>
    </w:lvl>
    <w:lvl w:ilvl="2" w:tplc="7BDC3662">
      <w:start w:val="1"/>
      <w:numFmt w:val="decimal"/>
      <w:lvlText w:val="%3."/>
      <w:lvlJc w:val="left"/>
      <w:pPr>
        <w:tabs>
          <w:tab w:val="num" w:pos="2160"/>
        </w:tabs>
        <w:ind w:left="2160" w:hanging="360"/>
      </w:pPr>
    </w:lvl>
    <w:lvl w:ilvl="3" w:tplc="A16C562A">
      <w:start w:val="1"/>
      <w:numFmt w:val="decimal"/>
      <w:lvlText w:val="%4."/>
      <w:lvlJc w:val="left"/>
      <w:pPr>
        <w:tabs>
          <w:tab w:val="num" w:pos="2880"/>
        </w:tabs>
        <w:ind w:left="2880" w:hanging="360"/>
      </w:pPr>
    </w:lvl>
    <w:lvl w:ilvl="4" w:tplc="E1924630">
      <w:start w:val="1"/>
      <w:numFmt w:val="decimal"/>
      <w:lvlText w:val="%5."/>
      <w:lvlJc w:val="left"/>
      <w:pPr>
        <w:tabs>
          <w:tab w:val="num" w:pos="3600"/>
        </w:tabs>
        <w:ind w:left="3600" w:hanging="360"/>
      </w:pPr>
    </w:lvl>
    <w:lvl w:ilvl="5" w:tplc="120EE664">
      <w:start w:val="1"/>
      <w:numFmt w:val="decimal"/>
      <w:lvlText w:val="%6."/>
      <w:lvlJc w:val="left"/>
      <w:pPr>
        <w:tabs>
          <w:tab w:val="num" w:pos="4320"/>
        </w:tabs>
        <w:ind w:left="4320" w:hanging="360"/>
      </w:pPr>
    </w:lvl>
    <w:lvl w:ilvl="6" w:tplc="20CA4C70">
      <w:start w:val="1"/>
      <w:numFmt w:val="decimal"/>
      <w:lvlText w:val="%7."/>
      <w:lvlJc w:val="left"/>
      <w:pPr>
        <w:tabs>
          <w:tab w:val="num" w:pos="5040"/>
        </w:tabs>
        <w:ind w:left="5040" w:hanging="360"/>
      </w:pPr>
    </w:lvl>
    <w:lvl w:ilvl="7" w:tplc="B4887DB2">
      <w:start w:val="1"/>
      <w:numFmt w:val="decimal"/>
      <w:lvlText w:val="%8."/>
      <w:lvlJc w:val="left"/>
      <w:pPr>
        <w:tabs>
          <w:tab w:val="num" w:pos="5760"/>
        </w:tabs>
        <w:ind w:left="5760" w:hanging="360"/>
      </w:pPr>
    </w:lvl>
    <w:lvl w:ilvl="8" w:tplc="912859C2">
      <w:start w:val="1"/>
      <w:numFmt w:val="decimal"/>
      <w:lvlText w:val="%9."/>
      <w:lvlJc w:val="left"/>
      <w:pPr>
        <w:tabs>
          <w:tab w:val="num" w:pos="6480"/>
        </w:tabs>
        <w:ind w:left="6480" w:hanging="360"/>
      </w:pPr>
    </w:lvl>
  </w:abstractNum>
  <w:abstractNum w:abstractNumId="142">
    <w:nsid w:val="62470ABA"/>
    <w:multiLevelType w:val="hybridMultilevel"/>
    <w:tmpl w:val="654EB6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nsid w:val="63591D82"/>
    <w:multiLevelType w:val="hybridMultilevel"/>
    <w:tmpl w:val="90E62B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nsid w:val="6362786F"/>
    <w:multiLevelType w:val="hybridMultilevel"/>
    <w:tmpl w:val="37AC246C"/>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5">
    <w:nsid w:val="654B3200"/>
    <w:multiLevelType w:val="hybridMultilevel"/>
    <w:tmpl w:val="E53856D4"/>
    <w:lvl w:ilvl="0" w:tplc="1C4AAD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EBC2121A"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6">
    <w:nsid w:val="65AF2A4C"/>
    <w:multiLevelType w:val="hybridMultilevel"/>
    <w:tmpl w:val="D19CD35E"/>
    <w:lvl w:ilvl="0" w:tplc="EBC2121A">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7">
    <w:nsid w:val="65D31C9E"/>
    <w:multiLevelType w:val="hybridMultilevel"/>
    <w:tmpl w:val="02E8F83E"/>
    <w:lvl w:ilvl="0" w:tplc="24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8">
    <w:nsid w:val="65E66301"/>
    <w:multiLevelType w:val="hybridMultilevel"/>
    <w:tmpl w:val="BCC46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nsid w:val="65E95702"/>
    <w:multiLevelType w:val="hybridMultilevel"/>
    <w:tmpl w:val="6B728B5C"/>
    <w:lvl w:ilvl="0" w:tplc="240A0001">
      <w:start w:val="1"/>
      <w:numFmt w:val="decimal"/>
      <w:lvlText w:val="%1."/>
      <w:lvlJc w:val="left"/>
      <w:pPr>
        <w:tabs>
          <w:tab w:val="num" w:pos="360"/>
        </w:tabs>
        <w:ind w:left="360" w:hanging="360"/>
      </w:pPr>
      <w:rPr>
        <w:rFonts w:hint="default"/>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150">
    <w:nsid w:val="68820494"/>
    <w:multiLevelType w:val="hybridMultilevel"/>
    <w:tmpl w:val="90DE2124"/>
    <w:lvl w:ilvl="0" w:tplc="AD202468">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1">
    <w:nsid w:val="690F2129"/>
    <w:multiLevelType w:val="hybridMultilevel"/>
    <w:tmpl w:val="CD9C7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2">
    <w:nsid w:val="693E4700"/>
    <w:multiLevelType w:val="hybridMultilevel"/>
    <w:tmpl w:val="BCD6EEC6"/>
    <w:lvl w:ilvl="0" w:tplc="07DCDC12">
      <w:start w:val="1"/>
      <w:numFmt w:val="decimal"/>
      <w:lvlText w:val="%1."/>
      <w:lvlJc w:val="left"/>
      <w:pPr>
        <w:ind w:left="360" w:hanging="360"/>
      </w:pPr>
      <w:rPr>
        <w:rFonts w:ascii="Arial" w:hAnsi="Arial" w:cs="Aria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3">
    <w:nsid w:val="6D580B23"/>
    <w:multiLevelType w:val="singleLevel"/>
    <w:tmpl w:val="0C0A000F"/>
    <w:lvl w:ilvl="0">
      <w:start w:val="1"/>
      <w:numFmt w:val="decimal"/>
      <w:lvlText w:val="%1."/>
      <w:lvlJc w:val="left"/>
      <w:pPr>
        <w:tabs>
          <w:tab w:val="num" w:pos="360"/>
        </w:tabs>
        <w:ind w:left="360" w:hanging="360"/>
      </w:pPr>
      <w:rPr>
        <w:rFonts w:hint="default"/>
      </w:rPr>
    </w:lvl>
  </w:abstractNum>
  <w:abstractNum w:abstractNumId="154">
    <w:nsid w:val="6DB80B72"/>
    <w:multiLevelType w:val="hybridMultilevel"/>
    <w:tmpl w:val="706C4D2C"/>
    <w:lvl w:ilvl="0" w:tplc="688E999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5">
    <w:nsid w:val="6EA21B03"/>
    <w:multiLevelType w:val="hybridMultilevel"/>
    <w:tmpl w:val="DE1671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6">
    <w:nsid w:val="6EA335FA"/>
    <w:multiLevelType w:val="multilevel"/>
    <w:tmpl w:val="D4C418A8"/>
    <w:lvl w:ilvl="0">
      <w:start w:val="1"/>
      <w:numFmt w:val="bullet"/>
      <w:lvlText w:val=""/>
      <w:lvlJc w:val="left"/>
      <w:pPr>
        <w:ind w:left="283" w:hanging="283"/>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7">
    <w:nsid w:val="6EFA37FA"/>
    <w:multiLevelType w:val="hybridMultilevel"/>
    <w:tmpl w:val="3F286568"/>
    <w:lvl w:ilvl="0" w:tplc="240A0001">
      <w:start w:val="1"/>
      <w:numFmt w:val="bullet"/>
      <w:lvlText w:val=""/>
      <w:lvlJc w:val="left"/>
      <w:pPr>
        <w:tabs>
          <w:tab w:val="num" w:pos="720"/>
        </w:tabs>
        <w:ind w:left="720" w:hanging="360"/>
      </w:pPr>
      <w:rPr>
        <w:rFonts w:ascii="Symbol" w:hAnsi="Symbol" w:hint="default"/>
      </w:rPr>
    </w:lvl>
    <w:lvl w:ilvl="1" w:tplc="240A0001">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8">
    <w:nsid w:val="716205CD"/>
    <w:multiLevelType w:val="hybridMultilevel"/>
    <w:tmpl w:val="578E35B2"/>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59">
    <w:nsid w:val="71757814"/>
    <w:multiLevelType w:val="hybridMultilevel"/>
    <w:tmpl w:val="CB702388"/>
    <w:lvl w:ilvl="0" w:tplc="1C4AADC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0">
    <w:nsid w:val="71D8338C"/>
    <w:multiLevelType w:val="hybridMultilevel"/>
    <w:tmpl w:val="6DB8C38C"/>
    <w:lvl w:ilvl="0" w:tplc="240A0001">
      <w:start w:val="1"/>
      <w:numFmt w:val="bullet"/>
      <w:lvlText w:val=""/>
      <w:lvlJc w:val="left"/>
      <w:pPr>
        <w:ind w:left="1150" w:hanging="360"/>
      </w:pPr>
      <w:rPr>
        <w:rFonts w:ascii="Symbol" w:hAnsi="Symbol" w:hint="default"/>
      </w:rPr>
    </w:lvl>
    <w:lvl w:ilvl="1" w:tplc="240A0003" w:tentative="1">
      <w:start w:val="1"/>
      <w:numFmt w:val="bullet"/>
      <w:lvlText w:val="o"/>
      <w:lvlJc w:val="left"/>
      <w:pPr>
        <w:ind w:left="1870" w:hanging="360"/>
      </w:pPr>
      <w:rPr>
        <w:rFonts w:ascii="Courier New" w:hAnsi="Courier New" w:cs="Courier New" w:hint="default"/>
      </w:rPr>
    </w:lvl>
    <w:lvl w:ilvl="2" w:tplc="240A0005" w:tentative="1">
      <w:start w:val="1"/>
      <w:numFmt w:val="bullet"/>
      <w:lvlText w:val=""/>
      <w:lvlJc w:val="left"/>
      <w:pPr>
        <w:ind w:left="2590" w:hanging="360"/>
      </w:pPr>
      <w:rPr>
        <w:rFonts w:ascii="Wingdings" w:hAnsi="Wingdings" w:hint="default"/>
      </w:rPr>
    </w:lvl>
    <w:lvl w:ilvl="3" w:tplc="240A0001" w:tentative="1">
      <w:start w:val="1"/>
      <w:numFmt w:val="bullet"/>
      <w:lvlText w:val=""/>
      <w:lvlJc w:val="left"/>
      <w:pPr>
        <w:ind w:left="3310" w:hanging="360"/>
      </w:pPr>
      <w:rPr>
        <w:rFonts w:ascii="Symbol" w:hAnsi="Symbol" w:hint="default"/>
      </w:rPr>
    </w:lvl>
    <w:lvl w:ilvl="4" w:tplc="240A0003" w:tentative="1">
      <w:start w:val="1"/>
      <w:numFmt w:val="bullet"/>
      <w:lvlText w:val="o"/>
      <w:lvlJc w:val="left"/>
      <w:pPr>
        <w:ind w:left="4030" w:hanging="360"/>
      </w:pPr>
      <w:rPr>
        <w:rFonts w:ascii="Courier New" w:hAnsi="Courier New" w:cs="Courier New" w:hint="default"/>
      </w:rPr>
    </w:lvl>
    <w:lvl w:ilvl="5" w:tplc="240A0005" w:tentative="1">
      <w:start w:val="1"/>
      <w:numFmt w:val="bullet"/>
      <w:lvlText w:val=""/>
      <w:lvlJc w:val="left"/>
      <w:pPr>
        <w:ind w:left="4750" w:hanging="360"/>
      </w:pPr>
      <w:rPr>
        <w:rFonts w:ascii="Wingdings" w:hAnsi="Wingdings" w:hint="default"/>
      </w:rPr>
    </w:lvl>
    <w:lvl w:ilvl="6" w:tplc="240A0001" w:tentative="1">
      <w:start w:val="1"/>
      <w:numFmt w:val="bullet"/>
      <w:lvlText w:val=""/>
      <w:lvlJc w:val="left"/>
      <w:pPr>
        <w:ind w:left="5470" w:hanging="360"/>
      </w:pPr>
      <w:rPr>
        <w:rFonts w:ascii="Symbol" w:hAnsi="Symbol" w:hint="default"/>
      </w:rPr>
    </w:lvl>
    <w:lvl w:ilvl="7" w:tplc="240A0003" w:tentative="1">
      <w:start w:val="1"/>
      <w:numFmt w:val="bullet"/>
      <w:lvlText w:val="o"/>
      <w:lvlJc w:val="left"/>
      <w:pPr>
        <w:ind w:left="6190" w:hanging="360"/>
      </w:pPr>
      <w:rPr>
        <w:rFonts w:ascii="Courier New" w:hAnsi="Courier New" w:cs="Courier New" w:hint="default"/>
      </w:rPr>
    </w:lvl>
    <w:lvl w:ilvl="8" w:tplc="240A0005" w:tentative="1">
      <w:start w:val="1"/>
      <w:numFmt w:val="bullet"/>
      <w:lvlText w:val=""/>
      <w:lvlJc w:val="left"/>
      <w:pPr>
        <w:ind w:left="6910" w:hanging="360"/>
      </w:pPr>
      <w:rPr>
        <w:rFonts w:ascii="Wingdings" w:hAnsi="Wingdings" w:hint="default"/>
      </w:rPr>
    </w:lvl>
  </w:abstractNum>
  <w:abstractNum w:abstractNumId="161">
    <w:nsid w:val="726C59EF"/>
    <w:multiLevelType w:val="hybridMultilevel"/>
    <w:tmpl w:val="BEF8C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nsid w:val="72C8381F"/>
    <w:multiLevelType w:val="hybridMultilevel"/>
    <w:tmpl w:val="6154551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3">
    <w:nsid w:val="73247390"/>
    <w:multiLevelType w:val="hybridMultilevel"/>
    <w:tmpl w:val="F6908134"/>
    <w:lvl w:ilvl="0" w:tplc="BF0A608C">
      <w:start w:val="1"/>
      <w:numFmt w:val="lowerLetter"/>
      <w:lvlText w:val="%1."/>
      <w:lvlJc w:val="left"/>
      <w:pPr>
        <w:tabs>
          <w:tab w:val="num" w:pos="720"/>
        </w:tabs>
        <w:ind w:left="720" w:hanging="360"/>
      </w:pPr>
      <w:rPr>
        <w:rFonts w:hint="default"/>
      </w:rPr>
    </w:lvl>
    <w:lvl w:ilvl="1" w:tplc="240A0019">
      <w:start w:val="5"/>
      <w:numFmt w:val="upperLetter"/>
      <w:lvlText w:val="%2."/>
      <w:lvlJc w:val="left"/>
      <w:pPr>
        <w:tabs>
          <w:tab w:val="num" w:pos="1800"/>
        </w:tabs>
        <w:ind w:left="1800" w:hanging="360"/>
      </w:pPr>
      <w:rPr>
        <w:rFonts w:hint="default"/>
      </w:r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64">
    <w:nsid w:val="75ED4407"/>
    <w:multiLevelType w:val="hybridMultilevel"/>
    <w:tmpl w:val="F1329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5">
    <w:nsid w:val="75FA501F"/>
    <w:multiLevelType w:val="hybridMultilevel"/>
    <w:tmpl w:val="19DEDE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6">
    <w:nsid w:val="786B6226"/>
    <w:multiLevelType w:val="hybridMultilevel"/>
    <w:tmpl w:val="508EC3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7">
    <w:nsid w:val="78F947A5"/>
    <w:multiLevelType w:val="multilevel"/>
    <w:tmpl w:val="220A5A6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8">
    <w:nsid w:val="7B9553A2"/>
    <w:multiLevelType w:val="hybridMultilevel"/>
    <w:tmpl w:val="828C9FA6"/>
    <w:lvl w:ilvl="0" w:tplc="2D743CC8">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9">
    <w:nsid w:val="7BA2447E"/>
    <w:multiLevelType w:val="hybridMultilevel"/>
    <w:tmpl w:val="960E03F8"/>
    <w:lvl w:ilvl="0" w:tplc="240A0001">
      <w:start w:val="1"/>
      <w:numFmt w:val="lowerLetter"/>
      <w:lvlText w:val="%1."/>
      <w:lvlJc w:val="left"/>
      <w:pPr>
        <w:tabs>
          <w:tab w:val="num" w:pos="720"/>
        </w:tabs>
        <w:ind w:left="720" w:hanging="360"/>
      </w:pPr>
      <w:rPr>
        <w:rFont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70">
    <w:nsid w:val="7D16780A"/>
    <w:multiLevelType w:val="hybridMultilevel"/>
    <w:tmpl w:val="7D4AE694"/>
    <w:lvl w:ilvl="0" w:tplc="8FCCED1C">
      <w:start w:val="1"/>
      <w:numFmt w:val="bullet"/>
      <w:lvlText w:val=""/>
      <w:lvlJc w:val="left"/>
      <w:pPr>
        <w:ind w:left="360" w:hanging="360"/>
      </w:pPr>
      <w:rPr>
        <w:rFonts w:ascii="Symbol" w:hAnsi="Symbol" w:hint="default"/>
      </w:rPr>
    </w:lvl>
    <w:lvl w:ilvl="1" w:tplc="B99C46F4" w:tentative="1">
      <w:start w:val="1"/>
      <w:numFmt w:val="bullet"/>
      <w:lvlText w:val="o"/>
      <w:lvlJc w:val="left"/>
      <w:pPr>
        <w:ind w:left="1080" w:hanging="360"/>
      </w:pPr>
      <w:rPr>
        <w:rFonts w:ascii="Courier New" w:hAnsi="Courier New" w:cs="Courier New" w:hint="default"/>
      </w:rPr>
    </w:lvl>
    <w:lvl w:ilvl="2" w:tplc="0C0A001B" w:tentative="1">
      <w:start w:val="1"/>
      <w:numFmt w:val="bullet"/>
      <w:lvlText w:val=""/>
      <w:lvlJc w:val="left"/>
      <w:pPr>
        <w:ind w:left="1800" w:hanging="360"/>
      </w:pPr>
      <w:rPr>
        <w:rFonts w:ascii="Wingdings" w:hAnsi="Wingdings" w:hint="default"/>
      </w:rPr>
    </w:lvl>
    <w:lvl w:ilvl="3" w:tplc="0C0A000F" w:tentative="1">
      <w:start w:val="1"/>
      <w:numFmt w:val="bullet"/>
      <w:lvlText w:val=""/>
      <w:lvlJc w:val="left"/>
      <w:pPr>
        <w:ind w:left="2520" w:hanging="360"/>
      </w:pPr>
      <w:rPr>
        <w:rFonts w:ascii="Symbol" w:hAnsi="Symbol" w:hint="default"/>
      </w:rPr>
    </w:lvl>
    <w:lvl w:ilvl="4" w:tplc="0C0A0019" w:tentative="1">
      <w:start w:val="1"/>
      <w:numFmt w:val="bullet"/>
      <w:lvlText w:val="o"/>
      <w:lvlJc w:val="left"/>
      <w:pPr>
        <w:ind w:left="3240" w:hanging="360"/>
      </w:pPr>
      <w:rPr>
        <w:rFonts w:ascii="Courier New" w:hAnsi="Courier New" w:cs="Courier New" w:hint="default"/>
      </w:rPr>
    </w:lvl>
    <w:lvl w:ilvl="5" w:tplc="0C0A001B" w:tentative="1">
      <w:start w:val="1"/>
      <w:numFmt w:val="bullet"/>
      <w:lvlText w:val=""/>
      <w:lvlJc w:val="left"/>
      <w:pPr>
        <w:ind w:left="3960" w:hanging="360"/>
      </w:pPr>
      <w:rPr>
        <w:rFonts w:ascii="Wingdings" w:hAnsi="Wingdings" w:hint="default"/>
      </w:rPr>
    </w:lvl>
    <w:lvl w:ilvl="6" w:tplc="0C0A000F" w:tentative="1">
      <w:start w:val="1"/>
      <w:numFmt w:val="bullet"/>
      <w:lvlText w:val=""/>
      <w:lvlJc w:val="left"/>
      <w:pPr>
        <w:ind w:left="4680" w:hanging="360"/>
      </w:pPr>
      <w:rPr>
        <w:rFonts w:ascii="Symbol" w:hAnsi="Symbol" w:hint="default"/>
      </w:rPr>
    </w:lvl>
    <w:lvl w:ilvl="7" w:tplc="0C0A0019" w:tentative="1">
      <w:start w:val="1"/>
      <w:numFmt w:val="bullet"/>
      <w:lvlText w:val="o"/>
      <w:lvlJc w:val="left"/>
      <w:pPr>
        <w:ind w:left="5400" w:hanging="360"/>
      </w:pPr>
      <w:rPr>
        <w:rFonts w:ascii="Courier New" w:hAnsi="Courier New" w:cs="Courier New" w:hint="default"/>
      </w:rPr>
    </w:lvl>
    <w:lvl w:ilvl="8" w:tplc="0C0A001B" w:tentative="1">
      <w:start w:val="1"/>
      <w:numFmt w:val="bullet"/>
      <w:lvlText w:val=""/>
      <w:lvlJc w:val="left"/>
      <w:pPr>
        <w:ind w:left="6120" w:hanging="360"/>
      </w:pPr>
      <w:rPr>
        <w:rFonts w:ascii="Wingdings" w:hAnsi="Wingdings" w:hint="default"/>
      </w:rPr>
    </w:lvl>
  </w:abstractNum>
  <w:abstractNum w:abstractNumId="171">
    <w:nsid w:val="7D2F37D4"/>
    <w:multiLevelType w:val="hybridMultilevel"/>
    <w:tmpl w:val="16B6A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2">
    <w:nsid w:val="7D7D04FE"/>
    <w:multiLevelType w:val="hybridMultilevel"/>
    <w:tmpl w:val="8D5CA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3">
    <w:nsid w:val="7E1A0B23"/>
    <w:multiLevelType w:val="hybridMultilevel"/>
    <w:tmpl w:val="EC92272A"/>
    <w:lvl w:ilvl="0" w:tplc="1C4AAD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4">
    <w:nsid w:val="7E530E66"/>
    <w:multiLevelType w:val="hybridMultilevel"/>
    <w:tmpl w:val="44641F50"/>
    <w:lvl w:ilvl="0" w:tplc="240A0001">
      <w:start w:val="1"/>
      <w:numFmt w:val="lowerLetter"/>
      <w:lvlText w:val="%1."/>
      <w:lvlJc w:val="left"/>
      <w:pPr>
        <w:tabs>
          <w:tab w:val="num" w:pos="720"/>
        </w:tabs>
        <w:ind w:left="720" w:hanging="360"/>
      </w:pPr>
      <w:rPr>
        <w:rFonts w:hint="default"/>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175">
    <w:nsid w:val="7E8E6839"/>
    <w:multiLevelType w:val="hybridMultilevel"/>
    <w:tmpl w:val="2194B048"/>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176">
    <w:nsid w:val="7F220623"/>
    <w:multiLevelType w:val="hybridMultilevel"/>
    <w:tmpl w:val="290C247E"/>
    <w:lvl w:ilvl="0" w:tplc="A98AC542">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7">
    <w:nsid w:val="7F483418"/>
    <w:multiLevelType w:val="hybridMultilevel"/>
    <w:tmpl w:val="5F743FE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8">
    <w:nsid w:val="7F5401AE"/>
    <w:multiLevelType w:val="multilevel"/>
    <w:tmpl w:val="D4C418A8"/>
    <w:lvl w:ilvl="0">
      <w:start w:val="1"/>
      <w:numFmt w:val="bullet"/>
      <w:lvlText w:val=""/>
      <w:lvlJc w:val="left"/>
      <w:pPr>
        <w:ind w:left="283" w:hanging="283"/>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08"/>
  </w:num>
  <w:num w:numId="2">
    <w:abstractNumId w:val="23"/>
  </w:num>
  <w:num w:numId="3">
    <w:abstractNumId w:val="149"/>
  </w:num>
  <w:num w:numId="4">
    <w:abstractNumId w:val="3"/>
  </w:num>
  <w:num w:numId="5">
    <w:abstractNumId w:val="2"/>
  </w:num>
  <w:num w:numId="6">
    <w:abstractNumId w:val="1"/>
  </w:num>
  <w:num w:numId="7">
    <w:abstractNumId w:val="0"/>
  </w:num>
  <w:num w:numId="8">
    <w:abstractNumId w:val="177"/>
  </w:num>
  <w:num w:numId="9">
    <w:abstractNumId w:val="61"/>
  </w:num>
  <w:num w:numId="10">
    <w:abstractNumId w:val="11"/>
  </w:num>
  <w:num w:numId="11">
    <w:abstractNumId w:val="27"/>
  </w:num>
  <w:num w:numId="12">
    <w:abstractNumId w:val="7"/>
  </w:num>
  <w:num w:numId="13">
    <w:abstractNumId w:val="77"/>
  </w:num>
  <w:num w:numId="14">
    <w:abstractNumId w:val="114"/>
  </w:num>
  <w:num w:numId="15">
    <w:abstractNumId w:val="102"/>
  </w:num>
  <w:num w:numId="16">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33"/>
  </w:num>
  <w:num w:numId="18">
    <w:abstractNumId w:val="170"/>
  </w:num>
  <w:num w:numId="19">
    <w:abstractNumId w:val="96"/>
  </w:num>
  <w:num w:numId="20">
    <w:abstractNumId w:val="75"/>
  </w:num>
  <w:num w:numId="21">
    <w:abstractNumId w:val="122"/>
  </w:num>
  <w:num w:numId="22">
    <w:abstractNumId w:val="145"/>
  </w:num>
  <w:num w:numId="23">
    <w:abstractNumId w:val="111"/>
  </w:num>
  <w:num w:numId="24">
    <w:abstractNumId w:val="95"/>
  </w:num>
  <w:num w:numId="25">
    <w:abstractNumId w:val="117"/>
  </w:num>
  <w:num w:numId="26">
    <w:abstractNumId w:val="59"/>
  </w:num>
  <w:num w:numId="27">
    <w:abstractNumId w:val="103"/>
  </w:num>
  <w:num w:numId="28">
    <w:abstractNumId w:val="6"/>
  </w:num>
  <w:num w:numId="29">
    <w:abstractNumId w:val="109"/>
  </w:num>
  <w:num w:numId="30">
    <w:abstractNumId w:val="126"/>
  </w:num>
  <w:num w:numId="31">
    <w:abstractNumId w:val="138"/>
  </w:num>
  <w:num w:numId="32">
    <w:abstractNumId w:val="116"/>
  </w:num>
  <w:num w:numId="33">
    <w:abstractNumId w:val="31"/>
  </w:num>
  <w:num w:numId="34">
    <w:abstractNumId w:val="42"/>
  </w:num>
  <w:num w:numId="35">
    <w:abstractNumId w:val="56"/>
  </w:num>
  <w:num w:numId="36">
    <w:abstractNumId w:val="176"/>
  </w:num>
  <w:num w:numId="37">
    <w:abstractNumId w:val="66"/>
  </w:num>
  <w:num w:numId="38">
    <w:abstractNumId w:val="158"/>
  </w:num>
  <w:num w:numId="39">
    <w:abstractNumId w:val="88"/>
  </w:num>
  <w:num w:numId="40">
    <w:abstractNumId w:val="69"/>
  </w:num>
  <w:num w:numId="41">
    <w:abstractNumId w:val="173"/>
  </w:num>
  <w:num w:numId="42">
    <w:abstractNumId w:val="51"/>
  </w:num>
  <w:num w:numId="43">
    <w:abstractNumId w:val="8"/>
  </w:num>
  <w:num w:numId="44">
    <w:abstractNumId w:val="148"/>
  </w:num>
  <w:num w:numId="45">
    <w:abstractNumId w:val="151"/>
  </w:num>
  <w:num w:numId="46">
    <w:abstractNumId w:val="9"/>
  </w:num>
  <w:num w:numId="47">
    <w:abstractNumId w:val="78"/>
  </w:num>
  <w:num w:numId="48">
    <w:abstractNumId w:val="38"/>
  </w:num>
  <w:num w:numId="49">
    <w:abstractNumId w:val="17"/>
  </w:num>
  <w:num w:numId="50">
    <w:abstractNumId w:val="133"/>
  </w:num>
  <w:num w:numId="51">
    <w:abstractNumId w:val="175"/>
  </w:num>
  <w:num w:numId="52">
    <w:abstractNumId w:val="107"/>
  </w:num>
  <w:num w:numId="53">
    <w:abstractNumId w:val="106"/>
  </w:num>
  <w:num w:numId="54">
    <w:abstractNumId w:val="97"/>
  </w:num>
  <w:num w:numId="55">
    <w:abstractNumId w:val="86"/>
  </w:num>
  <w:num w:numId="56">
    <w:abstractNumId w:val="50"/>
  </w:num>
  <w:num w:numId="57">
    <w:abstractNumId w:val="44"/>
  </w:num>
  <w:num w:numId="58">
    <w:abstractNumId w:val="136"/>
  </w:num>
  <w:num w:numId="59">
    <w:abstractNumId w:val="169"/>
  </w:num>
  <w:num w:numId="60">
    <w:abstractNumId w:val="80"/>
  </w:num>
  <w:num w:numId="61">
    <w:abstractNumId w:val="130"/>
  </w:num>
  <w:num w:numId="62">
    <w:abstractNumId w:val="163"/>
  </w:num>
  <w:num w:numId="63">
    <w:abstractNumId w:val="128"/>
  </w:num>
  <w:num w:numId="64">
    <w:abstractNumId w:val="91"/>
  </w:num>
  <w:num w:numId="65">
    <w:abstractNumId w:val="174"/>
  </w:num>
  <w:num w:numId="66">
    <w:abstractNumId w:val="64"/>
  </w:num>
  <w:num w:numId="67">
    <w:abstractNumId w:val="85"/>
  </w:num>
  <w:num w:numId="68">
    <w:abstractNumId w:val="119"/>
  </w:num>
  <w:num w:numId="69">
    <w:abstractNumId w:val="70"/>
  </w:num>
  <w:num w:numId="70">
    <w:abstractNumId w:val="125"/>
  </w:num>
  <w:num w:numId="71">
    <w:abstractNumId w:val="36"/>
  </w:num>
  <w:num w:numId="72">
    <w:abstractNumId w:val="65"/>
  </w:num>
  <w:num w:numId="73">
    <w:abstractNumId w:val="152"/>
  </w:num>
  <w:num w:numId="74">
    <w:abstractNumId w:val="73"/>
  </w:num>
  <w:num w:numId="75">
    <w:abstractNumId w:val="123"/>
  </w:num>
  <w:num w:numId="76">
    <w:abstractNumId w:val="87"/>
  </w:num>
  <w:num w:numId="77">
    <w:abstractNumId w:val="82"/>
  </w:num>
  <w:num w:numId="78">
    <w:abstractNumId w:val="63"/>
  </w:num>
  <w:num w:numId="79">
    <w:abstractNumId w:val="89"/>
  </w:num>
  <w:num w:numId="80">
    <w:abstractNumId w:val="15"/>
  </w:num>
  <w:num w:numId="81">
    <w:abstractNumId w:val="100"/>
  </w:num>
  <w:num w:numId="82">
    <w:abstractNumId w:val="104"/>
  </w:num>
  <w:num w:numId="83">
    <w:abstractNumId w:val="121"/>
  </w:num>
  <w:num w:numId="84">
    <w:abstractNumId w:val="68"/>
  </w:num>
  <w:num w:numId="85">
    <w:abstractNumId w:val="43"/>
  </w:num>
  <w:num w:numId="86">
    <w:abstractNumId w:val="135"/>
  </w:num>
  <w:num w:numId="87">
    <w:abstractNumId w:val="150"/>
  </w:num>
  <w:num w:numId="88">
    <w:abstractNumId w:val="12"/>
  </w:num>
  <w:num w:numId="89">
    <w:abstractNumId w:val="41"/>
  </w:num>
  <w:num w:numId="90">
    <w:abstractNumId w:val="76"/>
  </w:num>
  <w:num w:numId="91">
    <w:abstractNumId w:val="22"/>
  </w:num>
  <w:num w:numId="92">
    <w:abstractNumId w:val="162"/>
  </w:num>
  <w:num w:numId="93">
    <w:abstractNumId w:val="105"/>
  </w:num>
  <w:num w:numId="94">
    <w:abstractNumId w:val="165"/>
  </w:num>
  <w:num w:numId="95">
    <w:abstractNumId w:val="52"/>
  </w:num>
  <w:num w:numId="96">
    <w:abstractNumId w:val="99"/>
  </w:num>
  <w:num w:numId="97">
    <w:abstractNumId w:val="84"/>
  </w:num>
  <w:num w:numId="98">
    <w:abstractNumId w:val="45"/>
  </w:num>
  <w:num w:numId="99">
    <w:abstractNumId w:val="131"/>
  </w:num>
  <w:num w:numId="100">
    <w:abstractNumId w:val="146"/>
  </w:num>
  <w:num w:numId="101">
    <w:abstractNumId w:val="67"/>
  </w:num>
  <w:num w:numId="102">
    <w:abstractNumId w:val="154"/>
  </w:num>
  <w:num w:numId="103">
    <w:abstractNumId w:val="60"/>
  </w:num>
  <w:num w:numId="104">
    <w:abstractNumId w:val="157"/>
  </w:num>
  <w:num w:numId="105">
    <w:abstractNumId w:val="171"/>
  </w:num>
  <w:num w:numId="106">
    <w:abstractNumId w:val="19"/>
  </w:num>
  <w:num w:numId="107">
    <w:abstractNumId w:val="161"/>
  </w:num>
  <w:num w:numId="108">
    <w:abstractNumId w:val="90"/>
  </w:num>
  <w:num w:numId="109">
    <w:abstractNumId w:val="92"/>
  </w:num>
  <w:num w:numId="110">
    <w:abstractNumId w:val="24"/>
  </w:num>
  <w:num w:numId="111">
    <w:abstractNumId w:val="54"/>
  </w:num>
  <w:num w:numId="112">
    <w:abstractNumId w:val="30"/>
  </w:num>
  <w:num w:numId="113">
    <w:abstractNumId w:val="13"/>
  </w:num>
  <w:num w:numId="114">
    <w:abstractNumId w:val="139"/>
  </w:num>
  <w:num w:numId="115">
    <w:abstractNumId w:val="159"/>
  </w:num>
  <w:num w:numId="116">
    <w:abstractNumId w:val="153"/>
  </w:num>
  <w:num w:numId="117">
    <w:abstractNumId w:val="46"/>
  </w:num>
  <w:num w:numId="118">
    <w:abstractNumId w:val="72"/>
  </w:num>
  <w:num w:numId="119">
    <w:abstractNumId w:val="98"/>
  </w:num>
  <w:num w:numId="120">
    <w:abstractNumId w:val="47"/>
  </w:num>
  <w:num w:numId="121">
    <w:abstractNumId w:val="14"/>
  </w:num>
  <w:num w:numId="122">
    <w:abstractNumId w:val="21"/>
  </w:num>
  <w:num w:numId="123">
    <w:abstractNumId w:val="20"/>
  </w:num>
  <w:num w:numId="124">
    <w:abstractNumId w:val="49"/>
  </w:num>
  <w:num w:numId="125">
    <w:abstractNumId w:val="40"/>
  </w:num>
  <w:num w:numId="126">
    <w:abstractNumId w:val="83"/>
  </w:num>
  <w:num w:numId="127">
    <w:abstractNumId w:val="172"/>
  </w:num>
  <w:num w:numId="128">
    <w:abstractNumId w:val="55"/>
  </w:num>
  <w:num w:numId="129">
    <w:abstractNumId w:val="93"/>
  </w:num>
  <w:num w:numId="130">
    <w:abstractNumId w:val="127"/>
  </w:num>
  <w:num w:numId="131">
    <w:abstractNumId w:val="32"/>
  </w:num>
  <w:num w:numId="132">
    <w:abstractNumId w:val="113"/>
  </w:num>
  <w:num w:numId="133">
    <w:abstractNumId w:val="115"/>
  </w:num>
  <w:num w:numId="134">
    <w:abstractNumId w:val="16"/>
  </w:num>
  <w:num w:numId="135">
    <w:abstractNumId w:val="29"/>
  </w:num>
  <w:num w:numId="136">
    <w:abstractNumId w:val="118"/>
  </w:num>
  <w:num w:numId="137">
    <w:abstractNumId w:val="144"/>
  </w:num>
  <w:num w:numId="138">
    <w:abstractNumId w:val="166"/>
  </w:num>
  <w:num w:numId="139">
    <w:abstractNumId w:val="168"/>
  </w:num>
  <w:num w:numId="140">
    <w:abstractNumId w:val="164"/>
  </w:num>
  <w:num w:numId="141">
    <w:abstractNumId w:val="129"/>
  </w:num>
  <w:num w:numId="142">
    <w:abstractNumId w:val="35"/>
  </w:num>
  <w:num w:numId="143">
    <w:abstractNumId w:val="120"/>
  </w:num>
  <w:num w:numId="144">
    <w:abstractNumId w:val="143"/>
  </w:num>
  <w:num w:numId="145">
    <w:abstractNumId w:val="26"/>
  </w:num>
  <w:num w:numId="146">
    <w:abstractNumId w:val="34"/>
  </w:num>
  <w:num w:numId="147">
    <w:abstractNumId w:val="58"/>
  </w:num>
  <w:num w:numId="148">
    <w:abstractNumId w:val="48"/>
  </w:num>
  <w:num w:numId="149">
    <w:abstractNumId w:val="62"/>
  </w:num>
  <w:num w:numId="150">
    <w:abstractNumId w:val="18"/>
  </w:num>
  <w:num w:numId="151">
    <w:abstractNumId w:val="74"/>
  </w:num>
  <w:num w:numId="152">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53">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1"/>
  </w:num>
  <w:num w:numId="155">
    <w:abstractNumId w:val="79"/>
  </w:num>
  <w:num w:numId="156">
    <w:abstractNumId w:val="110"/>
  </w:num>
  <w:num w:numId="157">
    <w:abstractNumId w:val="94"/>
  </w:num>
  <w:num w:numId="158">
    <w:abstractNumId w:val="39"/>
  </w:num>
  <w:num w:numId="159">
    <w:abstractNumId w:val="101"/>
  </w:num>
  <w:num w:numId="160">
    <w:abstractNumId w:val="10"/>
  </w:num>
  <w:num w:numId="161">
    <w:abstractNumId w:val="112"/>
  </w:num>
  <w:num w:numId="162">
    <w:abstractNumId w:val="57"/>
  </w:num>
  <w:num w:numId="163">
    <w:abstractNumId w:val="137"/>
  </w:num>
  <w:num w:numId="164">
    <w:abstractNumId w:val="81"/>
  </w:num>
  <w:num w:numId="165">
    <w:abstractNumId w:val="28"/>
  </w:num>
  <w:num w:numId="166">
    <w:abstractNumId w:val="142"/>
  </w:num>
  <w:num w:numId="167">
    <w:abstractNumId w:val="140"/>
  </w:num>
  <w:num w:numId="168">
    <w:abstractNumId w:val="167"/>
  </w:num>
  <w:num w:numId="169">
    <w:abstractNumId w:val="5"/>
  </w:num>
  <w:num w:numId="170">
    <w:abstractNumId w:val="156"/>
  </w:num>
  <w:num w:numId="171">
    <w:abstractNumId w:val="178"/>
  </w:num>
  <w:num w:numId="172">
    <w:abstractNumId w:val="25"/>
  </w:num>
  <w:num w:numId="173">
    <w:abstractNumId w:val="53"/>
  </w:num>
  <w:num w:numId="174">
    <w:abstractNumId w:val="37"/>
  </w:num>
  <w:num w:numId="175">
    <w:abstractNumId w:val="124"/>
  </w:num>
  <w:num w:numId="176">
    <w:abstractNumId w:val="160"/>
  </w:num>
  <w:num w:numId="177">
    <w:abstractNumId w:val="147"/>
  </w:num>
  <w:num w:numId="178">
    <w:abstractNumId w:val="134"/>
  </w:num>
  <w:num w:numId="179">
    <w:abstractNumId w:val="132"/>
  </w:num>
  <w:num w:numId="180">
    <w:abstractNumId w:val="155"/>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A1"/>
    <w:rsid w:val="00000F73"/>
    <w:rsid w:val="00001916"/>
    <w:rsid w:val="00001E35"/>
    <w:rsid w:val="00003E6F"/>
    <w:rsid w:val="00004C4F"/>
    <w:rsid w:val="00012AB9"/>
    <w:rsid w:val="00023BD4"/>
    <w:rsid w:val="0002421D"/>
    <w:rsid w:val="00024F7B"/>
    <w:rsid w:val="00026788"/>
    <w:rsid w:val="0002797B"/>
    <w:rsid w:val="00027E0D"/>
    <w:rsid w:val="000308EC"/>
    <w:rsid w:val="0003250B"/>
    <w:rsid w:val="00033490"/>
    <w:rsid w:val="00037E8C"/>
    <w:rsid w:val="000429CE"/>
    <w:rsid w:val="0004353E"/>
    <w:rsid w:val="00047777"/>
    <w:rsid w:val="00050EB2"/>
    <w:rsid w:val="00051B97"/>
    <w:rsid w:val="00054297"/>
    <w:rsid w:val="00060929"/>
    <w:rsid w:val="00062119"/>
    <w:rsid w:val="0006229E"/>
    <w:rsid w:val="0006524C"/>
    <w:rsid w:val="00065663"/>
    <w:rsid w:val="00065770"/>
    <w:rsid w:val="00070AAF"/>
    <w:rsid w:val="0007140F"/>
    <w:rsid w:val="000718DF"/>
    <w:rsid w:val="00075BC7"/>
    <w:rsid w:val="00083A83"/>
    <w:rsid w:val="00087E1C"/>
    <w:rsid w:val="00090F72"/>
    <w:rsid w:val="00092925"/>
    <w:rsid w:val="00092F54"/>
    <w:rsid w:val="000937EB"/>
    <w:rsid w:val="0009789B"/>
    <w:rsid w:val="000A06E7"/>
    <w:rsid w:val="000A161A"/>
    <w:rsid w:val="000A1E0B"/>
    <w:rsid w:val="000A47FD"/>
    <w:rsid w:val="000A484B"/>
    <w:rsid w:val="000A5A1A"/>
    <w:rsid w:val="000A5DEF"/>
    <w:rsid w:val="000A769D"/>
    <w:rsid w:val="000B0579"/>
    <w:rsid w:val="000C0B67"/>
    <w:rsid w:val="000C2B62"/>
    <w:rsid w:val="000C5714"/>
    <w:rsid w:val="000D0F60"/>
    <w:rsid w:val="000E3909"/>
    <w:rsid w:val="000F0537"/>
    <w:rsid w:val="000F0E6C"/>
    <w:rsid w:val="000F2262"/>
    <w:rsid w:val="000F37E8"/>
    <w:rsid w:val="00113F8C"/>
    <w:rsid w:val="001168D0"/>
    <w:rsid w:val="00117C67"/>
    <w:rsid w:val="00120C9D"/>
    <w:rsid w:val="00121B26"/>
    <w:rsid w:val="001220B9"/>
    <w:rsid w:val="00133218"/>
    <w:rsid w:val="0013349D"/>
    <w:rsid w:val="00137D3F"/>
    <w:rsid w:val="00137DC2"/>
    <w:rsid w:val="00141050"/>
    <w:rsid w:val="001424AA"/>
    <w:rsid w:val="00143400"/>
    <w:rsid w:val="00143D25"/>
    <w:rsid w:val="00146BC1"/>
    <w:rsid w:val="00147109"/>
    <w:rsid w:val="00147882"/>
    <w:rsid w:val="0015093E"/>
    <w:rsid w:val="00152B0C"/>
    <w:rsid w:val="00155EB0"/>
    <w:rsid w:val="001627F1"/>
    <w:rsid w:val="00163DCB"/>
    <w:rsid w:val="00165910"/>
    <w:rsid w:val="00165B12"/>
    <w:rsid w:val="00165E9D"/>
    <w:rsid w:val="001664C6"/>
    <w:rsid w:val="00166615"/>
    <w:rsid w:val="0017101D"/>
    <w:rsid w:val="00187C69"/>
    <w:rsid w:val="00191EAF"/>
    <w:rsid w:val="00193FD5"/>
    <w:rsid w:val="00195002"/>
    <w:rsid w:val="001972A5"/>
    <w:rsid w:val="001C100A"/>
    <w:rsid w:val="001C2742"/>
    <w:rsid w:val="001D0FBA"/>
    <w:rsid w:val="001D6B34"/>
    <w:rsid w:val="001E3707"/>
    <w:rsid w:val="001E4654"/>
    <w:rsid w:val="001E6EBC"/>
    <w:rsid w:val="001F316F"/>
    <w:rsid w:val="00201C87"/>
    <w:rsid w:val="00207B00"/>
    <w:rsid w:val="002113DB"/>
    <w:rsid w:val="00212A4D"/>
    <w:rsid w:val="00212EEF"/>
    <w:rsid w:val="002160C6"/>
    <w:rsid w:val="002273C3"/>
    <w:rsid w:val="002277DB"/>
    <w:rsid w:val="00233240"/>
    <w:rsid w:val="0023389C"/>
    <w:rsid w:val="00237C12"/>
    <w:rsid w:val="00240645"/>
    <w:rsid w:val="00244DFF"/>
    <w:rsid w:val="00245D5B"/>
    <w:rsid w:val="00250733"/>
    <w:rsid w:val="002561A5"/>
    <w:rsid w:val="002602B4"/>
    <w:rsid w:val="00264E43"/>
    <w:rsid w:val="002654AD"/>
    <w:rsid w:val="002658E0"/>
    <w:rsid w:val="00266407"/>
    <w:rsid w:val="00266950"/>
    <w:rsid w:val="00271B4A"/>
    <w:rsid w:val="00271DE9"/>
    <w:rsid w:val="00272389"/>
    <w:rsid w:val="002741C9"/>
    <w:rsid w:val="00276520"/>
    <w:rsid w:val="002777E3"/>
    <w:rsid w:val="00281E79"/>
    <w:rsid w:val="002837DA"/>
    <w:rsid w:val="00285645"/>
    <w:rsid w:val="00285D42"/>
    <w:rsid w:val="002861BE"/>
    <w:rsid w:val="00286843"/>
    <w:rsid w:val="00290185"/>
    <w:rsid w:val="00290F50"/>
    <w:rsid w:val="00291A95"/>
    <w:rsid w:val="002A37E1"/>
    <w:rsid w:val="002A64BF"/>
    <w:rsid w:val="002B5D17"/>
    <w:rsid w:val="002B7167"/>
    <w:rsid w:val="002B72E1"/>
    <w:rsid w:val="002B7B45"/>
    <w:rsid w:val="002C2D37"/>
    <w:rsid w:val="002C711D"/>
    <w:rsid w:val="002D320D"/>
    <w:rsid w:val="002D43BF"/>
    <w:rsid w:val="002D6B44"/>
    <w:rsid w:val="002D74F5"/>
    <w:rsid w:val="002D7740"/>
    <w:rsid w:val="002D7A6B"/>
    <w:rsid w:val="002D7A7A"/>
    <w:rsid w:val="002F1A5D"/>
    <w:rsid w:val="002F1BCC"/>
    <w:rsid w:val="002F274B"/>
    <w:rsid w:val="00307115"/>
    <w:rsid w:val="003123A5"/>
    <w:rsid w:val="00313B48"/>
    <w:rsid w:val="00314FB7"/>
    <w:rsid w:val="003155C3"/>
    <w:rsid w:val="00317BCE"/>
    <w:rsid w:val="00321D11"/>
    <w:rsid w:val="00321FE8"/>
    <w:rsid w:val="0032765E"/>
    <w:rsid w:val="0033092C"/>
    <w:rsid w:val="00330D54"/>
    <w:rsid w:val="00331575"/>
    <w:rsid w:val="00333E47"/>
    <w:rsid w:val="00335CC6"/>
    <w:rsid w:val="0034122A"/>
    <w:rsid w:val="00341DF9"/>
    <w:rsid w:val="00343292"/>
    <w:rsid w:val="003432F8"/>
    <w:rsid w:val="00344EED"/>
    <w:rsid w:val="003479B8"/>
    <w:rsid w:val="003515CE"/>
    <w:rsid w:val="00352E02"/>
    <w:rsid w:val="00364508"/>
    <w:rsid w:val="00371286"/>
    <w:rsid w:val="00372A15"/>
    <w:rsid w:val="00381451"/>
    <w:rsid w:val="00382526"/>
    <w:rsid w:val="00385F20"/>
    <w:rsid w:val="003909FC"/>
    <w:rsid w:val="00390ACD"/>
    <w:rsid w:val="0039218F"/>
    <w:rsid w:val="00392512"/>
    <w:rsid w:val="003931ED"/>
    <w:rsid w:val="00394E5A"/>
    <w:rsid w:val="00395E3C"/>
    <w:rsid w:val="0039619B"/>
    <w:rsid w:val="003A0DBE"/>
    <w:rsid w:val="003A1585"/>
    <w:rsid w:val="003A174B"/>
    <w:rsid w:val="003A3613"/>
    <w:rsid w:val="003A39ED"/>
    <w:rsid w:val="003A6CF1"/>
    <w:rsid w:val="003B0DF5"/>
    <w:rsid w:val="003B381B"/>
    <w:rsid w:val="003B3FED"/>
    <w:rsid w:val="003B4839"/>
    <w:rsid w:val="003C30DF"/>
    <w:rsid w:val="003C4F4C"/>
    <w:rsid w:val="003D064A"/>
    <w:rsid w:val="003D5358"/>
    <w:rsid w:val="003D577E"/>
    <w:rsid w:val="003D6528"/>
    <w:rsid w:val="003E0EE9"/>
    <w:rsid w:val="003E18D8"/>
    <w:rsid w:val="003E1B3A"/>
    <w:rsid w:val="003E21E1"/>
    <w:rsid w:val="003E4795"/>
    <w:rsid w:val="003E577C"/>
    <w:rsid w:val="003E639E"/>
    <w:rsid w:val="003F2B1D"/>
    <w:rsid w:val="003F438F"/>
    <w:rsid w:val="003F5100"/>
    <w:rsid w:val="003F5E8B"/>
    <w:rsid w:val="003F5F82"/>
    <w:rsid w:val="004050E9"/>
    <w:rsid w:val="0040767B"/>
    <w:rsid w:val="0040782C"/>
    <w:rsid w:val="00407EF0"/>
    <w:rsid w:val="00410550"/>
    <w:rsid w:val="00420BEF"/>
    <w:rsid w:val="00425792"/>
    <w:rsid w:val="00434465"/>
    <w:rsid w:val="00435190"/>
    <w:rsid w:val="00446DDD"/>
    <w:rsid w:val="00451066"/>
    <w:rsid w:val="004518FF"/>
    <w:rsid w:val="00452352"/>
    <w:rsid w:val="00456ED4"/>
    <w:rsid w:val="00464739"/>
    <w:rsid w:val="004651AA"/>
    <w:rsid w:val="00465847"/>
    <w:rsid w:val="00465C1F"/>
    <w:rsid w:val="00467409"/>
    <w:rsid w:val="00471EDD"/>
    <w:rsid w:val="004725C5"/>
    <w:rsid w:val="00473381"/>
    <w:rsid w:val="0047486B"/>
    <w:rsid w:val="00475171"/>
    <w:rsid w:val="00476F81"/>
    <w:rsid w:val="00486769"/>
    <w:rsid w:val="00487F67"/>
    <w:rsid w:val="004906A0"/>
    <w:rsid w:val="004916EF"/>
    <w:rsid w:val="00492C4F"/>
    <w:rsid w:val="0049562F"/>
    <w:rsid w:val="00495747"/>
    <w:rsid w:val="00496C0C"/>
    <w:rsid w:val="004A09E7"/>
    <w:rsid w:val="004A1D47"/>
    <w:rsid w:val="004A3CF6"/>
    <w:rsid w:val="004A3E2A"/>
    <w:rsid w:val="004B06EF"/>
    <w:rsid w:val="004B0772"/>
    <w:rsid w:val="004B1982"/>
    <w:rsid w:val="004B3C66"/>
    <w:rsid w:val="004B406D"/>
    <w:rsid w:val="004C1B41"/>
    <w:rsid w:val="004C745E"/>
    <w:rsid w:val="004D07D7"/>
    <w:rsid w:val="004D0BC3"/>
    <w:rsid w:val="004D17DD"/>
    <w:rsid w:val="004D5A9D"/>
    <w:rsid w:val="004D5FCE"/>
    <w:rsid w:val="004E3C2B"/>
    <w:rsid w:val="004E3ED3"/>
    <w:rsid w:val="004F0CEE"/>
    <w:rsid w:val="004F3AF3"/>
    <w:rsid w:val="004F44E0"/>
    <w:rsid w:val="004F6A74"/>
    <w:rsid w:val="004F7034"/>
    <w:rsid w:val="00501380"/>
    <w:rsid w:val="00505CA3"/>
    <w:rsid w:val="005071EB"/>
    <w:rsid w:val="0051076F"/>
    <w:rsid w:val="005137A0"/>
    <w:rsid w:val="00513F82"/>
    <w:rsid w:val="00515B44"/>
    <w:rsid w:val="00521C11"/>
    <w:rsid w:val="005251B6"/>
    <w:rsid w:val="005353C1"/>
    <w:rsid w:val="00535782"/>
    <w:rsid w:val="0054056E"/>
    <w:rsid w:val="005411AD"/>
    <w:rsid w:val="005420DF"/>
    <w:rsid w:val="00544B5C"/>
    <w:rsid w:val="0054520D"/>
    <w:rsid w:val="00550D0D"/>
    <w:rsid w:val="00550EDA"/>
    <w:rsid w:val="00561EA3"/>
    <w:rsid w:val="00565590"/>
    <w:rsid w:val="0056733D"/>
    <w:rsid w:val="005738E1"/>
    <w:rsid w:val="00577783"/>
    <w:rsid w:val="00590213"/>
    <w:rsid w:val="005928DD"/>
    <w:rsid w:val="00594F68"/>
    <w:rsid w:val="00595445"/>
    <w:rsid w:val="005A03AD"/>
    <w:rsid w:val="005A5E9B"/>
    <w:rsid w:val="005B1FDE"/>
    <w:rsid w:val="005B3F3C"/>
    <w:rsid w:val="005B6938"/>
    <w:rsid w:val="005C4964"/>
    <w:rsid w:val="005C545F"/>
    <w:rsid w:val="005C7CA2"/>
    <w:rsid w:val="005D0B1B"/>
    <w:rsid w:val="005D1E40"/>
    <w:rsid w:val="005D241A"/>
    <w:rsid w:val="005E40E2"/>
    <w:rsid w:val="005E42DC"/>
    <w:rsid w:val="005E601A"/>
    <w:rsid w:val="005F01A6"/>
    <w:rsid w:val="005F0CEF"/>
    <w:rsid w:val="005F1BC0"/>
    <w:rsid w:val="005F77AF"/>
    <w:rsid w:val="00602D3F"/>
    <w:rsid w:val="006049B6"/>
    <w:rsid w:val="00606210"/>
    <w:rsid w:val="00606269"/>
    <w:rsid w:val="0060774B"/>
    <w:rsid w:val="00611149"/>
    <w:rsid w:val="00611ECF"/>
    <w:rsid w:val="0061549E"/>
    <w:rsid w:val="00615DD4"/>
    <w:rsid w:val="00623BF6"/>
    <w:rsid w:val="00623DED"/>
    <w:rsid w:val="00626CB4"/>
    <w:rsid w:val="00627F1F"/>
    <w:rsid w:val="00631D39"/>
    <w:rsid w:val="006357A5"/>
    <w:rsid w:val="006370ED"/>
    <w:rsid w:val="006377F0"/>
    <w:rsid w:val="00642686"/>
    <w:rsid w:val="006426B9"/>
    <w:rsid w:val="00642E2C"/>
    <w:rsid w:val="00647BB9"/>
    <w:rsid w:val="00647D8E"/>
    <w:rsid w:val="00650759"/>
    <w:rsid w:val="006525EA"/>
    <w:rsid w:val="00653089"/>
    <w:rsid w:val="00654F64"/>
    <w:rsid w:val="00655B59"/>
    <w:rsid w:val="00656447"/>
    <w:rsid w:val="006572C6"/>
    <w:rsid w:val="00657910"/>
    <w:rsid w:val="00657D4F"/>
    <w:rsid w:val="00660B31"/>
    <w:rsid w:val="006628EE"/>
    <w:rsid w:val="0066642A"/>
    <w:rsid w:val="00666856"/>
    <w:rsid w:val="0067278B"/>
    <w:rsid w:val="0067426B"/>
    <w:rsid w:val="00674943"/>
    <w:rsid w:val="00676066"/>
    <w:rsid w:val="0067649F"/>
    <w:rsid w:val="00676B5C"/>
    <w:rsid w:val="00677360"/>
    <w:rsid w:val="0069083A"/>
    <w:rsid w:val="006920F4"/>
    <w:rsid w:val="00693DDE"/>
    <w:rsid w:val="006A20F4"/>
    <w:rsid w:val="006A4610"/>
    <w:rsid w:val="006A5CF9"/>
    <w:rsid w:val="006A69C4"/>
    <w:rsid w:val="006B2239"/>
    <w:rsid w:val="006B4BED"/>
    <w:rsid w:val="006B527B"/>
    <w:rsid w:val="006C658E"/>
    <w:rsid w:val="006D0B1C"/>
    <w:rsid w:val="006D4C21"/>
    <w:rsid w:val="006D69C0"/>
    <w:rsid w:val="006D6E26"/>
    <w:rsid w:val="006E26E7"/>
    <w:rsid w:val="006E29D1"/>
    <w:rsid w:val="006E698C"/>
    <w:rsid w:val="006F00C5"/>
    <w:rsid w:val="006F1577"/>
    <w:rsid w:val="006F15E6"/>
    <w:rsid w:val="00703B18"/>
    <w:rsid w:val="00704B2E"/>
    <w:rsid w:val="0070675B"/>
    <w:rsid w:val="0071097E"/>
    <w:rsid w:val="007116DC"/>
    <w:rsid w:val="007136E1"/>
    <w:rsid w:val="00715CFE"/>
    <w:rsid w:val="007161E0"/>
    <w:rsid w:val="007268B1"/>
    <w:rsid w:val="0073034A"/>
    <w:rsid w:val="00732934"/>
    <w:rsid w:val="007403D0"/>
    <w:rsid w:val="00740E38"/>
    <w:rsid w:val="007459AD"/>
    <w:rsid w:val="00754BC8"/>
    <w:rsid w:val="00761435"/>
    <w:rsid w:val="00762888"/>
    <w:rsid w:val="00763D96"/>
    <w:rsid w:val="007647D3"/>
    <w:rsid w:val="00771CDE"/>
    <w:rsid w:val="00776CA8"/>
    <w:rsid w:val="0077706E"/>
    <w:rsid w:val="00777955"/>
    <w:rsid w:val="0078360F"/>
    <w:rsid w:val="00784048"/>
    <w:rsid w:val="007852AC"/>
    <w:rsid w:val="00790D7A"/>
    <w:rsid w:val="00791AA2"/>
    <w:rsid w:val="00791BF0"/>
    <w:rsid w:val="0079200B"/>
    <w:rsid w:val="007938B5"/>
    <w:rsid w:val="007958A1"/>
    <w:rsid w:val="0079728D"/>
    <w:rsid w:val="007A197A"/>
    <w:rsid w:val="007A30C7"/>
    <w:rsid w:val="007A4CE4"/>
    <w:rsid w:val="007C38D2"/>
    <w:rsid w:val="007C4158"/>
    <w:rsid w:val="007D1CB0"/>
    <w:rsid w:val="007D2F49"/>
    <w:rsid w:val="007D34A7"/>
    <w:rsid w:val="007D405A"/>
    <w:rsid w:val="007D6134"/>
    <w:rsid w:val="007E3B69"/>
    <w:rsid w:val="007E7A46"/>
    <w:rsid w:val="007F2CDA"/>
    <w:rsid w:val="008022A8"/>
    <w:rsid w:val="00807BAA"/>
    <w:rsid w:val="0081045E"/>
    <w:rsid w:val="00810E00"/>
    <w:rsid w:val="00810FE0"/>
    <w:rsid w:val="00813EEA"/>
    <w:rsid w:val="008200BC"/>
    <w:rsid w:val="00821C41"/>
    <w:rsid w:val="008221CD"/>
    <w:rsid w:val="00827E56"/>
    <w:rsid w:val="00832B71"/>
    <w:rsid w:val="00833C49"/>
    <w:rsid w:val="008413C6"/>
    <w:rsid w:val="0084663A"/>
    <w:rsid w:val="00850366"/>
    <w:rsid w:val="00851082"/>
    <w:rsid w:val="00852CB0"/>
    <w:rsid w:val="008601C1"/>
    <w:rsid w:val="008604B6"/>
    <w:rsid w:val="00861513"/>
    <w:rsid w:val="008700EA"/>
    <w:rsid w:val="008719D0"/>
    <w:rsid w:val="00871A00"/>
    <w:rsid w:val="0087244F"/>
    <w:rsid w:val="008732C6"/>
    <w:rsid w:val="008745D5"/>
    <w:rsid w:val="00874B4C"/>
    <w:rsid w:val="00883299"/>
    <w:rsid w:val="008847AC"/>
    <w:rsid w:val="00886189"/>
    <w:rsid w:val="00891FFB"/>
    <w:rsid w:val="0089548A"/>
    <w:rsid w:val="008A2C04"/>
    <w:rsid w:val="008A53F6"/>
    <w:rsid w:val="008B27BB"/>
    <w:rsid w:val="008C1010"/>
    <w:rsid w:val="008C1A48"/>
    <w:rsid w:val="008C1BCD"/>
    <w:rsid w:val="008C5D16"/>
    <w:rsid w:val="008C625B"/>
    <w:rsid w:val="008D0BFD"/>
    <w:rsid w:val="008D2682"/>
    <w:rsid w:val="008E11E5"/>
    <w:rsid w:val="008E31E6"/>
    <w:rsid w:val="008E4B8F"/>
    <w:rsid w:val="008E57AD"/>
    <w:rsid w:val="008E5A63"/>
    <w:rsid w:val="008E6B6C"/>
    <w:rsid w:val="008E7974"/>
    <w:rsid w:val="008F1175"/>
    <w:rsid w:val="008F43CA"/>
    <w:rsid w:val="009037B4"/>
    <w:rsid w:val="009038CC"/>
    <w:rsid w:val="00910293"/>
    <w:rsid w:val="009107E2"/>
    <w:rsid w:val="00911FDC"/>
    <w:rsid w:val="00914194"/>
    <w:rsid w:val="00915E04"/>
    <w:rsid w:val="00917D55"/>
    <w:rsid w:val="00920DDD"/>
    <w:rsid w:val="0092319B"/>
    <w:rsid w:val="00927EEA"/>
    <w:rsid w:val="00930F3B"/>
    <w:rsid w:val="00932F34"/>
    <w:rsid w:val="009345E7"/>
    <w:rsid w:val="00942C9F"/>
    <w:rsid w:val="00950D36"/>
    <w:rsid w:val="00951143"/>
    <w:rsid w:val="009549E6"/>
    <w:rsid w:val="009568B1"/>
    <w:rsid w:val="00957AFC"/>
    <w:rsid w:val="00961805"/>
    <w:rsid w:val="00967833"/>
    <w:rsid w:val="009757B3"/>
    <w:rsid w:val="009773F2"/>
    <w:rsid w:val="0098108E"/>
    <w:rsid w:val="009839C6"/>
    <w:rsid w:val="00983CB7"/>
    <w:rsid w:val="0098412A"/>
    <w:rsid w:val="00984C7A"/>
    <w:rsid w:val="00992219"/>
    <w:rsid w:val="0099514F"/>
    <w:rsid w:val="0099637D"/>
    <w:rsid w:val="009A006F"/>
    <w:rsid w:val="009A0075"/>
    <w:rsid w:val="009A06F0"/>
    <w:rsid w:val="009A7225"/>
    <w:rsid w:val="009B134D"/>
    <w:rsid w:val="009B13A4"/>
    <w:rsid w:val="009B3403"/>
    <w:rsid w:val="009B4854"/>
    <w:rsid w:val="009B631A"/>
    <w:rsid w:val="009B7221"/>
    <w:rsid w:val="009B7231"/>
    <w:rsid w:val="009C299B"/>
    <w:rsid w:val="009C322A"/>
    <w:rsid w:val="009D5348"/>
    <w:rsid w:val="009E44A4"/>
    <w:rsid w:val="009E73E7"/>
    <w:rsid w:val="009F23A7"/>
    <w:rsid w:val="009F545F"/>
    <w:rsid w:val="009F55F5"/>
    <w:rsid w:val="009F58FD"/>
    <w:rsid w:val="009F717A"/>
    <w:rsid w:val="009F741E"/>
    <w:rsid w:val="00A0253B"/>
    <w:rsid w:val="00A057C1"/>
    <w:rsid w:val="00A05F05"/>
    <w:rsid w:val="00A0782E"/>
    <w:rsid w:val="00A12C53"/>
    <w:rsid w:val="00A17577"/>
    <w:rsid w:val="00A20F77"/>
    <w:rsid w:val="00A219DC"/>
    <w:rsid w:val="00A23A2A"/>
    <w:rsid w:val="00A24A4C"/>
    <w:rsid w:val="00A26621"/>
    <w:rsid w:val="00A3415E"/>
    <w:rsid w:val="00A403D4"/>
    <w:rsid w:val="00A46085"/>
    <w:rsid w:val="00A461AD"/>
    <w:rsid w:val="00A47167"/>
    <w:rsid w:val="00A505D2"/>
    <w:rsid w:val="00A518CB"/>
    <w:rsid w:val="00A52770"/>
    <w:rsid w:val="00A6297B"/>
    <w:rsid w:val="00A631DC"/>
    <w:rsid w:val="00A7025B"/>
    <w:rsid w:val="00A72BD3"/>
    <w:rsid w:val="00A835FF"/>
    <w:rsid w:val="00A83E62"/>
    <w:rsid w:val="00A855FA"/>
    <w:rsid w:val="00A869CE"/>
    <w:rsid w:val="00A90717"/>
    <w:rsid w:val="00A91917"/>
    <w:rsid w:val="00A94A31"/>
    <w:rsid w:val="00A94D74"/>
    <w:rsid w:val="00A94DE9"/>
    <w:rsid w:val="00A95F9E"/>
    <w:rsid w:val="00AB1917"/>
    <w:rsid w:val="00AB319F"/>
    <w:rsid w:val="00AB3682"/>
    <w:rsid w:val="00AB3C73"/>
    <w:rsid w:val="00AC6D59"/>
    <w:rsid w:val="00AD0A02"/>
    <w:rsid w:val="00AD3569"/>
    <w:rsid w:val="00AD4CE0"/>
    <w:rsid w:val="00AD66AB"/>
    <w:rsid w:val="00AE68EA"/>
    <w:rsid w:val="00AE6BF3"/>
    <w:rsid w:val="00AF013C"/>
    <w:rsid w:val="00AF1142"/>
    <w:rsid w:val="00AF2973"/>
    <w:rsid w:val="00AF3C83"/>
    <w:rsid w:val="00AF519F"/>
    <w:rsid w:val="00AF673D"/>
    <w:rsid w:val="00B04642"/>
    <w:rsid w:val="00B07084"/>
    <w:rsid w:val="00B1089C"/>
    <w:rsid w:val="00B12BD8"/>
    <w:rsid w:val="00B13D52"/>
    <w:rsid w:val="00B13DBA"/>
    <w:rsid w:val="00B20869"/>
    <w:rsid w:val="00B209A7"/>
    <w:rsid w:val="00B23E95"/>
    <w:rsid w:val="00B25401"/>
    <w:rsid w:val="00B302F8"/>
    <w:rsid w:val="00B30549"/>
    <w:rsid w:val="00B30AAC"/>
    <w:rsid w:val="00B31944"/>
    <w:rsid w:val="00B32545"/>
    <w:rsid w:val="00B36B03"/>
    <w:rsid w:val="00B370C1"/>
    <w:rsid w:val="00B37649"/>
    <w:rsid w:val="00B412E6"/>
    <w:rsid w:val="00B46965"/>
    <w:rsid w:val="00B473B8"/>
    <w:rsid w:val="00B47F19"/>
    <w:rsid w:val="00B56352"/>
    <w:rsid w:val="00B56E0D"/>
    <w:rsid w:val="00B62C2D"/>
    <w:rsid w:val="00B6646E"/>
    <w:rsid w:val="00B66B16"/>
    <w:rsid w:val="00B7180A"/>
    <w:rsid w:val="00B74348"/>
    <w:rsid w:val="00B77AAB"/>
    <w:rsid w:val="00B831AA"/>
    <w:rsid w:val="00B83B11"/>
    <w:rsid w:val="00B84808"/>
    <w:rsid w:val="00B84A7D"/>
    <w:rsid w:val="00B84BFE"/>
    <w:rsid w:val="00B866F8"/>
    <w:rsid w:val="00B879F5"/>
    <w:rsid w:val="00B939D2"/>
    <w:rsid w:val="00B9568B"/>
    <w:rsid w:val="00BA169C"/>
    <w:rsid w:val="00BA3097"/>
    <w:rsid w:val="00BA3AAA"/>
    <w:rsid w:val="00BB065C"/>
    <w:rsid w:val="00BB1E04"/>
    <w:rsid w:val="00BB2007"/>
    <w:rsid w:val="00BB4488"/>
    <w:rsid w:val="00BB66DC"/>
    <w:rsid w:val="00BC3FC5"/>
    <w:rsid w:val="00BC4141"/>
    <w:rsid w:val="00BC488A"/>
    <w:rsid w:val="00BC67A3"/>
    <w:rsid w:val="00BC725D"/>
    <w:rsid w:val="00BC7573"/>
    <w:rsid w:val="00BD174C"/>
    <w:rsid w:val="00BD2FF0"/>
    <w:rsid w:val="00BD4A1F"/>
    <w:rsid w:val="00BD781C"/>
    <w:rsid w:val="00BE13E5"/>
    <w:rsid w:val="00BE211F"/>
    <w:rsid w:val="00BE46FF"/>
    <w:rsid w:val="00BE61E8"/>
    <w:rsid w:val="00BE68E3"/>
    <w:rsid w:val="00BF0D95"/>
    <w:rsid w:val="00BF3C65"/>
    <w:rsid w:val="00BF61D3"/>
    <w:rsid w:val="00BF7160"/>
    <w:rsid w:val="00BF7C28"/>
    <w:rsid w:val="00C10310"/>
    <w:rsid w:val="00C10B1E"/>
    <w:rsid w:val="00C12600"/>
    <w:rsid w:val="00C136CF"/>
    <w:rsid w:val="00C2219C"/>
    <w:rsid w:val="00C23FE1"/>
    <w:rsid w:val="00C27B20"/>
    <w:rsid w:val="00C27C8D"/>
    <w:rsid w:val="00C31328"/>
    <w:rsid w:val="00C32BD6"/>
    <w:rsid w:val="00C35B2B"/>
    <w:rsid w:val="00C36F78"/>
    <w:rsid w:val="00C42CAB"/>
    <w:rsid w:val="00C460F8"/>
    <w:rsid w:val="00C462B3"/>
    <w:rsid w:val="00C47D41"/>
    <w:rsid w:val="00C63232"/>
    <w:rsid w:val="00C63A76"/>
    <w:rsid w:val="00C656EB"/>
    <w:rsid w:val="00C73DBC"/>
    <w:rsid w:val="00C7401A"/>
    <w:rsid w:val="00C76242"/>
    <w:rsid w:val="00C7702E"/>
    <w:rsid w:val="00C80D57"/>
    <w:rsid w:val="00C817EC"/>
    <w:rsid w:val="00C83B7A"/>
    <w:rsid w:val="00C8714B"/>
    <w:rsid w:val="00C87761"/>
    <w:rsid w:val="00C93050"/>
    <w:rsid w:val="00C94EFA"/>
    <w:rsid w:val="00C952E5"/>
    <w:rsid w:val="00CA399D"/>
    <w:rsid w:val="00CA52EA"/>
    <w:rsid w:val="00CA623B"/>
    <w:rsid w:val="00CB03A9"/>
    <w:rsid w:val="00CB4C44"/>
    <w:rsid w:val="00CC44CA"/>
    <w:rsid w:val="00CC70E5"/>
    <w:rsid w:val="00CD2A2A"/>
    <w:rsid w:val="00CD2AE9"/>
    <w:rsid w:val="00CD2FCE"/>
    <w:rsid w:val="00CE245B"/>
    <w:rsid w:val="00CE3DB2"/>
    <w:rsid w:val="00CE4340"/>
    <w:rsid w:val="00CE5E95"/>
    <w:rsid w:val="00CE61DD"/>
    <w:rsid w:val="00CE6833"/>
    <w:rsid w:val="00CF2362"/>
    <w:rsid w:val="00CF3073"/>
    <w:rsid w:val="00D04453"/>
    <w:rsid w:val="00D05D59"/>
    <w:rsid w:val="00D12483"/>
    <w:rsid w:val="00D145DF"/>
    <w:rsid w:val="00D14993"/>
    <w:rsid w:val="00D248EA"/>
    <w:rsid w:val="00D24C87"/>
    <w:rsid w:val="00D251AC"/>
    <w:rsid w:val="00D2615E"/>
    <w:rsid w:val="00D2648A"/>
    <w:rsid w:val="00D275DD"/>
    <w:rsid w:val="00D30A47"/>
    <w:rsid w:val="00D31F6F"/>
    <w:rsid w:val="00D37825"/>
    <w:rsid w:val="00D3794D"/>
    <w:rsid w:val="00D44FA5"/>
    <w:rsid w:val="00D5534C"/>
    <w:rsid w:val="00D56CDC"/>
    <w:rsid w:val="00D5710B"/>
    <w:rsid w:val="00D6057A"/>
    <w:rsid w:val="00D6177E"/>
    <w:rsid w:val="00D63011"/>
    <w:rsid w:val="00D67CC2"/>
    <w:rsid w:val="00D73131"/>
    <w:rsid w:val="00D775F4"/>
    <w:rsid w:val="00D80A44"/>
    <w:rsid w:val="00D82257"/>
    <w:rsid w:val="00D95F93"/>
    <w:rsid w:val="00D96B35"/>
    <w:rsid w:val="00DA10D8"/>
    <w:rsid w:val="00DA4296"/>
    <w:rsid w:val="00DB07C4"/>
    <w:rsid w:val="00DB2D3A"/>
    <w:rsid w:val="00DC1C8F"/>
    <w:rsid w:val="00DC2121"/>
    <w:rsid w:val="00DC5E3E"/>
    <w:rsid w:val="00DC6AF6"/>
    <w:rsid w:val="00DC78EE"/>
    <w:rsid w:val="00DD21A6"/>
    <w:rsid w:val="00DD3077"/>
    <w:rsid w:val="00DD41E1"/>
    <w:rsid w:val="00DD4E7F"/>
    <w:rsid w:val="00DE1192"/>
    <w:rsid w:val="00DE296D"/>
    <w:rsid w:val="00DE50B3"/>
    <w:rsid w:val="00DF20DC"/>
    <w:rsid w:val="00DF3EB7"/>
    <w:rsid w:val="00DF6092"/>
    <w:rsid w:val="00E02FB2"/>
    <w:rsid w:val="00E04642"/>
    <w:rsid w:val="00E13232"/>
    <w:rsid w:val="00E27637"/>
    <w:rsid w:val="00E3270A"/>
    <w:rsid w:val="00E450B3"/>
    <w:rsid w:val="00E46885"/>
    <w:rsid w:val="00E52B85"/>
    <w:rsid w:val="00E52E59"/>
    <w:rsid w:val="00E543F8"/>
    <w:rsid w:val="00E559BD"/>
    <w:rsid w:val="00E56793"/>
    <w:rsid w:val="00E6767A"/>
    <w:rsid w:val="00E70DE0"/>
    <w:rsid w:val="00E71616"/>
    <w:rsid w:val="00E71A6E"/>
    <w:rsid w:val="00E71AFB"/>
    <w:rsid w:val="00E72A9B"/>
    <w:rsid w:val="00E7431B"/>
    <w:rsid w:val="00E75BD0"/>
    <w:rsid w:val="00E8040B"/>
    <w:rsid w:val="00E84CA8"/>
    <w:rsid w:val="00E84F31"/>
    <w:rsid w:val="00E91831"/>
    <w:rsid w:val="00E96D6F"/>
    <w:rsid w:val="00E9769D"/>
    <w:rsid w:val="00EA00A4"/>
    <w:rsid w:val="00EB0C9B"/>
    <w:rsid w:val="00EB3731"/>
    <w:rsid w:val="00EB3D2D"/>
    <w:rsid w:val="00EB3F5D"/>
    <w:rsid w:val="00EB53B3"/>
    <w:rsid w:val="00EB72F2"/>
    <w:rsid w:val="00EC023C"/>
    <w:rsid w:val="00EC2E67"/>
    <w:rsid w:val="00EC3940"/>
    <w:rsid w:val="00EC67C3"/>
    <w:rsid w:val="00EC7059"/>
    <w:rsid w:val="00ED064C"/>
    <w:rsid w:val="00ED193A"/>
    <w:rsid w:val="00ED724D"/>
    <w:rsid w:val="00EE0885"/>
    <w:rsid w:val="00EE6B4E"/>
    <w:rsid w:val="00EE74EF"/>
    <w:rsid w:val="00EF421E"/>
    <w:rsid w:val="00EF6649"/>
    <w:rsid w:val="00F00ED5"/>
    <w:rsid w:val="00F01C03"/>
    <w:rsid w:val="00F076B4"/>
    <w:rsid w:val="00F10720"/>
    <w:rsid w:val="00F1098B"/>
    <w:rsid w:val="00F12489"/>
    <w:rsid w:val="00F13102"/>
    <w:rsid w:val="00F14204"/>
    <w:rsid w:val="00F20E9C"/>
    <w:rsid w:val="00F24254"/>
    <w:rsid w:val="00F24F1C"/>
    <w:rsid w:val="00F27CED"/>
    <w:rsid w:val="00F27D1D"/>
    <w:rsid w:val="00F32147"/>
    <w:rsid w:val="00F33F71"/>
    <w:rsid w:val="00F34ED7"/>
    <w:rsid w:val="00F35AC0"/>
    <w:rsid w:val="00F36E2D"/>
    <w:rsid w:val="00F37DCA"/>
    <w:rsid w:val="00F41D87"/>
    <w:rsid w:val="00F50EDE"/>
    <w:rsid w:val="00F523EA"/>
    <w:rsid w:val="00F54EC4"/>
    <w:rsid w:val="00F55CFD"/>
    <w:rsid w:val="00F601BB"/>
    <w:rsid w:val="00F62427"/>
    <w:rsid w:val="00F625C6"/>
    <w:rsid w:val="00F6467D"/>
    <w:rsid w:val="00F73A9D"/>
    <w:rsid w:val="00F7445E"/>
    <w:rsid w:val="00F755AB"/>
    <w:rsid w:val="00F824C5"/>
    <w:rsid w:val="00F85039"/>
    <w:rsid w:val="00F86281"/>
    <w:rsid w:val="00F864D7"/>
    <w:rsid w:val="00F86C35"/>
    <w:rsid w:val="00F87650"/>
    <w:rsid w:val="00F902DB"/>
    <w:rsid w:val="00F91BB0"/>
    <w:rsid w:val="00F952F9"/>
    <w:rsid w:val="00F96279"/>
    <w:rsid w:val="00F96CE4"/>
    <w:rsid w:val="00F96DBF"/>
    <w:rsid w:val="00FA462E"/>
    <w:rsid w:val="00FA6D27"/>
    <w:rsid w:val="00FB1DA1"/>
    <w:rsid w:val="00FB37E2"/>
    <w:rsid w:val="00FC105C"/>
    <w:rsid w:val="00FC1CC2"/>
    <w:rsid w:val="00FC478E"/>
    <w:rsid w:val="00FC4DD6"/>
    <w:rsid w:val="00FC5521"/>
    <w:rsid w:val="00FC7722"/>
    <w:rsid w:val="00FC7DA0"/>
    <w:rsid w:val="00FD35DA"/>
    <w:rsid w:val="00FD7C03"/>
    <w:rsid w:val="00FE0F1F"/>
    <w:rsid w:val="00FE10FA"/>
    <w:rsid w:val="00FE5760"/>
    <w:rsid w:val="00FE6A23"/>
    <w:rsid w:val="00FF1FEC"/>
    <w:rsid w:val="00FF6A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CF"/>
    <w:pPr>
      <w:spacing w:line="276" w:lineRule="auto"/>
      <w:jc w:val="both"/>
    </w:pPr>
    <w:rPr>
      <w:rFonts w:ascii="Arial" w:eastAsia="Calibri" w:hAnsi="Arial"/>
      <w:sz w:val="24"/>
      <w:szCs w:val="22"/>
      <w:lang w:val="es-ES_tradnl" w:eastAsia="en-US"/>
    </w:rPr>
  </w:style>
  <w:style w:type="paragraph" w:styleId="Ttulo1">
    <w:name w:val="heading 1"/>
    <w:basedOn w:val="Normal"/>
    <w:next w:val="Normal"/>
    <w:link w:val="Ttulo1Car"/>
    <w:qFormat/>
    <w:rsid w:val="007958A1"/>
    <w:pPr>
      <w:keepNext/>
      <w:jc w:val="center"/>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7958A1"/>
    <w:pPr>
      <w:keepNext/>
      <w:jc w:val="center"/>
      <w:outlineLvl w:val="1"/>
    </w:pPr>
    <w:rPr>
      <w:rFonts w:ascii="Cambria" w:eastAsia="Times New Roman" w:hAnsi="Cambria"/>
      <w:b/>
      <w:bCs/>
      <w:i/>
      <w:iCs/>
      <w:sz w:val="28"/>
      <w:szCs w:val="28"/>
    </w:rPr>
  </w:style>
  <w:style w:type="paragraph" w:styleId="Ttulo3">
    <w:name w:val="heading 3"/>
    <w:basedOn w:val="Normal"/>
    <w:next w:val="Normal"/>
    <w:link w:val="Ttulo3Car"/>
    <w:qFormat/>
    <w:rsid w:val="007958A1"/>
    <w:pPr>
      <w:keepNext/>
      <w:outlineLvl w:val="2"/>
    </w:pPr>
    <w:rPr>
      <w:rFonts w:ascii="Cambria" w:eastAsia="Times New Roman" w:hAnsi="Cambria"/>
      <w:b/>
      <w:bCs/>
      <w:sz w:val="26"/>
      <w:szCs w:val="26"/>
    </w:rPr>
  </w:style>
  <w:style w:type="paragraph" w:styleId="Ttulo4">
    <w:name w:val="heading 4"/>
    <w:basedOn w:val="Normal"/>
    <w:next w:val="Normal"/>
    <w:link w:val="Ttulo4Car"/>
    <w:qFormat/>
    <w:rsid w:val="00C136CF"/>
    <w:pPr>
      <w:keepNext/>
      <w:spacing w:line="240" w:lineRule="auto"/>
      <w:jc w:val="center"/>
      <w:outlineLvl w:val="3"/>
    </w:pPr>
    <w:rPr>
      <w:rFonts w:ascii="Technical" w:eastAsia="Times New Roman" w:hAnsi="Technical"/>
      <w:szCs w:val="20"/>
      <w:lang w:val="es-CO" w:eastAsia="es-ES"/>
    </w:rPr>
  </w:style>
  <w:style w:type="paragraph" w:styleId="Ttulo5">
    <w:name w:val="heading 5"/>
    <w:basedOn w:val="Normal"/>
    <w:next w:val="Normal"/>
    <w:link w:val="Ttulo5Car"/>
    <w:qFormat/>
    <w:rsid w:val="007958A1"/>
    <w:pPr>
      <w:keepNext/>
      <w:outlineLvl w:val="4"/>
    </w:pPr>
    <w:rPr>
      <w:rFonts w:ascii="Calibri" w:eastAsia="Times New Roman" w:hAnsi="Calibri"/>
      <w:b/>
      <w:bCs/>
      <w:i/>
      <w:iCs/>
      <w:sz w:val="26"/>
      <w:szCs w:val="26"/>
    </w:rPr>
  </w:style>
  <w:style w:type="paragraph" w:styleId="Ttulo6">
    <w:name w:val="heading 6"/>
    <w:basedOn w:val="Normal"/>
    <w:next w:val="Normal"/>
    <w:link w:val="Ttulo6Car"/>
    <w:qFormat/>
    <w:rsid w:val="00271B4A"/>
    <w:pPr>
      <w:spacing w:before="240" w:after="60"/>
      <w:outlineLvl w:val="5"/>
    </w:pPr>
    <w:rPr>
      <w:rFonts w:ascii="Times New Roman" w:hAnsi="Times New Roman"/>
      <w:b/>
      <w:bCs/>
      <w:sz w:val="22"/>
    </w:rPr>
  </w:style>
  <w:style w:type="paragraph" w:styleId="Ttulo7">
    <w:name w:val="heading 7"/>
    <w:basedOn w:val="Normal"/>
    <w:next w:val="Normal"/>
    <w:link w:val="Ttulo7Car"/>
    <w:qFormat/>
    <w:rsid w:val="007958A1"/>
    <w:pPr>
      <w:keepNext/>
      <w:outlineLvl w:val="6"/>
    </w:pPr>
    <w:rPr>
      <w:rFonts w:ascii="Calibri" w:eastAsia="Times New Roman" w:hAnsi="Calibri"/>
      <w:szCs w:val="24"/>
    </w:rPr>
  </w:style>
  <w:style w:type="paragraph" w:styleId="Ttulo8">
    <w:name w:val="heading 8"/>
    <w:basedOn w:val="Normal"/>
    <w:next w:val="Normal"/>
    <w:link w:val="Ttulo8Car"/>
    <w:qFormat/>
    <w:rsid w:val="00120C9D"/>
    <w:pPr>
      <w:spacing w:before="240" w:after="60" w:line="240" w:lineRule="auto"/>
      <w:outlineLvl w:val="7"/>
    </w:pPr>
    <w:rPr>
      <w:rFonts w:ascii="Times New Roman" w:eastAsia="Times New Roman" w:hAnsi="Times New Roman"/>
      <w:i/>
      <w:iCs/>
      <w:szCs w:val="24"/>
      <w:lang w:eastAsia="es-MX"/>
    </w:rPr>
  </w:style>
  <w:style w:type="paragraph" w:styleId="Ttulo9">
    <w:name w:val="heading 9"/>
    <w:basedOn w:val="Normal"/>
    <w:next w:val="Normal"/>
    <w:link w:val="Ttulo9Car"/>
    <w:qFormat/>
    <w:rsid w:val="00C136CF"/>
    <w:pPr>
      <w:spacing w:before="240" w:after="60"/>
      <w:outlineLvl w:val="8"/>
    </w:pPr>
    <w:rPr>
      <w:rFonts w:cs="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931ED"/>
    <w:rPr>
      <w:rFonts w:ascii="Cambria" w:eastAsia="Times New Roman" w:hAnsi="Cambria" w:cs="Times New Roman"/>
      <w:b/>
      <w:bCs/>
      <w:kern w:val="32"/>
      <w:sz w:val="32"/>
      <w:szCs w:val="32"/>
    </w:rPr>
  </w:style>
  <w:style w:type="character" w:customStyle="1" w:styleId="Ttulo2Car">
    <w:name w:val="Título 2 Car"/>
    <w:link w:val="Ttulo2"/>
    <w:rsid w:val="003931ED"/>
    <w:rPr>
      <w:rFonts w:ascii="Cambria" w:eastAsia="Times New Roman" w:hAnsi="Cambria" w:cs="Times New Roman"/>
      <w:b/>
      <w:bCs/>
      <w:i/>
      <w:iCs/>
      <w:sz w:val="28"/>
      <w:szCs w:val="28"/>
    </w:rPr>
  </w:style>
  <w:style w:type="character" w:customStyle="1" w:styleId="Ttulo3Car">
    <w:name w:val="Título 3 Car"/>
    <w:link w:val="Ttulo3"/>
    <w:uiPriority w:val="9"/>
    <w:semiHidden/>
    <w:rsid w:val="003931ED"/>
    <w:rPr>
      <w:rFonts w:ascii="Cambria" w:eastAsia="Times New Roman" w:hAnsi="Cambria" w:cs="Times New Roman"/>
      <w:b/>
      <w:bCs/>
      <w:sz w:val="26"/>
      <w:szCs w:val="26"/>
    </w:rPr>
  </w:style>
  <w:style w:type="character" w:customStyle="1" w:styleId="Ttulo5Car">
    <w:name w:val="Título 5 Car"/>
    <w:link w:val="Ttulo5"/>
    <w:rsid w:val="003931ED"/>
    <w:rPr>
      <w:rFonts w:ascii="Calibri" w:eastAsia="Times New Roman" w:hAnsi="Calibri" w:cs="Times New Roman"/>
      <w:b/>
      <w:bCs/>
      <w:i/>
      <w:iCs/>
      <w:sz w:val="26"/>
      <w:szCs w:val="26"/>
    </w:rPr>
  </w:style>
  <w:style w:type="character" w:customStyle="1" w:styleId="Ttulo7Car">
    <w:name w:val="Título 7 Car"/>
    <w:link w:val="Ttulo7"/>
    <w:rsid w:val="003931ED"/>
    <w:rPr>
      <w:rFonts w:ascii="Calibri" w:eastAsia="Times New Roman" w:hAnsi="Calibri" w:cs="Times New Roman"/>
      <w:sz w:val="24"/>
      <w:szCs w:val="24"/>
    </w:rPr>
  </w:style>
  <w:style w:type="paragraph" w:styleId="Ttulo">
    <w:name w:val="Title"/>
    <w:basedOn w:val="Normal"/>
    <w:link w:val="TtuloCar"/>
    <w:qFormat/>
    <w:rsid w:val="007958A1"/>
    <w:pPr>
      <w:jc w:val="center"/>
    </w:pPr>
    <w:rPr>
      <w:rFonts w:ascii="Cambria" w:eastAsia="Times New Roman" w:hAnsi="Cambria"/>
      <w:b/>
      <w:bCs/>
      <w:kern w:val="28"/>
      <w:sz w:val="32"/>
      <w:szCs w:val="32"/>
    </w:rPr>
  </w:style>
  <w:style w:type="character" w:customStyle="1" w:styleId="TtuloCar">
    <w:name w:val="Título Car"/>
    <w:link w:val="Ttulo"/>
    <w:rsid w:val="003931ED"/>
    <w:rPr>
      <w:rFonts w:ascii="Cambria" w:eastAsia="Times New Roman" w:hAnsi="Cambria" w:cs="Times New Roman"/>
      <w:b/>
      <w:bCs/>
      <w:kern w:val="28"/>
      <w:sz w:val="32"/>
      <w:szCs w:val="32"/>
    </w:rPr>
  </w:style>
  <w:style w:type="paragraph" w:styleId="Encabezado">
    <w:name w:val="header"/>
    <w:basedOn w:val="Normal"/>
    <w:link w:val="EncabezadoCar"/>
    <w:rsid w:val="00FC4DD6"/>
    <w:pPr>
      <w:tabs>
        <w:tab w:val="center" w:pos="4252"/>
        <w:tab w:val="right" w:pos="8504"/>
      </w:tabs>
    </w:pPr>
    <w:rPr>
      <w:rFonts w:ascii="Times New Roman" w:eastAsia="Times New Roman" w:hAnsi="Times New Roman"/>
      <w:szCs w:val="24"/>
    </w:rPr>
  </w:style>
  <w:style w:type="character" w:customStyle="1" w:styleId="EncabezadoCar">
    <w:name w:val="Encabezado Car"/>
    <w:link w:val="Encabezado"/>
    <w:rsid w:val="003931ED"/>
    <w:rPr>
      <w:sz w:val="24"/>
      <w:szCs w:val="24"/>
    </w:rPr>
  </w:style>
  <w:style w:type="paragraph" w:styleId="Piedepgina">
    <w:name w:val="footer"/>
    <w:basedOn w:val="Normal"/>
    <w:link w:val="PiedepginaCar"/>
    <w:rsid w:val="00FC4DD6"/>
    <w:pPr>
      <w:tabs>
        <w:tab w:val="center" w:pos="4252"/>
        <w:tab w:val="right" w:pos="8504"/>
      </w:tabs>
    </w:pPr>
    <w:rPr>
      <w:rFonts w:ascii="Times New Roman" w:eastAsia="Times New Roman" w:hAnsi="Times New Roman"/>
      <w:szCs w:val="24"/>
    </w:rPr>
  </w:style>
  <w:style w:type="character" w:customStyle="1" w:styleId="PiedepginaCar">
    <w:name w:val="Pie de página Car"/>
    <w:link w:val="Piedepgina"/>
    <w:rsid w:val="003931ED"/>
    <w:rPr>
      <w:sz w:val="24"/>
      <w:szCs w:val="24"/>
    </w:rPr>
  </w:style>
  <w:style w:type="table" w:styleId="Tablaconcuadrcula">
    <w:name w:val="Table Grid"/>
    <w:basedOn w:val="Tablanormal"/>
    <w:rsid w:val="00390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5A03AD"/>
    <w:pPr>
      <w:overflowPunct w:val="0"/>
      <w:autoSpaceDE w:val="0"/>
      <w:autoSpaceDN w:val="0"/>
      <w:adjustRightInd w:val="0"/>
      <w:textAlignment w:val="baseline"/>
    </w:pPr>
    <w:rPr>
      <w:sz w:val="28"/>
      <w:szCs w:val="20"/>
      <w:lang w:val="es-CO"/>
    </w:rPr>
  </w:style>
  <w:style w:type="paragraph" w:customStyle="1" w:styleId="med">
    <w:name w:val="med"/>
    <w:basedOn w:val="Normal"/>
    <w:rsid w:val="003123A5"/>
    <w:pPr>
      <w:spacing w:before="100" w:beforeAutospacing="1" w:after="100" w:afterAutospacing="1" w:line="160" w:lineRule="atLeast"/>
    </w:pPr>
    <w:rPr>
      <w:rFonts w:ascii="Verdana" w:eastAsia="Arial Unicode MS" w:hAnsi="Verdana" w:cs="Arial Unicode MS"/>
      <w:color w:val="666666"/>
      <w:sz w:val="16"/>
      <w:szCs w:val="16"/>
    </w:rPr>
  </w:style>
  <w:style w:type="paragraph" w:styleId="Textoindependiente3">
    <w:name w:val="Body Text 3"/>
    <w:basedOn w:val="Normal"/>
    <w:link w:val="Textoindependiente3Car"/>
    <w:rsid w:val="003B4839"/>
    <w:pPr>
      <w:spacing w:after="120"/>
    </w:pPr>
    <w:rPr>
      <w:sz w:val="16"/>
      <w:szCs w:val="16"/>
    </w:rPr>
  </w:style>
  <w:style w:type="character" w:styleId="Nmerodepgina">
    <w:name w:val="page number"/>
    <w:basedOn w:val="Fuentedeprrafopredeter"/>
    <w:rsid w:val="00075BC7"/>
  </w:style>
  <w:style w:type="paragraph" w:styleId="Textoindependiente2">
    <w:name w:val="Body Text 2"/>
    <w:basedOn w:val="Normal"/>
    <w:link w:val="Textoindependiente2Car"/>
    <w:rsid w:val="00C136CF"/>
    <w:pPr>
      <w:spacing w:after="120" w:line="480" w:lineRule="auto"/>
    </w:pPr>
  </w:style>
  <w:style w:type="paragraph" w:styleId="Textodeglobo">
    <w:name w:val="Balloon Text"/>
    <w:aliases w:val=" Car"/>
    <w:basedOn w:val="Normal"/>
    <w:link w:val="TextodegloboCar"/>
    <w:semiHidden/>
    <w:unhideWhenUsed/>
    <w:rsid w:val="00C136CF"/>
    <w:pPr>
      <w:spacing w:line="240" w:lineRule="auto"/>
    </w:pPr>
    <w:rPr>
      <w:rFonts w:ascii="Tahoma" w:hAnsi="Tahoma" w:cs="Tahoma"/>
      <w:sz w:val="16"/>
      <w:szCs w:val="16"/>
    </w:rPr>
  </w:style>
  <w:style w:type="character" w:customStyle="1" w:styleId="TextodegloboCar">
    <w:name w:val="Texto de globo Car"/>
    <w:aliases w:val=" Car Car"/>
    <w:link w:val="Textodeglobo"/>
    <w:semiHidden/>
    <w:rsid w:val="00C136CF"/>
    <w:rPr>
      <w:rFonts w:ascii="Tahoma" w:eastAsia="Calibri" w:hAnsi="Tahoma" w:cs="Tahoma"/>
      <w:sz w:val="16"/>
      <w:szCs w:val="16"/>
      <w:lang w:val="es-ES_tradnl" w:eastAsia="en-US" w:bidi="ar-SA"/>
    </w:rPr>
  </w:style>
  <w:style w:type="paragraph" w:customStyle="1" w:styleId="Textoindependiente21">
    <w:name w:val="Texto independiente 21"/>
    <w:basedOn w:val="Normal"/>
    <w:rsid w:val="00C136CF"/>
    <w:pPr>
      <w:overflowPunct w:val="0"/>
      <w:autoSpaceDE w:val="0"/>
      <w:autoSpaceDN w:val="0"/>
      <w:adjustRightInd w:val="0"/>
      <w:spacing w:line="240" w:lineRule="auto"/>
      <w:textAlignment w:val="baseline"/>
    </w:pPr>
    <w:rPr>
      <w:rFonts w:eastAsia="Times New Roman"/>
      <w:sz w:val="22"/>
      <w:szCs w:val="20"/>
      <w:lang w:val="es-ES" w:eastAsia="es-ES"/>
    </w:rPr>
  </w:style>
  <w:style w:type="paragraph" w:customStyle="1" w:styleId="xl41">
    <w:name w:val="xl41"/>
    <w:basedOn w:val="Normal"/>
    <w:rsid w:val="00C13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4"/>
      <w:lang w:val="es-ES" w:eastAsia="es-ES"/>
    </w:rPr>
  </w:style>
  <w:style w:type="character" w:styleId="Hipervnculo">
    <w:name w:val="Hyperlink"/>
    <w:uiPriority w:val="99"/>
    <w:rsid w:val="00C136CF"/>
    <w:rPr>
      <w:color w:val="0000FF"/>
      <w:u w:val="single"/>
    </w:rPr>
  </w:style>
  <w:style w:type="character" w:styleId="Hipervnculovisitado">
    <w:name w:val="FollowedHyperlink"/>
    <w:uiPriority w:val="99"/>
    <w:rsid w:val="00C136CF"/>
    <w:rPr>
      <w:color w:val="800080"/>
      <w:u w:val="single"/>
    </w:rPr>
  </w:style>
  <w:style w:type="paragraph" w:customStyle="1" w:styleId="BodyText21">
    <w:name w:val="Body Text 21"/>
    <w:basedOn w:val="Normal"/>
    <w:rsid w:val="00C136CF"/>
    <w:pPr>
      <w:tabs>
        <w:tab w:val="left" w:pos="0"/>
      </w:tabs>
      <w:suppressAutoHyphens/>
      <w:spacing w:line="240" w:lineRule="auto"/>
    </w:pPr>
    <w:rPr>
      <w:rFonts w:ascii="Book Antiqua" w:eastAsia="Batang" w:hAnsi="Book Antiqua"/>
      <w:i/>
      <w:spacing w:val="-3"/>
      <w:sz w:val="22"/>
      <w:szCs w:val="20"/>
      <w:lang w:val="es-ES" w:eastAsia="es-ES"/>
    </w:rPr>
  </w:style>
  <w:style w:type="paragraph" w:customStyle="1" w:styleId="TITULO2">
    <w:name w:val="TITULO2"/>
    <w:autoRedefine/>
    <w:rsid w:val="00271B4A"/>
    <w:pPr>
      <w:jc w:val="both"/>
    </w:pPr>
    <w:rPr>
      <w:b/>
      <w:i/>
      <w:noProof/>
      <w:sz w:val="24"/>
      <w:lang w:val="es-ES" w:eastAsia="es-ES"/>
    </w:rPr>
  </w:style>
  <w:style w:type="paragraph" w:styleId="NormalWeb">
    <w:name w:val="Normal (Web)"/>
    <w:basedOn w:val="Normal"/>
    <w:uiPriority w:val="99"/>
    <w:unhideWhenUsed/>
    <w:rsid w:val="00BF61D3"/>
    <w:pPr>
      <w:spacing w:before="100" w:beforeAutospacing="1" w:after="100" w:afterAutospacing="1" w:line="240" w:lineRule="auto"/>
      <w:jc w:val="left"/>
    </w:pPr>
    <w:rPr>
      <w:rFonts w:ascii="Times New Roman" w:eastAsia="Times New Roman" w:hAnsi="Times New Roman"/>
      <w:szCs w:val="24"/>
      <w:lang w:val="es-CO" w:eastAsia="es-CO"/>
    </w:rPr>
  </w:style>
  <w:style w:type="character" w:styleId="Textoennegrita">
    <w:name w:val="Strong"/>
    <w:uiPriority w:val="22"/>
    <w:qFormat/>
    <w:rsid w:val="00BF61D3"/>
    <w:rPr>
      <w:b/>
      <w:bCs/>
    </w:rPr>
  </w:style>
  <w:style w:type="paragraph" w:customStyle="1" w:styleId="Prrafodelista1">
    <w:name w:val="Párrafo de lista1"/>
    <w:basedOn w:val="Normal"/>
    <w:qFormat/>
    <w:rsid w:val="00513F82"/>
    <w:pPr>
      <w:spacing w:line="240" w:lineRule="auto"/>
      <w:ind w:left="720"/>
      <w:contextualSpacing/>
      <w:jc w:val="left"/>
    </w:pPr>
    <w:rPr>
      <w:rFonts w:ascii="Times New Roman" w:eastAsia="Times New Roman" w:hAnsi="Times New Roman"/>
      <w:sz w:val="20"/>
      <w:szCs w:val="20"/>
      <w:lang w:val="es-ES" w:eastAsia="es-ES"/>
    </w:rPr>
  </w:style>
  <w:style w:type="paragraph" w:customStyle="1" w:styleId="estilo3">
    <w:name w:val="estilo3"/>
    <w:basedOn w:val="Normal"/>
    <w:rsid w:val="00932F34"/>
    <w:pPr>
      <w:spacing w:before="100" w:beforeAutospacing="1" w:after="100" w:afterAutospacing="1" w:line="240" w:lineRule="auto"/>
      <w:jc w:val="left"/>
    </w:pPr>
    <w:rPr>
      <w:rFonts w:eastAsia="Times New Roman" w:cs="Arial"/>
      <w:sz w:val="12"/>
      <w:szCs w:val="12"/>
      <w:lang w:eastAsia="es-ES_tradnl"/>
    </w:rPr>
  </w:style>
  <w:style w:type="paragraph" w:styleId="Prrafodelista">
    <w:name w:val="List Paragraph"/>
    <w:basedOn w:val="Normal"/>
    <w:uiPriority w:val="34"/>
    <w:qFormat/>
    <w:rsid w:val="00DC6AF6"/>
    <w:pPr>
      <w:spacing w:line="240" w:lineRule="auto"/>
      <w:ind w:left="708"/>
      <w:jc w:val="left"/>
    </w:pPr>
    <w:rPr>
      <w:rFonts w:ascii="Times New Roman" w:eastAsia="Times New Roman" w:hAnsi="Times New Roman"/>
      <w:szCs w:val="24"/>
      <w:lang w:val="es-ES" w:eastAsia="es-ES"/>
    </w:rPr>
  </w:style>
  <w:style w:type="character" w:customStyle="1" w:styleId="Ttulo9Car">
    <w:name w:val="Título 9 Car"/>
    <w:link w:val="Ttulo9"/>
    <w:rsid w:val="00791BF0"/>
    <w:rPr>
      <w:rFonts w:ascii="Arial" w:eastAsia="Calibri" w:hAnsi="Arial" w:cs="Arial"/>
      <w:sz w:val="22"/>
      <w:szCs w:val="22"/>
      <w:lang w:val="es-ES_tradnl" w:eastAsia="en-US"/>
    </w:rPr>
  </w:style>
  <w:style w:type="character" w:customStyle="1" w:styleId="rojo1">
    <w:name w:val="rojo1"/>
    <w:rsid w:val="00657910"/>
    <w:rPr>
      <w:rFonts w:ascii="Georgia" w:hAnsi="Georgia" w:hint="default"/>
      <w:b/>
      <w:bCs/>
      <w:i w:val="0"/>
      <w:iCs w:val="0"/>
      <w:strike w:val="0"/>
      <w:dstrike w:val="0"/>
      <w:color w:val="990000"/>
      <w:sz w:val="21"/>
      <w:szCs w:val="21"/>
      <w:u w:val="none"/>
      <w:effect w:val="none"/>
    </w:rPr>
  </w:style>
  <w:style w:type="character" w:customStyle="1" w:styleId="Ttulo8Car">
    <w:name w:val="Título 8 Car"/>
    <w:basedOn w:val="Fuentedeprrafopredeter"/>
    <w:link w:val="Ttulo8"/>
    <w:rsid w:val="00120C9D"/>
    <w:rPr>
      <w:i/>
      <w:iCs/>
      <w:sz w:val="24"/>
      <w:szCs w:val="24"/>
      <w:lang w:eastAsia="es-MX"/>
    </w:rPr>
  </w:style>
  <w:style w:type="character" w:customStyle="1" w:styleId="Ttulo4Car">
    <w:name w:val="Título 4 Car"/>
    <w:link w:val="Ttulo4"/>
    <w:rsid w:val="00120C9D"/>
    <w:rPr>
      <w:rFonts w:ascii="Technical" w:hAnsi="Technical"/>
      <w:sz w:val="24"/>
      <w:lang w:eastAsia="es-ES"/>
    </w:rPr>
  </w:style>
  <w:style w:type="character" w:customStyle="1" w:styleId="Ttulo6Car">
    <w:name w:val="Título 6 Car"/>
    <w:link w:val="Ttulo6"/>
    <w:rsid w:val="00120C9D"/>
    <w:rPr>
      <w:rFonts w:eastAsia="Calibri"/>
      <w:b/>
      <w:bCs/>
      <w:sz w:val="22"/>
      <w:szCs w:val="22"/>
      <w:lang w:val="es-ES_tradnl" w:eastAsia="en-US"/>
    </w:rPr>
  </w:style>
  <w:style w:type="paragraph" w:customStyle="1" w:styleId="BodyText32">
    <w:name w:val="Body Text 32"/>
    <w:basedOn w:val="Normal"/>
    <w:rsid w:val="00120C9D"/>
    <w:pPr>
      <w:widowControl w:val="0"/>
      <w:spacing w:line="240" w:lineRule="auto"/>
    </w:pPr>
    <w:rPr>
      <w:rFonts w:eastAsia="Times New Roman"/>
      <w:sz w:val="20"/>
      <w:szCs w:val="20"/>
      <w:lang w:val="es-CO" w:eastAsia="es-ES"/>
    </w:rPr>
  </w:style>
  <w:style w:type="character" w:customStyle="1" w:styleId="Textoindependiente3Car">
    <w:name w:val="Texto independiente 3 Car"/>
    <w:link w:val="Textoindependiente3"/>
    <w:rsid w:val="00120C9D"/>
    <w:rPr>
      <w:rFonts w:ascii="Arial" w:eastAsia="Calibri" w:hAnsi="Arial"/>
      <w:sz w:val="16"/>
      <w:szCs w:val="16"/>
      <w:lang w:val="es-ES_tradnl" w:eastAsia="en-US"/>
    </w:rPr>
  </w:style>
  <w:style w:type="character" w:customStyle="1" w:styleId="TextoindependienteCar">
    <w:name w:val="Texto independiente Car"/>
    <w:link w:val="Textoindependiente"/>
    <w:rsid w:val="00120C9D"/>
    <w:rPr>
      <w:rFonts w:ascii="Arial" w:eastAsia="Calibri" w:hAnsi="Arial"/>
      <w:sz w:val="28"/>
      <w:lang w:eastAsia="en-US"/>
    </w:rPr>
  </w:style>
  <w:style w:type="character" w:customStyle="1" w:styleId="Textoindependiente2Car">
    <w:name w:val="Texto independiente 2 Car"/>
    <w:link w:val="Textoindependiente2"/>
    <w:rsid w:val="00120C9D"/>
    <w:rPr>
      <w:rFonts w:ascii="Arial" w:eastAsia="Calibri" w:hAnsi="Arial"/>
      <w:sz w:val="24"/>
      <w:szCs w:val="22"/>
      <w:lang w:val="es-ES_tradnl" w:eastAsia="en-US"/>
    </w:rPr>
  </w:style>
  <w:style w:type="paragraph" w:customStyle="1" w:styleId="1">
    <w:name w:val="1"/>
    <w:basedOn w:val="Normal"/>
    <w:next w:val="Sangradetextonormal"/>
    <w:rsid w:val="00120C9D"/>
    <w:pPr>
      <w:spacing w:line="240" w:lineRule="auto"/>
      <w:ind w:left="708"/>
    </w:pPr>
    <w:rPr>
      <w:rFonts w:eastAsia="Times New Roman"/>
      <w:sz w:val="22"/>
      <w:szCs w:val="20"/>
      <w:lang w:val="es-ES" w:eastAsia="es-ES"/>
    </w:rPr>
  </w:style>
  <w:style w:type="paragraph" w:styleId="Sangradetextonormal">
    <w:name w:val="Body Text Indent"/>
    <w:basedOn w:val="Normal"/>
    <w:link w:val="SangradetextonormalCar"/>
    <w:rsid w:val="00120C9D"/>
    <w:pPr>
      <w:spacing w:after="120" w:line="240" w:lineRule="auto"/>
      <w:ind w:left="283"/>
    </w:pPr>
    <w:rPr>
      <w:rFonts w:eastAsia="Times New Roman"/>
      <w:sz w:val="20"/>
      <w:szCs w:val="20"/>
      <w:lang w:val="es-CO" w:eastAsia="es-MX"/>
    </w:rPr>
  </w:style>
  <w:style w:type="character" w:customStyle="1" w:styleId="SangradetextonormalCar">
    <w:name w:val="Sangría de texto normal Car"/>
    <w:basedOn w:val="Fuentedeprrafopredeter"/>
    <w:link w:val="Sangradetextonormal"/>
    <w:rsid w:val="00120C9D"/>
    <w:rPr>
      <w:rFonts w:ascii="Arial" w:hAnsi="Arial"/>
      <w:lang w:eastAsia="es-MX"/>
    </w:rPr>
  </w:style>
  <w:style w:type="paragraph" w:styleId="Sangra3detindependiente">
    <w:name w:val="Body Text Indent 3"/>
    <w:basedOn w:val="Normal"/>
    <w:link w:val="Sangra3detindependienteCar"/>
    <w:rsid w:val="00120C9D"/>
    <w:pPr>
      <w:spacing w:after="360" w:line="240" w:lineRule="auto"/>
      <w:ind w:left="708"/>
    </w:pPr>
    <w:rPr>
      <w:rFonts w:eastAsia="Times New Roman"/>
      <w:i/>
      <w:sz w:val="20"/>
      <w:szCs w:val="24"/>
      <w:lang w:val="es-ES" w:eastAsia="es-ES"/>
    </w:rPr>
  </w:style>
  <w:style w:type="character" w:customStyle="1" w:styleId="Sangra3detindependienteCar">
    <w:name w:val="Sangría 3 de t. independiente Car"/>
    <w:basedOn w:val="Fuentedeprrafopredeter"/>
    <w:link w:val="Sangra3detindependiente"/>
    <w:rsid w:val="00120C9D"/>
    <w:rPr>
      <w:rFonts w:ascii="Arial" w:hAnsi="Arial"/>
      <w:i/>
      <w:szCs w:val="24"/>
      <w:lang w:val="es-ES" w:eastAsia="es-ES"/>
    </w:rPr>
  </w:style>
  <w:style w:type="paragraph" w:customStyle="1" w:styleId="EstiloTtulo510ptSinNegrita">
    <w:name w:val="Estilo Título 5 + 10 pt Sin Negrita"/>
    <w:basedOn w:val="Ttulo5"/>
    <w:rsid w:val="00120C9D"/>
    <w:pPr>
      <w:keepNext w:val="0"/>
      <w:spacing w:line="240" w:lineRule="auto"/>
    </w:pPr>
    <w:rPr>
      <w:rFonts w:ascii="Arial" w:hAnsi="Arial"/>
      <w:b w:val="0"/>
      <w:bCs w:val="0"/>
      <w:i w:val="0"/>
      <w:iCs w:val="0"/>
      <w:snapToGrid w:val="0"/>
      <w:sz w:val="20"/>
      <w:szCs w:val="20"/>
      <w:lang w:val="es-ES" w:eastAsia="es-ES"/>
    </w:rPr>
  </w:style>
  <w:style w:type="paragraph" w:styleId="Sangra2detindependiente">
    <w:name w:val="Body Text Indent 2"/>
    <w:basedOn w:val="Normal"/>
    <w:link w:val="Sangra2detindependienteCar"/>
    <w:rsid w:val="00120C9D"/>
    <w:pPr>
      <w:spacing w:after="120" w:line="480" w:lineRule="auto"/>
      <w:ind w:left="283"/>
    </w:pPr>
    <w:rPr>
      <w:rFonts w:eastAsia="Times New Roman"/>
      <w:sz w:val="20"/>
      <w:szCs w:val="20"/>
      <w:lang w:eastAsia="es-MX"/>
    </w:rPr>
  </w:style>
  <w:style w:type="character" w:customStyle="1" w:styleId="Sangra2detindependienteCar">
    <w:name w:val="Sangría 2 de t. independiente Car"/>
    <w:basedOn w:val="Fuentedeprrafopredeter"/>
    <w:link w:val="Sangra2detindependiente"/>
    <w:rsid w:val="00120C9D"/>
    <w:rPr>
      <w:rFonts w:ascii="Arial" w:hAnsi="Arial"/>
      <w:lang w:eastAsia="es-MX"/>
    </w:rPr>
  </w:style>
  <w:style w:type="paragraph" w:customStyle="1" w:styleId="Sangra2detindependiente1">
    <w:name w:val="Sangría 2 de t. independiente1"/>
    <w:basedOn w:val="Normal"/>
    <w:rsid w:val="00120C9D"/>
    <w:pPr>
      <w:widowControl w:val="0"/>
      <w:spacing w:line="240" w:lineRule="auto"/>
      <w:ind w:left="284"/>
      <w:jc w:val="left"/>
    </w:pPr>
    <w:rPr>
      <w:rFonts w:eastAsia="Times New Roman"/>
      <w:szCs w:val="20"/>
      <w:lang w:val="es-ES" w:eastAsia="es-ES"/>
    </w:rPr>
  </w:style>
  <w:style w:type="paragraph" w:styleId="Textodebloque">
    <w:name w:val="Block Text"/>
    <w:basedOn w:val="Normal"/>
    <w:rsid w:val="00120C9D"/>
    <w:pPr>
      <w:spacing w:line="240" w:lineRule="auto"/>
      <w:ind w:left="1416" w:right="-109"/>
    </w:pPr>
    <w:rPr>
      <w:rFonts w:eastAsia="Times New Roman"/>
      <w:i/>
      <w:iCs/>
      <w:sz w:val="18"/>
      <w:szCs w:val="20"/>
      <w:lang w:val="es-CO" w:eastAsia="es-MX"/>
    </w:rPr>
  </w:style>
  <w:style w:type="paragraph" w:customStyle="1" w:styleId="Estilo1">
    <w:name w:val="Estilo1"/>
    <w:basedOn w:val="Normal"/>
    <w:rsid w:val="00120C9D"/>
    <w:pPr>
      <w:spacing w:line="240" w:lineRule="exact"/>
    </w:pPr>
    <w:rPr>
      <w:rFonts w:eastAsia="Times New Roman"/>
      <w:sz w:val="22"/>
      <w:szCs w:val="20"/>
      <w:lang w:val="es-ES" w:eastAsia="es-ES"/>
    </w:rPr>
  </w:style>
  <w:style w:type="paragraph" w:customStyle="1" w:styleId="BodyText33">
    <w:name w:val="Body Text 33"/>
    <w:basedOn w:val="Normal"/>
    <w:rsid w:val="00120C9D"/>
    <w:pPr>
      <w:widowControl w:val="0"/>
      <w:spacing w:line="240" w:lineRule="auto"/>
    </w:pPr>
    <w:rPr>
      <w:rFonts w:ascii="Times New Roman" w:eastAsia="Batang" w:hAnsi="Times New Roman"/>
      <w:b/>
      <w:szCs w:val="20"/>
      <w:lang w:val="es-CO" w:eastAsia="es-ES"/>
    </w:rPr>
  </w:style>
  <w:style w:type="paragraph" w:styleId="HTMLconformatoprevio">
    <w:name w:val="HTML Preformatted"/>
    <w:basedOn w:val="Normal"/>
    <w:link w:val="HTMLconformatoprevioCar"/>
    <w:rsid w:val="001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sz w:val="20"/>
      <w:szCs w:val="20"/>
      <w:lang w:val="es-ES" w:eastAsia="es-ES"/>
    </w:rPr>
  </w:style>
  <w:style w:type="character" w:customStyle="1" w:styleId="HTMLconformatoprevioCar">
    <w:name w:val="HTML con formato previo Car"/>
    <w:basedOn w:val="Fuentedeprrafopredeter"/>
    <w:link w:val="HTMLconformatoprevio"/>
    <w:rsid w:val="00120C9D"/>
    <w:rPr>
      <w:rFonts w:ascii="Arial Unicode MS" w:eastAsia="Arial Unicode MS" w:hAnsi="Arial Unicode MS"/>
      <w:lang w:val="es-ES" w:eastAsia="es-ES"/>
    </w:rPr>
  </w:style>
  <w:style w:type="paragraph" w:customStyle="1" w:styleId="Subartculo">
    <w:name w:val="Subartículo"/>
    <w:basedOn w:val="Ttulo"/>
    <w:rsid w:val="00120C9D"/>
    <w:pPr>
      <w:spacing w:line="240" w:lineRule="auto"/>
      <w:ind w:left="567"/>
      <w:jc w:val="left"/>
    </w:pPr>
    <w:rPr>
      <w:rFonts w:ascii="Arial" w:hAnsi="Arial"/>
      <w:bCs w:val="0"/>
      <w:kern w:val="0"/>
      <w:sz w:val="20"/>
      <w:szCs w:val="20"/>
      <w:lang w:eastAsia="es-CO"/>
    </w:rPr>
  </w:style>
  <w:style w:type="paragraph" w:customStyle="1" w:styleId="Default">
    <w:name w:val="Default"/>
    <w:rsid w:val="00120C9D"/>
    <w:pPr>
      <w:autoSpaceDE w:val="0"/>
      <w:autoSpaceDN w:val="0"/>
      <w:adjustRightInd w:val="0"/>
    </w:pPr>
    <w:rPr>
      <w:rFonts w:ascii="Stylus BT" w:hAnsi="Stylus BT" w:cs="Stylus BT"/>
      <w:color w:val="000000"/>
      <w:sz w:val="24"/>
      <w:szCs w:val="24"/>
      <w:lang w:val="es-ES" w:eastAsia="es-ES"/>
    </w:rPr>
  </w:style>
  <w:style w:type="paragraph" w:styleId="Textonotapie">
    <w:name w:val="footnote text"/>
    <w:basedOn w:val="Normal"/>
    <w:link w:val="TextonotapieCar"/>
    <w:uiPriority w:val="99"/>
    <w:rsid w:val="00120C9D"/>
    <w:pPr>
      <w:spacing w:line="240" w:lineRule="auto"/>
      <w:jc w:val="left"/>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120C9D"/>
    <w:rPr>
      <w:lang w:val="es-ES" w:eastAsia="es-ES"/>
    </w:rPr>
  </w:style>
  <w:style w:type="character" w:styleId="Refdenotaalpie">
    <w:name w:val="footnote reference"/>
    <w:uiPriority w:val="99"/>
    <w:rsid w:val="00120C9D"/>
    <w:rPr>
      <w:vertAlign w:val="superscript"/>
    </w:rPr>
  </w:style>
  <w:style w:type="paragraph" w:customStyle="1" w:styleId="Textodenotaalfinal">
    <w:name w:val="Texto de nota al final"/>
    <w:basedOn w:val="Normal"/>
    <w:rsid w:val="00120C9D"/>
    <w:pPr>
      <w:widowControl w:val="0"/>
      <w:spacing w:line="240" w:lineRule="auto"/>
      <w:jc w:val="left"/>
    </w:pPr>
    <w:rPr>
      <w:rFonts w:ascii="Courier New" w:eastAsia="Times New Roman" w:hAnsi="Courier New"/>
      <w:snapToGrid w:val="0"/>
      <w:szCs w:val="20"/>
      <w:lang w:val="es-ES" w:eastAsia="es-ES"/>
    </w:rPr>
  </w:style>
  <w:style w:type="paragraph" w:customStyle="1" w:styleId="FR1">
    <w:name w:val="FR1"/>
    <w:rsid w:val="00120C9D"/>
    <w:pPr>
      <w:widowControl w:val="0"/>
      <w:autoSpaceDE w:val="0"/>
      <w:autoSpaceDN w:val="0"/>
      <w:adjustRightInd w:val="0"/>
      <w:spacing w:before="200" w:line="300" w:lineRule="auto"/>
    </w:pPr>
    <w:rPr>
      <w:rFonts w:ascii="Arial" w:hAnsi="Arial" w:cs="Arial"/>
      <w:b/>
      <w:bCs/>
      <w:sz w:val="28"/>
      <w:szCs w:val="28"/>
      <w:lang w:val="es-ES_tradnl" w:eastAsia="es-ES"/>
    </w:rPr>
  </w:style>
  <w:style w:type="paragraph" w:customStyle="1" w:styleId="FR2">
    <w:name w:val="FR2"/>
    <w:rsid w:val="00120C9D"/>
    <w:pPr>
      <w:widowControl w:val="0"/>
      <w:autoSpaceDE w:val="0"/>
      <w:autoSpaceDN w:val="0"/>
      <w:adjustRightInd w:val="0"/>
      <w:spacing w:before="100" w:line="520" w:lineRule="auto"/>
      <w:ind w:left="480" w:right="3000"/>
    </w:pPr>
    <w:rPr>
      <w:b/>
      <w:bCs/>
      <w:noProof/>
      <w:sz w:val="12"/>
      <w:szCs w:val="12"/>
      <w:lang w:val="es-ES" w:eastAsia="es-ES"/>
    </w:rPr>
  </w:style>
  <w:style w:type="table" w:styleId="Tablaweb1">
    <w:name w:val="Table Web 1"/>
    <w:basedOn w:val="Tablanormal"/>
    <w:uiPriority w:val="99"/>
    <w:rsid w:val="00120C9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stilo4">
    <w:name w:val="Estilo4"/>
    <w:basedOn w:val="Normal"/>
    <w:autoRedefine/>
    <w:rsid w:val="00120C9D"/>
    <w:pPr>
      <w:widowControl w:val="0"/>
      <w:spacing w:line="240" w:lineRule="auto"/>
      <w:ind w:firstLine="57"/>
    </w:pPr>
    <w:rPr>
      <w:rFonts w:ascii="Times New Roman" w:eastAsia="Times New Roman" w:hAnsi="Times New Roman"/>
      <w:b/>
      <w:bCs/>
      <w:snapToGrid w:val="0"/>
      <w:spacing w:val="-3"/>
      <w:sz w:val="22"/>
      <w:szCs w:val="20"/>
      <w:lang w:val="es-CO" w:eastAsia="es-ES"/>
    </w:rPr>
  </w:style>
  <w:style w:type="paragraph" w:customStyle="1" w:styleId="Tabla">
    <w:name w:val="Tabla"/>
    <w:basedOn w:val="Ttulo5"/>
    <w:autoRedefine/>
    <w:rsid w:val="00120C9D"/>
    <w:pPr>
      <w:widowControl w:val="0"/>
      <w:autoSpaceDE w:val="0"/>
      <w:autoSpaceDN w:val="0"/>
      <w:adjustRightInd w:val="0"/>
      <w:spacing w:line="240" w:lineRule="auto"/>
      <w:jc w:val="center"/>
    </w:pPr>
    <w:rPr>
      <w:rFonts w:ascii="Times New Roman" w:hAnsi="Times New Roman"/>
      <w:bCs w:val="0"/>
      <w:i w:val="0"/>
      <w:iCs w:val="0"/>
      <w:sz w:val="22"/>
      <w:szCs w:val="20"/>
      <w:lang w:val="es-MX" w:eastAsia="es-ES"/>
    </w:rPr>
  </w:style>
  <w:style w:type="paragraph" w:customStyle="1" w:styleId="Estilo2">
    <w:name w:val="Estilo2"/>
    <w:basedOn w:val="Normal"/>
    <w:autoRedefine/>
    <w:rsid w:val="00120C9D"/>
    <w:pPr>
      <w:widowControl w:val="0"/>
      <w:numPr>
        <w:ilvl w:val="1"/>
      </w:numPr>
      <w:tabs>
        <w:tab w:val="left" w:pos="204"/>
      </w:tabs>
      <w:autoSpaceDE w:val="0"/>
      <w:autoSpaceDN w:val="0"/>
      <w:adjustRightInd w:val="0"/>
      <w:spacing w:line="240" w:lineRule="auto"/>
      <w:jc w:val="left"/>
    </w:pPr>
    <w:rPr>
      <w:rFonts w:ascii="Maiandra GD" w:eastAsia="Times New Roman" w:hAnsi="Maiandra GD"/>
      <w:bCs/>
      <w:sz w:val="22"/>
      <w:u w:val="single"/>
      <w:lang w:val="es-MX" w:eastAsia="es-ES"/>
    </w:rPr>
  </w:style>
  <w:style w:type="paragraph" w:customStyle="1" w:styleId="Epgrafe1">
    <w:name w:val="Epígrafe1"/>
    <w:basedOn w:val="Normal"/>
    <w:next w:val="Normal"/>
    <w:rsid w:val="00120C9D"/>
    <w:pPr>
      <w:spacing w:before="120" w:after="120" w:line="240" w:lineRule="auto"/>
      <w:jc w:val="center"/>
    </w:pPr>
    <w:rPr>
      <w:rFonts w:ascii="Century Gothic" w:eastAsia="Times New Roman" w:hAnsi="Century Gothic"/>
      <w:b/>
      <w:sz w:val="18"/>
      <w:szCs w:val="20"/>
      <w:lang w:eastAsia="es-ES"/>
    </w:rPr>
  </w:style>
  <w:style w:type="paragraph" w:styleId="Sangranormal">
    <w:name w:val="Normal Indent"/>
    <w:basedOn w:val="Normal"/>
    <w:rsid w:val="00120C9D"/>
    <w:pPr>
      <w:spacing w:line="240" w:lineRule="auto"/>
      <w:ind w:left="708"/>
      <w:jc w:val="left"/>
    </w:pPr>
    <w:rPr>
      <w:rFonts w:ascii="New York" w:eastAsia="Times New Roman" w:hAnsi="New York"/>
      <w:szCs w:val="20"/>
      <w:lang w:eastAsia="es-ES"/>
    </w:rPr>
  </w:style>
  <w:style w:type="paragraph" w:customStyle="1" w:styleId="Sangra3detindependiente1">
    <w:name w:val="Sangría 3 de t. independiente1"/>
    <w:basedOn w:val="Normal"/>
    <w:rsid w:val="00120C9D"/>
    <w:pPr>
      <w:spacing w:line="360" w:lineRule="auto"/>
      <w:ind w:left="567"/>
      <w:jc w:val="left"/>
    </w:pPr>
    <w:rPr>
      <w:rFonts w:ascii="Helvetica" w:eastAsia="Times New Roman" w:hAnsi="Helvetica"/>
      <w:szCs w:val="20"/>
      <w:lang w:eastAsia="es-ES"/>
    </w:rPr>
  </w:style>
  <w:style w:type="paragraph" w:styleId="Lista4">
    <w:name w:val="List 4"/>
    <w:basedOn w:val="Normal"/>
    <w:rsid w:val="00120C9D"/>
    <w:pPr>
      <w:spacing w:line="240" w:lineRule="auto"/>
      <w:ind w:left="1440" w:hanging="360"/>
      <w:jc w:val="left"/>
    </w:pPr>
    <w:rPr>
      <w:rFonts w:ascii="Arial Narrow" w:eastAsia="Times New Roman" w:hAnsi="Arial Narrow"/>
      <w:sz w:val="22"/>
      <w:szCs w:val="24"/>
      <w:lang w:val="es-ES" w:eastAsia="es-ES"/>
    </w:rPr>
  </w:style>
  <w:style w:type="paragraph" w:customStyle="1" w:styleId="Tablas">
    <w:name w:val="Tablas"/>
    <w:basedOn w:val="Normal"/>
    <w:rsid w:val="00120C9D"/>
    <w:pPr>
      <w:spacing w:line="240" w:lineRule="auto"/>
      <w:jc w:val="left"/>
    </w:pPr>
    <w:rPr>
      <w:rFonts w:eastAsia="Times New Roman"/>
      <w:b/>
      <w:sz w:val="22"/>
      <w:szCs w:val="20"/>
      <w:lang w:val="es-CO" w:eastAsia="es-CO"/>
    </w:rPr>
  </w:style>
  <w:style w:type="paragraph" w:customStyle="1" w:styleId="Ttulo4Car0">
    <w:name w:val="Título4 Car"/>
    <w:basedOn w:val="Normal"/>
    <w:rsid w:val="00120C9D"/>
    <w:pPr>
      <w:tabs>
        <w:tab w:val="left" w:pos="360"/>
      </w:tabs>
      <w:spacing w:line="240" w:lineRule="auto"/>
    </w:pPr>
    <w:rPr>
      <w:rFonts w:eastAsia="Times New Roman"/>
      <w:i/>
      <w:sz w:val="22"/>
      <w:szCs w:val="20"/>
      <w:lang w:val="es-ES" w:eastAsia="es-CO"/>
    </w:rPr>
  </w:style>
  <w:style w:type="paragraph" w:customStyle="1" w:styleId="Ttulo2Car0">
    <w:name w:val="Título2 Car"/>
    <w:basedOn w:val="Normal"/>
    <w:autoRedefine/>
    <w:rsid w:val="00120C9D"/>
    <w:pPr>
      <w:tabs>
        <w:tab w:val="left" w:pos="360"/>
      </w:tabs>
      <w:spacing w:line="240" w:lineRule="auto"/>
    </w:pPr>
    <w:rPr>
      <w:rFonts w:eastAsia="Times New Roman" w:cs="Arial"/>
      <w:b/>
      <w:i/>
      <w:iCs/>
      <w:caps/>
      <w:sz w:val="22"/>
      <w:szCs w:val="20"/>
      <w:lang w:val="es-ES" w:eastAsia="es-CO"/>
    </w:rPr>
  </w:style>
  <w:style w:type="paragraph" w:customStyle="1" w:styleId="Textoindependiente31">
    <w:name w:val="Texto independiente 31"/>
    <w:basedOn w:val="Normal"/>
    <w:rsid w:val="00120C9D"/>
    <w:pPr>
      <w:spacing w:line="240" w:lineRule="auto"/>
    </w:pPr>
    <w:rPr>
      <w:rFonts w:eastAsia="Times New Roman"/>
      <w:szCs w:val="20"/>
      <w:lang w:val="es-ES" w:eastAsia="es-ES"/>
    </w:rPr>
  </w:style>
  <w:style w:type="paragraph" w:styleId="TDC1">
    <w:name w:val="toc 1"/>
    <w:basedOn w:val="Normal"/>
    <w:next w:val="Normal"/>
    <w:autoRedefine/>
    <w:rsid w:val="00120C9D"/>
    <w:pPr>
      <w:tabs>
        <w:tab w:val="left" w:pos="480"/>
        <w:tab w:val="right" w:leader="dot" w:pos="8828"/>
      </w:tabs>
      <w:spacing w:line="240" w:lineRule="auto"/>
      <w:jc w:val="left"/>
    </w:pPr>
    <w:rPr>
      <w:rFonts w:ascii="Maiandra GD" w:eastAsia="Times New Roman" w:hAnsi="Maiandra GD" w:cs="Stylus BT"/>
      <w:b/>
      <w:noProof/>
      <w:szCs w:val="24"/>
      <w:lang w:val="es-ES" w:eastAsia="es-ES"/>
    </w:rPr>
  </w:style>
  <w:style w:type="paragraph" w:styleId="TDC2">
    <w:name w:val="toc 2"/>
    <w:basedOn w:val="Normal"/>
    <w:next w:val="Normal"/>
    <w:autoRedefine/>
    <w:semiHidden/>
    <w:rsid w:val="00120C9D"/>
    <w:pPr>
      <w:spacing w:line="240" w:lineRule="auto"/>
      <w:ind w:left="240"/>
      <w:jc w:val="left"/>
    </w:pPr>
    <w:rPr>
      <w:rFonts w:ascii="Times New Roman" w:eastAsia="Times New Roman" w:hAnsi="Times New Roman"/>
      <w:szCs w:val="24"/>
      <w:lang w:val="es-CO" w:eastAsia="es-ES"/>
    </w:rPr>
  </w:style>
  <w:style w:type="paragraph" w:styleId="TDC3">
    <w:name w:val="toc 3"/>
    <w:basedOn w:val="Normal"/>
    <w:next w:val="Normal"/>
    <w:autoRedefine/>
    <w:semiHidden/>
    <w:rsid w:val="00120C9D"/>
    <w:pPr>
      <w:numPr>
        <w:numId w:val="4"/>
      </w:numPr>
      <w:tabs>
        <w:tab w:val="clear" w:pos="643"/>
      </w:tabs>
      <w:spacing w:line="240" w:lineRule="auto"/>
      <w:ind w:left="480" w:firstLine="0"/>
      <w:jc w:val="left"/>
    </w:pPr>
    <w:rPr>
      <w:rFonts w:ascii="Times New Roman" w:eastAsia="Times New Roman" w:hAnsi="Times New Roman"/>
      <w:szCs w:val="24"/>
      <w:lang w:val="es-CO" w:eastAsia="es-ES"/>
    </w:rPr>
  </w:style>
  <w:style w:type="paragraph" w:styleId="TDC4">
    <w:name w:val="toc 4"/>
    <w:basedOn w:val="Normal"/>
    <w:next w:val="Normal"/>
    <w:autoRedefine/>
    <w:semiHidden/>
    <w:rsid w:val="00120C9D"/>
    <w:pPr>
      <w:numPr>
        <w:numId w:val="5"/>
      </w:numPr>
      <w:tabs>
        <w:tab w:val="clear" w:pos="926"/>
      </w:tabs>
      <w:spacing w:line="240" w:lineRule="auto"/>
      <w:ind w:left="720" w:firstLine="0"/>
      <w:jc w:val="left"/>
    </w:pPr>
    <w:rPr>
      <w:rFonts w:ascii="Times New Roman" w:eastAsia="Times New Roman" w:hAnsi="Times New Roman"/>
      <w:szCs w:val="24"/>
      <w:lang w:val="es-CO" w:eastAsia="es-ES"/>
    </w:rPr>
  </w:style>
  <w:style w:type="paragraph" w:styleId="TDC5">
    <w:name w:val="toc 5"/>
    <w:basedOn w:val="Normal"/>
    <w:next w:val="Normal"/>
    <w:autoRedefine/>
    <w:semiHidden/>
    <w:rsid w:val="00120C9D"/>
    <w:pPr>
      <w:numPr>
        <w:numId w:val="6"/>
      </w:numPr>
      <w:tabs>
        <w:tab w:val="clear" w:pos="1209"/>
      </w:tabs>
      <w:spacing w:line="240" w:lineRule="auto"/>
      <w:ind w:left="960" w:firstLine="0"/>
      <w:jc w:val="left"/>
    </w:pPr>
    <w:rPr>
      <w:rFonts w:ascii="Times New Roman" w:eastAsia="Times New Roman" w:hAnsi="Times New Roman"/>
      <w:szCs w:val="24"/>
      <w:lang w:val="es-CO" w:eastAsia="es-ES"/>
    </w:rPr>
  </w:style>
  <w:style w:type="paragraph" w:customStyle="1" w:styleId="WW-Textoindependiente2">
    <w:name w:val="WW-Texto independiente 2"/>
    <w:basedOn w:val="Normal"/>
    <w:rsid w:val="00120C9D"/>
    <w:pPr>
      <w:numPr>
        <w:numId w:val="7"/>
      </w:numPr>
      <w:tabs>
        <w:tab w:val="clear" w:pos="1492"/>
      </w:tabs>
      <w:suppressAutoHyphens/>
      <w:spacing w:line="240" w:lineRule="exact"/>
      <w:ind w:left="0" w:firstLine="0"/>
    </w:pPr>
    <w:rPr>
      <w:rFonts w:eastAsia="Times New Roman"/>
      <w:spacing w:val="-2"/>
      <w:sz w:val="20"/>
      <w:szCs w:val="20"/>
      <w:lang w:val="es-CO" w:eastAsia="es-ES"/>
    </w:rPr>
  </w:style>
  <w:style w:type="paragraph" w:styleId="Subttulo">
    <w:name w:val="Subtitle"/>
    <w:basedOn w:val="Normal"/>
    <w:link w:val="SubttuloCar"/>
    <w:qFormat/>
    <w:rsid w:val="00120C9D"/>
    <w:pPr>
      <w:tabs>
        <w:tab w:val="left" w:pos="240"/>
        <w:tab w:val="num" w:pos="360"/>
        <w:tab w:val="left" w:pos="567"/>
        <w:tab w:val="left" w:pos="1440"/>
        <w:tab w:val="num" w:pos="1778"/>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78" w:right="-18" w:hanging="360"/>
    </w:pPr>
    <w:rPr>
      <w:rFonts w:ascii="Arial Narrow" w:eastAsia="Times New Roman" w:hAnsi="Arial Narrow"/>
      <w:b/>
      <w:i/>
      <w:snapToGrid w:val="0"/>
      <w:color w:val="000000"/>
      <w:szCs w:val="20"/>
      <w:lang w:val="es-ES" w:eastAsia="es-ES"/>
    </w:rPr>
  </w:style>
  <w:style w:type="character" w:customStyle="1" w:styleId="SubttuloCar">
    <w:name w:val="Subtítulo Car"/>
    <w:basedOn w:val="Fuentedeprrafopredeter"/>
    <w:link w:val="Subttulo"/>
    <w:rsid w:val="00120C9D"/>
    <w:rPr>
      <w:rFonts w:ascii="Arial Narrow" w:hAnsi="Arial Narrow"/>
      <w:b/>
      <w:i/>
      <w:snapToGrid w:val="0"/>
      <w:color w:val="000000"/>
      <w:sz w:val="24"/>
      <w:lang w:val="es-ES" w:eastAsia="es-ES"/>
    </w:rPr>
  </w:style>
  <w:style w:type="paragraph" w:styleId="Mapadeldocumento">
    <w:name w:val="Document Map"/>
    <w:basedOn w:val="Normal"/>
    <w:link w:val="MapadeldocumentoCar"/>
    <w:semiHidden/>
    <w:rsid w:val="00120C9D"/>
    <w:pPr>
      <w:shd w:val="clear" w:color="auto" w:fill="000080"/>
      <w:spacing w:line="240" w:lineRule="auto"/>
      <w:jc w:val="left"/>
    </w:pPr>
    <w:rPr>
      <w:rFonts w:ascii="Tahoma" w:eastAsia="Times New Roman" w:hAnsi="Tahoma"/>
      <w:sz w:val="20"/>
      <w:szCs w:val="20"/>
      <w:lang w:val="es-ES" w:eastAsia="es-ES"/>
    </w:rPr>
  </w:style>
  <w:style w:type="character" w:customStyle="1" w:styleId="MapadeldocumentoCar">
    <w:name w:val="Mapa del documento Car"/>
    <w:basedOn w:val="Fuentedeprrafopredeter"/>
    <w:link w:val="Mapadeldocumento"/>
    <w:semiHidden/>
    <w:rsid w:val="00120C9D"/>
    <w:rPr>
      <w:rFonts w:ascii="Tahoma" w:hAnsi="Tahoma"/>
      <w:shd w:val="clear" w:color="auto" w:fill="000080"/>
      <w:lang w:val="es-ES" w:eastAsia="es-ES"/>
    </w:rPr>
  </w:style>
  <w:style w:type="paragraph" w:styleId="Lista">
    <w:name w:val="List"/>
    <w:basedOn w:val="Normal"/>
    <w:rsid w:val="00120C9D"/>
    <w:pPr>
      <w:spacing w:line="240" w:lineRule="auto"/>
      <w:ind w:left="283" w:hanging="283"/>
      <w:contextualSpacing/>
    </w:pPr>
    <w:rPr>
      <w:rFonts w:eastAsia="Times New Roman"/>
      <w:sz w:val="20"/>
      <w:szCs w:val="20"/>
      <w:lang w:val="es-CO" w:eastAsia="es-MX"/>
    </w:rPr>
  </w:style>
  <w:style w:type="paragraph" w:styleId="Lista2">
    <w:name w:val="List 2"/>
    <w:basedOn w:val="Normal"/>
    <w:rsid w:val="00120C9D"/>
    <w:pPr>
      <w:spacing w:line="240" w:lineRule="auto"/>
      <w:ind w:left="566" w:hanging="283"/>
      <w:contextualSpacing/>
    </w:pPr>
    <w:rPr>
      <w:rFonts w:eastAsia="Times New Roman"/>
      <w:sz w:val="20"/>
      <w:szCs w:val="20"/>
      <w:lang w:val="es-CO" w:eastAsia="es-MX"/>
    </w:rPr>
  </w:style>
  <w:style w:type="paragraph" w:styleId="Lista3">
    <w:name w:val="List 3"/>
    <w:basedOn w:val="Normal"/>
    <w:rsid w:val="00120C9D"/>
    <w:pPr>
      <w:spacing w:line="240" w:lineRule="auto"/>
      <w:ind w:left="849" w:hanging="283"/>
      <w:contextualSpacing/>
    </w:pPr>
    <w:rPr>
      <w:rFonts w:eastAsia="Times New Roman"/>
      <w:sz w:val="20"/>
      <w:szCs w:val="20"/>
      <w:lang w:val="es-CO" w:eastAsia="es-MX"/>
    </w:rPr>
  </w:style>
  <w:style w:type="paragraph" w:styleId="Lista5">
    <w:name w:val="List 5"/>
    <w:basedOn w:val="Normal"/>
    <w:rsid w:val="00120C9D"/>
    <w:pPr>
      <w:spacing w:line="240" w:lineRule="auto"/>
      <w:ind w:left="1415" w:hanging="283"/>
      <w:contextualSpacing/>
    </w:pPr>
    <w:rPr>
      <w:rFonts w:eastAsia="Times New Roman"/>
      <w:sz w:val="20"/>
      <w:szCs w:val="20"/>
      <w:lang w:val="es-CO" w:eastAsia="es-MX"/>
    </w:rPr>
  </w:style>
  <w:style w:type="paragraph" w:styleId="Saludo">
    <w:name w:val="Salutation"/>
    <w:basedOn w:val="Normal"/>
    <w:next w:val="Normal"/>
    <w:link w:val="SaludoCar"/>
    <w:rsid w:val="00120C9D"/>
    <w:pPr>
      <w:spacing w:line="240" w:lineRule="auto"/>
    </w:pPr>
    <w:rPr>
      <w:rFonts w:eastAsia="Times New Roman"/>
      <w:sz w:val="20"/>
      <w:szCs w:val="20"/>
      <w:lang w:val="es-CO" w:eastAsia="es-MX"/>
    </w:rPr>
  </w:style>
  <w:style w:type="character" w:customStyle="1" w:styleId="SaludoCar">
    <w:name w:val="Saludo Car"/>
    <w:basedOn w:val="Fuentedeprrafopredeter"/>
    <w:link w:val="Saludo"/>
    <w:rsid w:val="00120C9D"/>
    <w:rPr>
      <w:rFonts w:ascii="Arial" w:hAnsi="Arial"/>
      <w:lang w:eastAsia="es-MX"/>
    </w:rPr>
  </w:style>
  <w:style w:type="paragraph" w:styleId="Listaconvietas2">
    <w:name w:val="List Bullet 2"/>
    <w:basedOn w:val="Normal"/>
    <w:rsid w:val="00120C9D"/>
    <w:pPr>
      <w:tabs>
        <w:tab w:val="num" w:pos="720"/>
      </w:tabs>
      <w:spacing w:line="240" w:lineRule="auto"/>
      <w:ind w:left="720" w:hanging="360"/>
      <w:contextualSpacing/>
    </w:pPr>
    <w:rPr>
      <w:rFonts w:eastAsia="Times New Roman"/>
      <w:sz w:val="20"/>
      <w:szCs w:val="20"/>
      <w:lang w:val="es-CO" w:eastAsia="es-MX"/>
    </w:rPr>
  </w:style>
  <w:style w:type="paragraph" w:styleId="Listaconvietas3">
    <w:name w:val="List Bullet 3"/>
    <w:basedOn w:val="Normal"/>
    <w:rsid w:val="00120C9D"/>
    <w:pPr>
      <w:spacing w:line="240" w:lineRule="auto"/>
      <w:ind w:left="1080" w:hanging="360"/>
      <w:contextualSpacing/>
    </w:pPr>
    <w:rPr>
      <w:rFonts w:eastAsia="Times New Roman"/>
      <w:sz w:val="20"/>
      <w:szCs w:val="20"/>
      <w:lang w:val="es-CO" w:eastAsia="es-MX"/>
    </w:rPr>
  </w:style>
  <w:style w:type="paragraph" w:styleId="Listaconvietas4">
    <w:name w:val="List Bullet 4"/>
    <w:basedOn w:val="Normal"/>
    <w:rsid w:val="00120C9D"/>
    <w:pPr>
      <w:tabs>
        <w:tab w:val="num" w:pos="360"/>
      </w:tabs>
      <w:spacing w:line="240" w:lineRule="auto"/>
      <w:ind w:left="360" w:hanging="360"/>
      <w:contextualSpacing/>
    </w:pPr>
    <w:rPr>
      <w:rFonts w:eastAsia="Times New Roman"/>
      <w:sz w:val="20"/>
      <w:szCs w:val="20"/>
      <w:lang w:val="es-CO" w:eastAsia="es-MX"/>
    </w:rPr>
  </w:style>
  <w:style w:type="paragraph" w:styleId="Listaconvietas5">
    <w:name w:val="List Bullet 5"/>
    <w:basedOn w:val="Normal"/>
    <w:rsid w:val="00120C9D"/>
    <w:pPr>
      <w:tabs>
        <w:tab w:val="num" w:pos="643"/>
      </w:tabs>
      <w:spacing w:line="240" w:lineRule="auto"/>
      <w:ind w:left="643" w:hanging="360"/>
      <w:contextualSpacing/>
    </w:pPr>
    <w:rPr>
      <w:rFonts w:eastAsia="Times New Roman"/>
      <w:sz w:val="20"/>
      <w:szCs w:val="20"/>
      <w:lang w:val="es-CO" w:eastAsia="es-MX"/>
    </w:rPr>
  </w:style>
  <w:style w:type="paragraph" w:styleId="Continuarlista">
    <w:name w:val="List Continue"/>
    <w:basedOn w:val="Normal"/>
    <w:rsid w:val="00120C9D"/>
    <w:pPr>
      <w:spacing w:after="120" w:line="240" w:lineRule="auto"/>
      <w:ind w:left="283"/>
      <w:contextualSpacing/>
    </w:pPr>
    <w:rPr>
      <w:rFonts w:eastAsia="Times New Roman"/>
      <w:sz w:val="20"/>
      <w:szCs w:val="20"/>
      <w:lang w:val="es-CO" w:eastAsia="es-MX"/>
    </w:rPr>
  </w:style>
  <w:style w:type="paragraph" w:styleId="Continuarlista2">
    <w:name w:val="List Continue 2"/>
    <w:basedOn w:val="Normal"/>
    <w:rsid w:val="00120C9D"/>
    <w:pPr>
      <w:spacing w:after="120" w:line="240" w:lineRule="auto"/>
      <w:ind w:left="566"/>
      <w:contextualSpacing/>
    </w:pPr>
    <w:rPr>
      <w:rFonts w:eastAsia="Times New Roman"/>
      <w:sz w:val="20"/>
      <w:szCs w:val="20"/>
      <w:lang w:val="es-CO" w:eastAsia="es-MX"/>
    </w:rPr>
  </w:style>
  <w:style w:type="paragraph" w:styleId="Continuarlista3">
    <w:name w:val="List Continue 3"/>
    <w:basedOn w:val="Normal"/>
    <w:rsid w:val="00120C9D"/>
    <w:pPr>
      <w:spacing w:after="120" w:line="240" w:lineRule="auto"/>
      <w:ind w:left="849"/>
      <w:contextualSpacing/>
    </w:pPr>
    <w:rPr>
      <w:rFonts w:eastAsia="Times New Roman"/>
      <w:sz w:val="20"/>
      <w:szCs w:val="20"/>
      <w:lang w:val="es-CO" w:eastAsia="es-MX"/>
    </w:rPr>
  </w:style>
  <w:style w:type="paragraph" w:styleId="Continuarlista4">
    <w:name w:val="List Continue 4"/>
    <w:basedOn w:val="Normal"/>
    <w:rsid w:val="00120C9D"/>
    <w:pPr>
      <w:spacing w:after="120" w:line="240" w:lineRule="auto"/>
      <w:ind w:left="1132"/>
      <w:contextualSpacing/>
    </w:pPr>
    <w:rPr>
      <w:rFonts w:eastAsia="Times New Roman"/>
      <w:sz w:val="20"/>
      <w:szCs w:val="20"/>
      <w:lang w:val="es-CO" w:eastAsia="es-MX"/>
    </w:rPr>
  </w:style>
  <w:style w:type="paragraph" w:styleId="Continuarlista5">
    <w:name w:val="List Continue 5"/>
    <w:basedOn w:val="Normal"/>
    <w:rsid w:val="00120C9D"/>
    <w:pPr>
      <w:spacing w:after="120" w:line="240" w:lineRule="auto"/>
      <w:ind w:left="1415"/>
      <w:contextualSpacing/>
    </w:pPr>
    <w:rPr>
      <w:rFonts w:eastAsia="Times New Roman"/>
      <w:sz w:val="20"/>
      <w:szCs w:val="20"/>
      <w:lang w:val="es-CO" w:eastAsia="es-MX"/>
    </w:rPr>
  </w:style>
  <w:style w:type="paragraph" w:styleId="Epgrafe">
    <w:name w:val="caption"/>
    <w:basedOn w:val="Normal"/>
    <w:next w:val="Normal"/>
    <w:qFormat/>
    <w:rsid w:val="00120C9D"/>
    <w:pPr>
      <w:spacing w:line="240" w:lineRule="auto"/>
    </w:pPr>
    <w:rPr>
      <w:rFonts w:eastAsia="Times New Roman"/>
      <w:b/>
      <w:bCs/>
      <w:sz w:val="20"/>
      <w:szCs w:val="20"/>
      <w:lang w:val="es-CO" w:eastAsia="es-MX"/>
    </w:rPr>
  </w:style>
  <w:style w:type="paragraph" w:styleId="Textoindependienteprimerasangra2">
    <w:name w:val="Body Text First Indent 2"/>
    <w:basedOn w:val="Sangradetextonormal"/>
    <w:link w:val="Textoindependienteprimerasangra2Car"/>
    <w:rsid w:val="00120C9D"/>
    <w:pPr>
      <w:ind w:firstLine="210"/>
    </w:pPr>
  </w:style>
  <w:style w:type="character" w:customStyle="1" w:styleId="Textoindependienteprimerasangra2Car">
    <w:name w:val="Texto independiente primera sangría 2 Car"/>
    <w:basedOn w:val="SangradetextonormalCar"/>
    <w:link w:val="Textoindependienteprimerasangra2"/>
    <w:rsid w:val="00120C9D"/>
    <w:rPr>
      <w:rFonts w:ascii="Arial" w:hAnsi="Arial"/>
      <w:lang w:eastAsia="es-MX"/>
    </w:rPr>
  </w:style>
  <w:style w:type="paragraph" w:styleId="Textosinformato">
    <w:name w:val="Plain Text"/>
    <w:basedOn w:val="Normal"/>
    <w:link w:val="TextosinformatoCar"/>
    <w:rsid w:val="00120C9D"/>
    <w:pPr>
      <w:spacing w:line="240" w:lineRule="auto"/>
      <w:jc w:val="left"/>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120C9D"/>
    <w:rPr>
      <w:rFonts w:ascii="Courier New" w:hAnsi="Courier New"/>
      <w:lang w:eastAsia="es-ES"/>
    </w:rPr>
  </w:style>
  <w:style w:type="paragraph" w:customStyle="1" w:styleId="Sangra3detindependiente2">
    <w:name w:val="Sangría 3 de t. independiente2"/>
    <w:basedOn w:val="Normal"/>
    <w:rsid w:val="00120C9D"/>
    <w:pPr>
      <w:spacing w:line="240" w:lineRule="auto"/>
      <w:ind w:left="360"/>
    </w:pPr>
    <w:rPr>
      <w:rFonts w:eastAsia="Times New Roman"/>
      <w:szCs w:val="20"/>
      <w:lang w:eastAsia="es-ES"/>
    </w:rPr>
  </w:style>
  <w:style w:type="character" w:styleId="nfasis">
    <w:name w:val="Emphasis"/>
    <w:uiPriority w:val="20"/>
    <w:qFormat/>
    <w:rsid w:val="00120C9D"/>
    <w:rPr>
      <w:i/>
      <w:iCs/>
    </w:rPr>
  </w:style>
  <w:style w:type="paragraph" w:customStyle="1" w:styleId="Textbody">
    <w:name w:val="Text body"/>
    <w:basedOn w:val="Normal"/>
    <w:rsid w:val="00120C9D"/>
    <w:pPr>
      <w:widowControl w:val="0"/>
      <w:suppressAutoHyphens/>
      <w:autoSpaceDN w:val="0"/>
      <w:spacing w:after="120" w:line="240" w:lineRule="auto"/>
      <w:jc w:val="left"/>
      <w:textAlignment w:val="baseline"/>
    </w:pPr>
    <w:rPr>
      <w:rFonts w:ascii="Times New Roman" w:eastAsia="SimSun" w:hAnsi="Times New Roman" w:cs="Mangal"/>
      <w:kern w:val="3"/>
      <w:szCs w:val="24"/>
      <w:lang w:val="es-CO" w:eastAsia="zh-CN" w:bidi="hi-IN"/>
    </w:rPr>
  </w:style>
  <w:style w:type="paragraph" w:customStyle="1" w:styleId="estilo10">
    <w:name w:val="estilo1"/>
    <w:basedOn w:val="Normal"/>
    <w:rsid w:val="00120C9D"/>
    <w:pPr>
      <w:spacing w:before="230" w:after="230" w:line="216" w:lineRule="atLeast"/>
      <w:ind w:left="230" w:right="230"/>
      <w:jc w:val="left"/>
    </w:pPr>
    <w:rPr>
      <w:rFonts w:ascii="Verdana" w:eastAsia="Times New Roman" w:hAnsi="Verdana"/>
      <w:color w:val="000000"/>
      <w:sz w:val="18"/>
      <w:szCs w:val="18"/>
      <w:lang w:val="es-CO" w:eastAsia="es-CO"/>
    </w:rPr>
  </w:style>
  <w:style w:type="paragraph" w:customStyle="1" w:styleId="Textoindependiente22">
    <w:name w:val="Texto independiente 22"/>
    <w:basedOn w:val="Normal"/>
    <w:rsid w:val="00120C9D"/>
    <w:pPr>
      <w:overflowPunct w:val="0"/>
      <w:autoSpaceDE w:val="0"/>
      <w:autoSpaceDN w:val="0"/>
      <w:adjustRightInd w:val="0"/>
      <w:spacing w:line="240" w:lineRule="auto"/>
      <w:ind w:left="708"/>
      <w:textAlignment w:val="baseline"/>
    </w:pPr>
    <w:rPr>
      <w:rFonts w:eastAsia="Times New Roman"/>
      <w:szCs w:val="20"/>
      <w:u w:val="single"/>
      <w:lang w:eastAsia="es-ES"/>
    </w:rPr>
  </w:style>
  <w:style w:type="paragraph" w:customStyle="1" w:styleId="Sangra3detindependiente20">
    <w:name w:val="Sangría 3 de t. independiente2"/>
    <w:basedOn w:val="Normal"/>
    <w:rsid w:val="00120C9D"/>
    <w:pPr>
      <w:spacing w:line="240" w:lineRule="auto"/>
      <w:ind w:left="360"/>
    </w:pPr>
    <w:rPr>
      <w:rFonts w:eastAsia="Times New Roman"/>
      <w:szCs w:val="20"/>
      <w:lang w:eastAsia="es-ES"/>
    </w:rPr>
  </w:style>
  <w:style w:type="paragraph" w:customStyle="1" w:styleId="Textoindependiente220">
    <w:name w:val="Texto independiente 22"/>
    <w:basedOn w:val="Normal"/>
    <w:rsid w:val="00120C9D"/>
    <w:pPr>
      <w:overflowPunct w:val="0"/>
      <w:autoSpaceDE w:val="0"/>
      <w:autoSpaceDN w:val="0"/>
      <w:adjustRightInd w:val="0"/>
      <w:spacing w:line="240" w:lineRule="auto"/>
      <w:ind w:left="708"/>
      <w:textAlignment w:val="baseline"/>
    </w:pPr>
    <w:rPr>
      <w:rFonts w:eastAsia="Times New Roman"/>
      <w:szCs w:val="20"/>
      <w:u w:val="single"/>
      <w:lang w:eastAsia="es-ES"/>
    </w:rPr>
  </w:style>
  <w:style w:type="numbering" w:customStyle="1" w:styleId="Sinlista1">
    <w:name w:val="Sin lista1"/>
    <w:next w:val="Sinlista"/>
    <w:uiPriority w:val="99"/>
    <w:semiHidden/>
    <w:unhideWhenUsed/>
    <w:rsid w:val="00120C9D"/>
  </w:style>
  <w:style w:type="table" w:customStyle="1" w:styleId="Tablaconcuadrcula1">
    <w:name w:val="Tabla con cuadrícula1"/>
    <w:basedOn w:val="Tablanormal"/>
    <w:next w:val="Tablaconcuadrcula"/>
    <w:rsid w:val="00120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11">
    <w:name w:val="Tabla web 11"/>
    <w:basedOn w:val="Tablanormal"/>
    <w:next w:val="Tablaweb1"/>
    <w:uiPriority w:val="99"/>
    <w:semiHidden/>
    <w:unhideWhenUsed/>
    <w:rsid w:val="00120C9D"/>
    <w:pPr>
      <w:jc w:val="both"/>
    </w:pPr>
    <w:rPr>
      <w:rFonts w:ascii="Calibri" w:eastAsia="Calibri" w:hAnsi="Calibr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comentario">
    <w:name w:val="annotation reference"/>
    <w:rsid w:val="00120C9D"/>
    <w:rPr>
      <w:sz w:val="16"/>
      <w:szCs w:val="16"/>
    </w:rPr>
  </w:style>
  <w:style w:type="paragraph" w:styleId="Textocomentario">
    <w:name w:val="annotation text"/>
    <w:basedOn w:val="Normal"/>
    <w:link w:val="TextocomentarioCar"/>
    <w:rsid w:val="00120C9D"/>
    <w:pPr>
      <w:spacing w:line="240" w:lineRule="auto"/>
    </w:pPr>
    <w:rPr>
      <w:rFonts w:eastAsia="Times New Roman"/>
      <w:sz w:val="20"/>
      <w:szCs w:val="20"/>
      <w:lang w:eastAsia="es-MX"/>
    </w:rPr>
  </w:style>
  <w:style w:type="character" w:customStyle="1" w:styleId="TextocomentarioCar">
    <w:name w:val="Texto comentario Car"/>
    <w:basedOn w:val="Fuentedeprrafopredeter"/>
    <w:link w:val="Textocomentario"/>
    <w:rsid w:val="00120C9D"/>
    <w:rPr>
      <w:rFonts w:ascii="Arial" w:hAnsi="Arial"/>
      <w:lang w:eastAsia="es-MX"/>
    </w:rPr>
  </w:style>
  <w:style w:type="paragraph" w:styleId="Asuntodelcomentario">
    <w:name w:val="annotation subject"/>
    <w:basedOn w:val="Textocomentario"/>
    <w:next w:val="Textocomentario"/>
    <w:link w:val="AsuntodelcomentarioCar"/>
    <w:rsid w:val="00120C9D"/>
    <w:rPr>
      <w:b/>
      <w:bCs/>
    </w:rPr>
  </w:style>
  <w:style w:type="character" w:customStyle="1" w:styleId="AsuntodelcomentarioCar">
    <w:name w:val="Asunto del comentario Car"/>
    <w:basedOn w:val="TextocomentarioCar"/>
    <w:link w:val="Asuntodelcomentario"/>
    <w:rsid w:val="00120C9D"/>
    <w:rPr>
      <w:rFonts w:ascii="Arial" w:hAnsi="Arial"/>
      <w:b/>
      <w:bCs/>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CF"/>
    <w:pPr>
      <w:spacing w:line="276" w:lineRule="auto"/>
      <w:jc w:val="both"/>
    </w:pPr>
    <w:rPr>
      <w:rFonts w:ascii="Arial" w:eastAsia="Calibri" w:hAnsi="Arial"/>
      <w:sz w:val="24"/>
      <w:szCs w:val="22"/>
      <w:lang w:val="es-ES_tradnl" w:eastAsia="en-US"/>
    </w:rPr>
  </w:style>
  <w:style w:type="paragraph" w:styleId="Ttulo1">
    <w:name w:val="heading 1"/>
    <w:basedOn w:val="Normal"/>
    <w:next w:val="Normal"/>
    <w:link w:val="Ttulo1Car"/>
    <w:qFormat/>
    <w:rsid w:val="007958A1"/>
    <w:pPr>
      <w:keepNext/>
      <w:jc w:val="center"/>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7958A1"/>
    <w:pPr>
      <w:keepNext/>
      <w:jc w:val="center"/>
      <w:outlineLvl w:val="1"/>
    </w:pPr>
    <w:rPr>
      <w:rFonts w:ascii="Cambria" w:eastAsia="Times New Roman" w:hAnsi="Cambria"/>
      <w:b/>
      <w:bCs/>
      <w:i/>
      <w:iCs/>
      <w:sz w:val="28"/>
      <w:szCs w:val="28"/>
    </w:rPr>
  </w:style>
  <w:style w:type="paragraph" w:styleId="Ttulo3">
    <w:name w:val="heading 3"/>
    <w:basedOn w:val="Normal"/>
    <w:next w:val="Normal"/>
    <w:link w:val="Ttulo3Car"/>
    <w:qFormat/>
    <w:rsid w:val="007958A1"/>
    <w:pPr>
      <w:keepNext/>
      <w:outlineLvl w:val="2"/>
    </w:pPr>
    <w:rPr>
      <w:rFonts w:ascii="Cambria" w:eastAsia="Times New Roman" w:hAnsi="Cambria"/>
      <w:b/>
      <w:bCs/>
      <w:sz w:val="26"/>
      <w:szCs w:val="26"/>
    </w:rPr>
  </w:style>
  <w:style w:type="paragraph" w:styleId="Ttulo4">
    <w:name w:val="heading 4"/>
    <w:basedOn w:val="Normal"/>
    <w:next w:val="Normal"/>
    <w:link w:val="Ttulo4Car"/>
    <w:qFormat/>
    <w:rsid w:val="00C136CF"/>
    <w:pPr>
      <w:keepNext/>
      <w:spacing w:line="240" w:lineRule="auto"/>
      <w:jc w:val="center"/>
      <w:outlineLvl w:val="3"/>
    </w:pPr>
    <w:rPr>
      <w:rFonts w:ascii="Technical" w:eastAsia="Times New Roman" w:hAnsi="Technical"/>
      <w:szCs w:val="20"/>
      <w:lang w:val="es-CO" w:eastAsia="es-ES"/>
    </w:rPr>
  </w:style>
  <w:style w:type="paragraph" w:styleId="Ttulo5">
    <w:name w:val="heading 5"/>
    <w:basedOn w:val="Normal"/>
    <w:next w:val="Normal"/>
    <w:link w:val="Ttulo5Car"/>
    <w:qFormat/>
    <w:rsid w:val="007958A1"/>
    <w:pPr>
      <w:keepNext/>
      <w:outlineLvl w:val="4"/>
    </w:pPr>
    <w:rPr>
      <w:rFonts w:ascii="Calibri" w:eastAsia="Times New Roman" w:hAnsi="Calibri"/>
      <w:b/>
      <w:bCs/>
      <w:i/>
      <w:iCs/>
      <w:sz w:val="26"/>
      <w:szCs w:val="26"/>
    </w:rPr>
  </w:style>
  <w:style w:type="paragraph" w:styleId="Ttulo6">
    <w:name w:val="heading 6"/>
    <w:basedOn w:val="Normal"/>
    <w:next w:val="Normal"/>
    <w:link w:val="Ttulo6Car"/>
    <w:qFormat/>
    <w:rsid w:val="00271B4A"/>
    <w:pPr>
      <w:spacing w:before="240" w:after="60"/>
      <w:outlineLvl w:val="5"/>
    </w:pPr>
    <w:rPr>
      <w:rFonts w:ascii="Times New Roman" w:hAnsi="Times New Roman"/>
      <w:b/>
      <w:bCs/>
      <w:sz w:val="22"/>
    </w:rPr>
  </w:style>
  <w:style w:type="paragraph" w:styleId="Ttulo7">
    <w:name w:val="heading 7"/>
    <w:basedOn w:val="Normal"/>
    <w:next w:val="Normal"/>
    <w:link w:val="Ttulo7Car"/>
    <w:qFormat/>
    <w:rsid w:val="007958A1"/>
    <w:pPr>
      <w:keepNext/>
      <w:outlineLvl w:val="6"/>
    </w:pPr>
    <w:rPr>
      <w:rFonts w:ascii="Calibri" w:eastAsia="Times New Roman" w:hAnsi="Calibri"/>
      <w:szCs w:val="24"/>
    </w:rPr>
  </w:style>
  <w:style w:type="paragraph" w:styleId="Ttulo8">
    <w:name w:val="heading 8"/>
    <w:basedOn w:val="Normal"/>
    <w:next w:val="Normal"/>
    <w:link w:val="Ttulo8Car"/>
    <w:qFormat/>
    <w:rsid w:val="00120C9D"/>
    <w:pPr>
      <w:spacing w:before="240" w:after="60" w:line="240" w:lineRule="auto"/>
      <w:outlineLvl w:val="7"/>
    </w:pPr>
    <w:rPr>
      <w:rFonts w:ascii="Times New Roman" w:eastAsia="Times New Roman" w:hAnsi="Times New Roman"/>
      <w:i/>
      <w:iCs/>
      <w:szCs w:val="24"/>
      <w:lang w:eastAsia="es-MX"/>
    </w:rPr>
  </w:style>
  <w:style w:type="paragraph" w:styleId="Ttulo9">
    <w:name w:val="heading 9"/>
    <w:basedOn w:val="Normal"/>
    <w:next w:val="Normal"/>
    <w:link w:val="Ttulo9Car"/>
    <w:qFormat/>
    <w:rsid w:val="00C136CF"/>
    <w:pPr>
      <w:spacing w:before="240" w:after="60"/>
      <w:outlineLvl w:val="8"/>
    </w:pPr>
    <w:rPr>
      <w:rFonts w:cs="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931ED"/>
    <w:rPr>
      <w:rFonts w:ascii="Cambria" w:eastAsia="Times New Roman" w:hAnsi="Cambria" w:cs="Times New Roman"/>
      <w:b/>
      <w:bCs/>
      <w:kern w:val="32"/>
      <w:sz w:val="32"/>
      <w:szCs w:val="32"/>
    </w:rPr>
  </w:style>
  <w:style w:type="character" w:customStyle="1" w:styleId="Ttulo2Car">
    <w:name w:val="Título 2 Car"/>
    <w:link w:val="Ttulo2"/>
    <w:rsid w:val="003931ED"/>
    <w:rPr>
      <w:rFonts w:ascii="Cambria" w:eastAsia="Times New Roman" w:hAnsi="Cambria" w:cs="Times New Roman"/>
      <w:b/>
      <w:bCs/>
      <w:i/>
      <w:iCs/>
      <w:sz w:val="28"/>
      <w:szCs w:val="28"/>
    </w:rPr>
  </w:style>
  <w:style w:type="character" w:customStyle="1" w:styleId="Ttulo3Car">
    <w:name w:val="Título 3 Car"/>
    <w:link w:val="Ttulo3"/>
    <w:uiPriority w:val="9"/>
    <w:semiHidden/>
    <w:rsid w:val="003931ED"/>
    <w:rPr>
      <w:rFonts w:ascii="Cambria" w:eastAsia="Times New Roman" w:hAnsi="Cambria" w:cs="Times New Roman"/>
      <w:b/>
      <w:bCs/>
      <w:sz w:val="26"/>
      <w:szCs w:val="26"/>
    </w:rPr>
  </w:style>
  <w:style w:type="character" w:customStyle="1" w:styleId="Ttulo5Car">
    <w:name w:val="Título 5 Car"/>
    <w:link w:val="Ttulo5"/>
    <w:rsid w:val="003931ED"/>
    <w:rPr>
      <w:rFonts w:ascii="Calibri" w:eastAsia="Times New Roman" w:hAnsi="Calibri" w:cs="Times New Roman"/>
      <w:b/>
      <w:bCs/>
      <w:i/>
      <w:iCs/>
      <w:sz w:val="26"/>
      <w:szCs w:val="26"/>
    </w:rPr>
  </w:style>
  <w:style w:type="character" w:customStyle="1" w:styleId="Ttulo7Car">
    <w:name w:val="Título 7 Car"/>
    <w:link w:val="Ttulo7"/>
    <w:rsid w:val="003931ED"/>
    <w:rPr>
      <w:rFonts w:ascii="Calibri" w:eastAsia="Times New Roman" w:hAnsi="Calibri" w:cs="Times New Roman"/>
      <w:sz w:val="24"/>
      <w:szCs w:val="24"/>
    </w:rPr>
  </w:style>
  <w:style w:type="paragraph" w:styleId="Ttulo">
    <w:name w:val="Title"/>
    <w:basedOn w:val="Normal"/>
    <w:link w:val="TtuloCar"/>
    <w:qFormat/>
    <w:rsid w:val="007958A1"/>
    <w:pPr>
      <w:jc w:val="center"/>
    </w:pPr>
    <w:rPr>
      <w:rFonts w:ascii="Cambria" w:eastAsia="Times New Roman" w:hAnsi="Cambria"/>
      <w:b/>
      <w:bCs/>
      <w:kern w:val="28"/>
      <w:sz w:val="32"/>
      <w:szCs w:val="32"/>
    </w:rPr>
  </w:style>
  <w:style w:type="character" w:customStyle="1" w:styleId="TtuloCar">
    <w:name w:val="Título Car"/>
    <w:link w:val="Ttulo"/>
    <w:rsid w:val="003931ED"/>
    <w:rPr>
      <w:rFonts w:ascii="Cambria" w:eastAsia="Times New Roman" w:hAnsi="Cambria" w:cs="Times New Roman"/>
      <w:b/>
      <w:bCs/>
      <w:kern w:val="28"/>
      <w:sz w:val="32"/>
      <w:szCs w:val="32"/>
    </w:rPr>
  </w:style>
  <w:style w:type="paragraph" w:styleId="Encabezado">
    <w:name w:val="header"/>
    <w:basedOn w:val="Normal"/>
    <w:link w:val="EncabezadoCar"/>
    <w:rsid w:val="00FC4DD6"/>
    <w:pPr>
      <w:tabs>
        <w:tab w:val="center" w:pos="4252"/>
        <w:tab w:val="right" w:pos="8504"/>
      </w:tabs>
    </w:pPr>
    <w:rPr>
      <w:rFonts w:ascii="Times New Roman" w:eastAsia="Times New Roman" w:hAnsi="Times New Roman"/>
      <w:szCs w:val="24"/>
    </w:rPr>
  </w:style>
  <w:style w:type="character" w:customStyle="1" w:styleId="EncabezadoCar">
    <w:name w:val="Encabezado Car"/>
    <w:link w:val="Encabezado"/>
    <w:rsid w:val="003931ED"/>
    <w:rPr>
      <w:sz w:val="24"/>
      <w:szCs w:val="24"/>
    </w:rPr>
  </w:style>
  <w:style w:type="paragraph" w:styleId="Piedepgina">
    <w:name w:val="footer"/>
    <w:basedOn w:val="Normal"/>
    <w:link w:val="PiedepginaCar"/>
    <w:rsid w:val="00FC4DD6"/>
    <w:pPr>
      <w:tabs>
        <w:tab w:val="center" w:pos="4252"/>
        <w:tab w:val="right" w:pos="8504"/>
      </w:tabs>
    </w:pPr>
    <w:rPr>
      <w:rFonts w:ascii="Times New Roman" w:eastAsia="Times New Roman" w:hAnsi="Times New Roman"/>
      <w:szCs w:val="24"/>
    </w:rPr>
  </w:style>
  <w:style w:type="character" w:customStyle="1" w:styleId="PiedepginaCar">
    <w:name w:val="Pie de página Car"/>
    <w:link w:val="Piedepgina"/>
    <w:rsid w:val="003931ED"/>
    <w:rPr>
      <w:sz w:val="24"/>
      <w:szCs w:val="24"/>
    </w:rPr>
  </w:style>
  <w:style w:type="table" w:styleId="Tablaconcuadrcula">
    <w:name w:val="Table Grid"/>
    <w:basedOn w:val="Tablanormal"/>
    <w:rsid w:val="00390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5A03AD"/>
    <w:pPr>
      <w:overflowPunct w:val="0"/>
      <w:autoSpaceDE w:val="0"/>
      <w:autoSpaceDN w:val="0"/>
      <w:adjustRightInd w:val="0"/>
      <w:textAlignment w:val="baseline"/>
    </w:pPr>
    <w:rPr>
      <w:sz w:val="28"/>
      <w:szCs w:val="20"/>
      <w:lang w:val="es-CO"/>
    </w:rPr>
  </w:style>
  <w:style w:type="paragraph" w:customStyle="1" w:styleId="med">
    <w:name w:val="med"/>
    <w:basedOn w:val="Normal"/>
    <w:rsid w:val="003123A5"/>
    <w:pPr>
      <w:spacing w:before="100" w:beforeAutospacing="1" w:after="100" w:afterAutospacing="1" w:line="160" w:lineRule="atLeast"/>
    </w:pPr>
    <w:rPr>
      <w:rFonts w:ascii="Verdana" w:eastAsia="Arial Unicode MS" w:hAnsi="Verdana" w:cs="Arial Unicode MS"/>
      <w:color w:val="666666"/>
      <w:sz w:val="16"/>
      <w:szCs w:val="16"/>
    </w:rPr>
  </w:style>
  <w:style w:type="paragraph" w:styleId="Textoindependiente3">
    <w:name w:val="Body Text 3"/>
    <w:basedOn w:val="Normal"/>
    <w:link w:val="Textoindependiente3Car"/>
    <w:rsid w:val="003B4839"/>
    <w:pPr>
      <w:spacing w:after="120"/>
    </w:pPr>
    <w:rPr>
      <w:sz w:val="16"/>
      <w:szCs w:val="16"/>
    </w:rPr>
  </w:style>
  <w:style w:type="character" w:styleId="Nmerodepgina">
    <w:name w:val="page number"/>
    <w:basedOn w:val="Fuentedeprrafopredeter"/>
    <w:rsid w:val="00075BC7"/>
  </w:style>
  <w:style w:type="paragraph" w:styleId="Textoindependiente2">
    <w:name w:val="Body Text 2"/>
    <w:basedOn w:val="Normal"/>
    <w:link w:val="Textoindependiente2Car"/>
    <w:rsid w:val="00C136CF"/>
    <w:pPr>
      <w:spacing w:after="120" w:line="480" w:lineRule="auto"/>
    </w:pPr>
  </w:style>
  <w:style w:type="paragraph" w:styleId="Textodeglobo">
    <w:name w:val="Balloon Text"/>
    <w:aliases w:val=" Car"/>
    <w:basedOn w:val="Normal"/>
    <w:link w:val="TextodegloboCar"/>
    <w:semiHidden/>
    <w:unhideWhenUsed/>
    <w:rsid w:val="00C136CF"/>
    <w:pPr>
      <w:spacing w:line="240" w:lineRule="auto"/>
    </w:pPr>
    <w:rPr>
      <w:rFonts w:ascii="Tahoma" w:hAnsi="Tahoma" w:cs="Tahoma"/>
      <w:sz w:val="16"/>
      <w:szCs w:val="16"/>
    </w:rPr>
  </w:style>
  <w:style w:type="character" w:customStyle="1" w:styleId="TextodegloboCar">
    <w:name w:val="Texto de globo Car"/>
    <w:aliases w:val=" Car Car"/>
    <w:link w:val="Textodeglobo"/>
    <w:semiHidden/>
    <w:rsid w:val="00C136CF"/>
    <w:rPr>
      <w:rFonts w:ascii="Tahoma" w:eastAsia="Calibri" w:hAnsi="Tahoma" w:cs="Tahoma"/>
      <w:sz w:val="16"/>
      <w:szCs w:val="16"/>
      <w:lang w:val="es-ES_tradnl" w:eastAsia="en-US" w:bidi="ar-SA"/>
    </w:rPr>
  </w:style>
  <w:style w:type="paragraph" w:customStyle="1" w:styleId="Textoindependiente21">
    <w:name w:val="Texto independiente 21"/>
    <w:basedOn w:val="Normal"/>
    <w:rsid w:val="00C136CF"/>
    <w:pPr>
      <w:overflowPunct w:val="0"/>
      <w:autoSpaceDE w:val="0"/>
      <w:autoSpaceDN w:val="0"/>
      <w:adjustRightInd w:val="0"/>
      <w:spacing w:line="240" w:lineRule="auto"/>
      <w:textAlignment w:val="baseline"/>
    </w:pPr>
    <w:rPr>
      <w:rFonts w:eastAsia="Times New Roman"/>
      <w:sz w:val="22"/>
      <w:szCs w:val="20"/>
      <w:lang w:val="es-ES" w:eastAsia="es-ES"/>
    </w:rPr>
  </w:style>
  <w:style w:type="paragraph" w:customStyle="1" w:styleId="xl41">
    <w:name w:val="xl41"/>
    <w:basedOn w:val="Normal"/>
    <w:rsid w:val="00C13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4"/>
      <w:lang w:val="es-ES" w:eastAsia="es-ES"/>
    </w:rPr>
  </w:style>
  <w:style w:type="character" w:styleId="Hipervnculo">
    <w:name w:val="Hyperlink"/>
    <w:uiPriority w:val="99"/>
    <w:rsid w:val="00C136CF"/>
    <w:rPr>
      <w:color w:val="0000FF"/>
      <w:u w:val="single"/>
    </w:rPr>
  </w:style>
  <w:style w:type="character" w:styleId="Hipervnculovisitado">
    <w:name w:val="FollowedHyperlink"/>
    <w:uiPriority w:val="99"/>
    <w:rsid w:val="00C136CF"/>
    <w:rPr>
      <w:color w:val="800080"/>
      <w:u w:val="single"/>
    </w:rPr>
  </w:style>
  <w:style w:type="paragraph" w:customStyle="1" w:styleId="BodyText21">
    <w:name w:val="Body Text 21"/>
    <w:basedOn w:val="Normal"/>
    <w:rsid w:val="00C136CF"/>
    <w:pPr>
      <w:tabs>
        <w:tab w:val="left" w:pos="0"/>
      </w:tabs>
      <w:suppressAutoHyphens/>
      <w:spacing w:line="240" w:lineRule="auto"/>
    </w:pPr>
    <w:rPr>
      <w:rFonts w:ascii="Book Antiqua" w:eastAsia="Batang" w:hAnsi="Book Antiqua"/>
      <w:i/>
      <w:spacing w:val="-3"/>
      <w:sz w:val="22"/>
      <w:szCs w:val="20"/>
      <w:lang w:val="es-ES" w:eastAsia="es-ES"/>
    </w:rPr>
  </w:style>
  <w:style w:type="paragraph" w:customStyle="1" w:styleId="TITULO2">
    <w:name w:val="TITULO2"/>
    <w:autoRedefine/>
    <w:rsid w:val="00271B4A"/>
    <w:pPr>
      <w:jc w:val="both"/>
    </w:pPr>
    <w:rPr>
      <w:b/>
      <w:i/>
      <w:noProof/>
      <w:sz w:val="24"/>
      <w:lang w:val="es-ES" w:eastAsia="es-ES"/>
    </w:rPr>
  </w:style>
  <w:style w:type="paragraph" w:styleId="NormalWeb">
    <w:name w:val="Normal (Web)"/>
    <w:basedOn w:val="Normal"/>
    <w:uiPriority w:val="99"/>
    <w:unhideWhenUsed/>
    <w:rsid w:val="00BF61D3"/>
    <w:pPr>
      <w:spacing w:before="100" w:beforeAutospacing="1" w:after="100" w:afterAutospacing="1" w:line="240" w:lineRule="auto"/>
      <w:jc w:val="left"/>
    </w:pPr>
    <w:rPr>
      <w:rFonts w:ascii="Times New Roman" w:eastAsia="Times New Roman" w:hAnsi="Times New Roman"/>
      <w:szCs w:val="24"/>
      <w:lang w:val="es-CO" w:eastAsia="es-CO"/>
    </w:rPr>
  </w:style>
  <w:style w:type="character" w:styleId="Textoennegrita">
    <w:name w:val="Strong"/>
    <w:uiPriority w:val="22"/>
    <w:qFormat/>
    <w:rsid w:val="00BF61D3"/>
    <w:rPr>
      <w:b/>
      <w:bCs/>
    </w:rPr>
  </w:style>
  <w:style w:type="paragraph" w:customStyle="1" w:styleId="Prrafodelista1">
    <w:name w:val="Párrafo de lista1"/>
    <w:basedOn w:val="Normal"/>
    <w:qFormat/>
    <w:rsid w:val="00513F82"/>
    <w:pPr>
      <w:spacing w:line="240" w:lineRule="auto"/>
      <w:ind w:left="720"/>
      <w:contextualSpacing/>
      <w:jc w:val="left"/>
    </w:pPr>
    <w:rPr>
      <w:rFonts w:ascii="Times New Roman" w:eastAsia="Times New Roman" w:hAnsi="Times New Roman"/>
      <w:sz w:val="20"/>
      <w:szCs w:val="20"/>
      <w:lang w:val="es-ES" w:eastAsia="es-ES"/>
    </w:rPr>
  </w:style>
  <w:style w:type="paragraph" w:customStyle="1" w:styleId="estilo3">
    <w:name w:val="estilo3"/>
    <w:basedOn w:val="Normal"/>
    <w:rsid w:val="00932F34"/>
    <w:pPr>
      <w:spacing w:before="100" w:beforeAutospacing="1" w:after="100" w:afterAutospacing="1" w:line="240" w:lineRule="auto"/>
      <w:jc w:val="left"/>
    </w:pPr>
    <w:rPr>
      <w:rFonts w:eastAsia="Times New Roman" w:cs="Arial"/>
      <w:sz w:val="12"/>
      <w:szCs w:val="12"/>
      <w:lang w:eastAsia="es-ES_tradnl"/>
    </w:rPr>
  </w:style>
  <w:style w:type="paragraph" w:styleId="Prrafodelista">
    <w:name w:val="List Paragraph"/>
    <w:basedOn w:val="Normal"/>
    <w:uiPriority w:val="34"/>
    <w:qFormat/>
    <w:rsid w:val="00DC6AF6"/>
    <w:pPr>
      <w:spacing w:line="240" w:lineRule="auto"/>
      <w:ind w:left="708"/>
      <w:jc w:val="left"/>
    </w:pPr>
    <w:rPr>
      <w:rFonts w:ascii="Times New Roman" w:eastAsia="Times New Roman" w:hAnsi="Times New Roman"/>
      <w:szCs w:val="24"/>
      <w:lang w:val="es-ES" w:eastAsia="es-ES"/>
    </w:rPr>
  </w:style>
  <w:style w:type="character" w:customStyle="1" w:styleId="Ttulo9Car">
    <w:name w:val="Título 9 Car"/>
    <w:link w:val="Ttulo9"/>
    <w:rsid w:val="00791BF0"/>
    <w:rPr>
      <w:rFonts w:ascii="Arial" w:eastAsia="Calibri" w:hAnsi="Arial" w:cs="Arial"/>
      <w:sz w:val="22"/>
      <w:szCs w:val="22"/>
      <w:lang w:val="es-ES_tradnl" w:eastAsia="en-US"/>
    </w:rPr>
  </w:style>
  <w:style w:type="character" w:customStyle="1" w:styleId="rojo1">
    <w:name w:val="rojo1"/>
    <w:rsid w:val="00657910"/>
    <w:rPr>
      <w:rFonts w:ascii="Georgia" w:hAnsi="Georgia" w:hint="default"/>
      <w:b/>
      <w:bCs/>
      <w:i w:val="0"/>
      <w:iCs w:val="0"/>
      <w:strike w:val="0"/>
      <w:dstrike w:val="0"/>
      <w:color w:val="990000"/>
      <w:sz w:val="21"/>
      <w:szCs w:val="21"/>
      <w:u w:val="none"/>
      <w:effect w:val="none"/>
    </w:rPr>
  </w:style>
  <w:style w:type="character" w:customStyle="1" w:styleId="Ttulo8Car">
    <w:name w:val="Título 8 Car"/>
    <w:basedOn w:val="Fuentedeprrafopredeter"/>
    <w:link w:val="Ttulo8"/>
    <w:rsid w:val="00120C9D"/>
    <w:rPr>
      <w:i/>
      <w:iCs/>
      <w:sz w:val="24"/>
      <w:szCs w:val="24"/>
      <w:lang w:eastAsia="es-MX"/>
    </w:rPr>
  </w:style>
  <w:style w:type="character" w:customStyle="1" w:styleId="Ttulo4Car">
    <w:name w:val="Título 4 Car"/>
    <w:link w:val="Ttulo4"/>
    <w:rsid w:val="00120C9D"/>
    <w:rPr>
      <w:rFonts w:ascii="Technical" w:hAnsi="Technical"/>
      <w:sz w:val="24"/>
      <w:lang w:eastAsia="es-ES"/>
    </w:rPr>
  </w:style>
  <w:style w:type="character" w:customStyle="1" w:styleId="Ttulo6Car">
    <w:name w:val="Título 6 Car"/>
    <w:link w:val="Ttulo6"/>
    <w:rsid w:val="00120C9D"/>
    <w:rPr>
      <w:rFonts w:eastAsia="Calibri"/>
      <w:b/>
      <w:bCs/>
      <w:sz w:val="22"/>
      <w:szCs w:val="22"/>
      <w:lang w:val="es-ES_tradnl" w:eastAsia="en-US"/>
    </w:rPr>
  </w:style>
  <w:style w:type="paragraph" w:customStyle="1" w:styleId="BodyText32">
    <w:name w:val="Body Text 32"/>
    <w:basedOn w:val="Normal"/>
    <w:rsid w:val="00120C9D"/>
    <w:pPr>
      <w:widowControl w:val="0"/>
      <w:spacing w:line="240" w:lineRule="auto"/>
    </w:pPr>
    <w:rPr>
      <w:rFonts w:eastAsia="Times New Roman"/>
      <w:sz w:val="20"/>
      <w:szCs w:val="20"/>
      <w:lang w:val="es-CO" w:eastAsia="es-ES"/>
    </w:rPr>
  </w:style>
  <w:style w:type="character" w:customStyle="1" w:styleId="Textoindependiente3Car">
    <w:name w:val="Texto independiente 3 Car"/>
    <w:link w:val="Textoindependiente3"/>
    <w:rsid w:val="00120C9D"/>
    <w:rPr>
      <w:rFonts w:ascii="Arial" w:eastAsia="Calibri" w:hAnsi="Arial"/>
      <w:sz w:val="16"/>
      <w:szCs w:val="16"/>
      <w:lang w:val="es-ES_tradnl" w:eastAsia="en-US"/>
    </w:rPr>
  </w:style>
  <w:style w:type="character" w:customStyle="1" w:styleId="TextoindependienteCar">
    <w:name w:val="Texto independiente Car"/>
    <w:link w:val="Textoindependiente"/>
    <w:rsid w:val="00120C9D"/>
    <w:rPr>
      <w:rFonts w:ascii="Arial" w:eastAsia="Calibri" w:hAnsi="Arial"/>
      <w:sz w:val="28"/>
      <w:lang w:eastAsia="en-US"/>
    </w:rPr>
  </w:style>
  <w:style w:type="character" w:customStyle="1" w:styleId="Textoindependiente2Car">
    <w:name w:val="Texto independiente 2 Car"/>
    <w:link w:val="Textoindependiente2"/>
    <w:rsid w:val="00120C9D"/>
    <w:rPr>
      <w:rFonts w:ascii="Arial" w:eastAsia="Calibri" w:hAnsi="Arial"/>
      <w:sz w:val="24"/>
      <w:szCs w:val="22"/>
      <w:lang w:val="es-ES_tradnl" w:eastAsia="en-US"/>
    </w:rPr>
  </w:style>
  <w:style w:type="paragraph" w:customStyle="1" w:styleId="1">
    <w:name w:val="1"/>
    <w:basedOn w:val="Normal"/>
    <w:next w:val="Sangradetextonormal"/>
    <w:rsid w:val="00120C9D"/>
    <w:pPr>
      <w:spacing w:line="240" w:lineRule="auto"/>
      <w:ind w:left="708"/>
    </w:pPr>
    <w:rPr>
      <w:rFonts w:eastAsia="Times New Roman"/>
      <w:sz w:val="22"/>
      <w:szCs w:val="20"/>
      <w:lang w:val="es-ES" w:eastAsia="es-ES"/>
    </w:rPr>
  </w:style>
  <w:style w:type="paragraph" w:styleId="Sangradetextonormal">
    <w:name w:val="Body Text Indent"/>
    <w:basedOn w:val="Normal"/>
    <w:link w:val="SangradetextonormalCar"/>
    <w:rsid w:val="00120C9D"/>
    <w:pPr>
      <w:spacing w:after="120" w:line="240" w:lineRule="auto"/>
      <w:ind w:left="283"/>
    </w:pPr>
    <w:rPr>
      <w:rFonts w:eastAsia="Times New Roman"/>
      <w:sz w:val="20"/>
      <w:szCs w:val="20"/>
      <w:lang w:val="es-CO" w:eastAsia="es-MX"/>
    </w:rPr>
  </w:style>
  <w:style w:type="character" w:customStyle="1" w:styleId="SangradetextonormalCar">
    <w:name w:val="Sangría de texto normal Car"/>
    <w:basedOn w:val="Fuentedeprrafopredeter"/>
    <w:link w:val="Sangradetextonormal"/>
    <w:rsid w:val="00120C9D"/>
    <w:rPr>
      <w:rFonts w:ascii="Arial" w:hAnsi="Arial"/>
      <w:lang w:eastAsia="es-MX"/>
    </w:rPr>
  </w:style>
  <w:style w:type="paragraph" w:styleId="Sangra3detindependiente">
    <w:name w:val="Body Text Indent 3"/>
    <w:basedOn w:val="Normal"/>
    <w:link w:val="Sangra3detindependienteCar"/>
    <w:rsid w:val="00120C9D"/>
    <w:pPr>
      <w:spacing w:after="360" w:line="240" w:lineRule="auto"/>
      <w:ind w:left="708"/>
    </w:pPr>
    <w:rPr>
      <w:rFonts w:eastAsia="Times New Roman"/>
      <w:i/>
      <w:sz w:val="20"/>
      <w:szCs w:val="24"/>
      <w:lang w:val="es-ES" w:eastAsia="es-ES"/>
    </w:rPr>
  </w:style>
  <w:style w:type="character" w:customStyle="1" w:styleId="Sangra3detindependienteCar">
    <w:name w:val="Sangría 3 de t. independiente Car"/>
    <w:basedOn w:val="Fuentedeprrafopredeter"/>
    <w:link w:val="Sangra3detindependiente"/>
    <w:rsid w:val="00120C9D"/>
    <w:rPr>
      <w:rFonts w:ascii="Arial" w:hAnsi="Arial"/>
      <w:i/>
      <w:szCs w:val="24"/>
      <w:lang w:val="es-ES" w:eastAsia="es-ES"/>
    </w:rPr>
  </w:style>
  <w:style w:type="paragraph" w:customStyle="1" w:styleId="EstiloTtulo510ptSinNegrita">
    <w:name w:val="Estilo Título 5 + 10 pt Sin Negrita"/>
    <w:basedOn w:val="Ttulo5"/>
    <w:rsid w:val="00120C9D"/>
    <w:pPr>
      <w:keepNext w:val="0"/>
      <w:spacing w:line="240" w:lineRule="auto"/>
    </w:pPr>
    <w:rPr>
      <w:rFonts w:ascii="Arial" w:hAnsi="Arial"/>
      <w:b w:val="0"/>
      <w:bCs w:val="0"/>
      <w:i w:val="0"/>
      <w:iCs w:val="0"/>
      <w:snapToGrid w:val="0"/>
      <w:sz w:val="20"/>
      <w:szCs w:val="20"/>
      <w:lang w:val="es-ES" w:eastAsia="es-ES"/>
    </w:rPr>
  </w:style>
  <w:style w:type="paragraph" w:styleId="Sangra2detindependiente">
    <w:name w:val="Body Text Indent 2"/>
    <w:basedOn w:val="Normal"/>
    <w:link w:val="Sangra2detindependienteCar"/>
    <w:rsid w:val="00120C9D"/>
    <w:pPr>
      <w:spacing w:after="120" w:line="480" w:lineRule="auto"/>
      <w:ind w:left="283"/>
    </w:pPr>
    <w:rPr>
      <w:rFonts w:eastAsia="Times New Roman"/>
      <w:sz w:val="20"/>
      <w:szCs w:val="20"/>
      <w:lang w:eastAsia="es-MX"/>
    </w:rPr>
  </w:style>
  <w:style w:type="character" w:customStyle="1" w:styleId="Sangra2detindependienteCar">
    <w:name w:val="Sangría 2 de t. independiente Car"/>
    <w:basedOn w:val="Fuentedeprrafopredeter"/>
    <w:link w:val="Sangra2detindependiente"/>
    <w:rsid w:val="00120C9D"/>
    <w:rPr>
      <w:rFonts w:ascii="Arial" w:hAnsi="Arial"/>
      <w:lang w:eastAsia="es-MX"/>
    </w:rPr>
  </w:style>
  <w:style w:type="paragraph" w:customStyle="1" w:styleId="Sangra2detindependiente1">
    <w:name w:val="Sangría 2 de t. independiente1"/>
    <w:basedOn w:val="Normal"/>
    <w:rsid w:val="00120C9D"/>
    <w:pPr>
      <w:widowControl w:val="0"/>
      <w:spacing w:line="240" w:lineRule="auto"/>
      <w:ind w:left="284"/>
      <w:jc w:val="left"/>
    </w:pPr>
    <w:rPr>
      <w:rFonts w:eastAsia="Times New Roman"/>
      <w:szCs w:val="20"/>
      <w:lang w:val="es-ES" w:eastAsia="es-ES"/>
    </w:rPr>
  </w:style>
  <w:style w:type="paragraph" w:styleId="Textodebloque">
    <w:name w:val="Block Text"/>
    <w:basedOn w:val="Normal"/>
    <w:rsid w:val="00120C9D"/>
    <w:pPr>
      <w:spacing w:line="240" w:lineRule="auto"/>
      <w:ind w:left="1416" w:right="-109"/>
    </w:pPr>
    <w:rPr>
      <w:rFonts w:eastAsia="Times New Roman"/>
      <w:i/>
      <w:iCs/>
      <w:sz w:val="18"/>
      <w:szCs w:val="20"/>
      <w:lang w:val="es-CO" w:eastAsia="es-MX"/>
    </w:rPr>
  </w:style>
  <w:style w:type="paragraph" w:customStyle="1" w:styleId="Estilo1">
    <w:name w:val="Estilo1"/>
    <w:basedOn w:val="Normal"/>
    <w:rsid w:val="00120C9D"/>
    <w:pPr>
      <w:spacing w:line="240" w:lineRule="exact"/>
    </w:pPr>
    <w:rPr>
      <w:rFonts w:eastAsia="Times New Roman"/>
      <w:sz w:val="22"/>
      <w:szCs w:val="20"/>
      <w:lang w:val="es-ES" w:eastAsia="es-ES"/>
    </w:rPr>
  </w:style>
  <w:style w:type="paragraph" w:customStyle="1" w:styleId="BodyText33">
    <w:name w:val="Body Text 33"/>
    <w:basedOn w:val="Normal"/>
    <w:rsid w:val="00120C9D"/>
    <w:pPr>
      <w:widowControl w:val="0"/>
      <w:spacing w:line="240" w:lineRule="auto"/>
    </w:pPr>
    <w:rPr>
      <w:rFonts w:ascii="Times New Roman" w:eastAsia="Batang" w:hAnsi="Times New Roman"/>
      <w:b/>
      <w:szCs w:val="20"/>
      <w:lang w:val="es-CO" w:eastAsia="es-ES"/>
    </w:rPr>
  </w:style>
  <w:style w:type="paragraph" w:styleId="HTMLconformatoprevio">
    <w:name w:val="HTML Preformatted"/>
    <w:basedOn w:val="Normal"/>
    <w:link w:val="HTMLconformatoprevioCar"/>
    <w:rsid w:val="001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sz w:val="20"/>
      <w:szCs w:val="20"/>
      <w:lang w:val="es-ES" w:eastAsia="es-ES"/>
    </w:rPr>
  </w:style>
  <w:style w:type="character" w:customStyle="1" w:styleId="HTMLconformatoprevioCar">
    <w:name w:val="HTML con formato previo Car"/>
    <w:basedOn w:val="Fuentedeprrafopredeter"/>
    <w:link w:val="HTMLconformatoprevio"/>
    <w:rsid w:val="00120C9D"/>
    <w:rPr>
      <w:rFonts w:ascii="Arial Unicode MS" w:eastAsia="Arial Unicode MS" w:hAnsi="Arial Unicode MS"/>
      <w:lang w:val="es-ES" w:eastAsia="es-ES"/>
    </w:rPr>
  </w:style>
  <w:style w:type="paragraph" w:customStyle="1" w:styleId="Subartculo">
    <w:name w:val="Subartículo"/>
    <w:basedOn w:val="Ttulo"/>
    <w:rsid w:val="00120C9D"/>
    <w:pPr>
      <w:spacing w:line="240" w:lineRule="auto"/>
      <w:ind w:left="567"/>
      <w:jc w:val="left"/>
    </w:pPr>
    <w:rPr>
      <w:rFonts w:ascii="Arial" w:hAnsi="Arial"/>
      <w:bCs w:val="0"/>
      <w:kern w:val="0"/>
      <w:sz w:val="20"/>
      <w:szCs w:val="20"/>
      <w:lang w:eastAsia="es-CO"/>
    </w:rPr>
  </w:style>
  <w:style w:type="paragraph" w:customStyle="1" w:styleId="Default">
    <w:name w:val="Default"/>
    <w:rsid w:val="00120C9D"/>
    <w:pPr>
      <w:autoSpaceDE w:val="0"/>
      <w:autoSpaceDN w:val="0"/>
      <w:adjustRightInd w:val="0"/>
    </w:pPr>
    <w:rPr>
      <w:rFonts w:ascii="Stylus BT" w:hAnsi="Stylus BT" w:cs="Stylus BT"/>
      <w:color w:val="000000"/>
      <w:sz w:val="24"/>
      <w:szCs w:val="24"/>
      <w:lang w:val="es-ES" w:eastAsia="es-ES"/>
    </w:rPr>
  </w:style>
  <w:style w:type="paragraph" w:styleId="Textonotapie">
    <w:name w:val="footnote text"/>
    <w:basedOn w:val="Normal"/>
    <w:link w:val="TextonotapieCar"/>
    <w:uiPriority w:val="99"/>
    <w:rsid w:val="00120C9D"/>
    <w:pPr>
      <w:spacing w:line="240" w:lineRule="auto"/>
      <w:jc w:val="left"/>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120C9D"/>
    <w:rPr>
      <w:lang w:val="es-ES" w:eastAsia="es-ES"/>
    </w:rPr>
  </w:style>
  <w:style w:type="character" w:styleId="Refdenotaalpie">
    <w:name w:val="footnote reference"/>
    <w:uiPriority w:val="99"/>
    <w:rsid w:val="00120C9D"/>
    <w:rPr>
      <w:vertAlign w:val="superscript"/>
    </w:rPr>
  </w:style>
  <w:style w:type="paragraph" w:customStyle="1" w:styleId="Textodenotaalfinal">
    <w:name w:val="Texto de nota al final"/>
    <w:basedOn w:val="Normal"/>
    <w:rsid w:val="00120C9D"/>
    <w:pPr>
      <w:widowControl w:val="0"/>
      <w:spacing w:line="240" w:lineRule="auto"/>
      <w:jc w:val="left"/>
    </w:pPr>
    <w:rPr>
      <w:rFonts w:ascii="Courier New" w:eastAsia="Times New Roman" w:hAnsi="Courier New"/>
      <w:snapToGrid w:val="0"/>
      <w:szCs w:val="20"/>
      <w:lang w:val="es-ES" w:eastAsia="es-ES"/>
    </w:rPr>
  </w:style>
  <w:style w:type="paragraph" w:customStyle="1" w:styleId="FR1">
    <w:name w:val="FR1"/>
    <w:rsid w:val="00120C9D"/>
    <w:pPr>
      <w:widowControl w:val="0"/>
      <w:autoSpaceDE w:val="0"/>
      <w:autoSpaceDN w:val="0"/>
      <w:adjustRightInd w:val="0"/>
      <w:spacing w:before="200" w:line="300" w:lineRule="auto"/>
    </w:pPr>
    <w:rPr>
      <w:rFonts w:ascii="Arial" w:hAnsi="Arial" w:cs="Arial"/>
      <w:b/>
      <w:bCs/>
      <w:sz w:val="28"/>
      <w:szCs w:val="28"/>
      <w:lang w:val="es-ES_tradnl" w:eastAsia="es-ES"/>
    </w:rPr>
  </w:style>
  <w:style w:type="paragraph" w:customStyle="1" w:styleId="FR2">
    <w:name w:val="FR2"/>
    <w:rsid w:val="00120C9D"/>
    <w:pPr>
      <w:widowControl w:val="0"/>
      <w:autoSpaceDE w:val="0"/>
      <w:autoSpaceDN w:val="0"/>
      <w:adjustRightInd w:val="0"/>
      <w:spacing w:before="100" w:line="520" w:lineRule="auto"/>
      <w:ind w:left="480" w:right="3000"/>
    </w:pPr>
    <w:rPr>
      <w:b/>
      <w:bCs/>
      <w:noProof/>
      <w:sz w:val="12"/>
      <w:szCs w:val="12"/>
      <w:lang w:val="es-ES" w:eastAsia="es-ES"/>
    </w:rPr>
  </w:style>
  <w:style w:type="table" w:styleId="Tablaweb1">
    <w:name w:val="Table Web 1"/>
    <w:basedOn w:val="Tablanormal"/>
    <w:uiPriority w:val="99"/>
    <w:rsid w:val="00120C9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stilo4">
    <w:name w:val="Estilo4"/>
    <w:basedOn w:val="Normal"/>
    <w:autoRedefine/>
    <w:rsid w:val="00120C9D"/>
    <w:pPr>
      <w:widowControl w:val="0"/>
      <w:spacing w:line="240" w:lineRule="auto"/>
      <w:ind w:firstLine="57"/>
    </w:pPr>
    <w:rPr>
      <w:rFonts w:ascii="Times New Roman" w:eastAsia="Times New Roman" w:hAnsi="Times New Roman"/>
      <w:b/>
      <w:bCs/>
      <w:snapToGrid w:val="0"/>
      <w:spacing w:val="-3"/>
      <w:sz w:val="22"/>
      <w:szCs w:val="20"/>
      <w:lang w:val="es-CO" w:eastAsia="es-ES"/>
    </w:rPr>
  </w:style>
  <w:style w:type="paragraph" w:customStyle="1" w:styleId="Tabla">
    <w:name w:val="Tabla"/>
    <w:basedOn w:val="Ttulo5"/>
    <w:autoRedefine/>
    <w:rsid w:val="00120C9D"/>
    <w:pPr>
      <w:widowControl w:val="0"/>
      <w:autoSpaceDE w:val="0"/>
      <w:autoSpaceDN w:val="0"/>
      <w:adjustRightInd w:val="0"/>
      <w:spacing w:line="240" w:lineRule="auto"/>
      <w:jc w:val="center"/>
    </w:pPr>
    <w:rPr>
      <w:rFonts w:ascii="Times New Roman" w:hAnsi="Times New Roman"/>
      <w:bCs w:val="0"/>
      <w:i w:val="0"/>
      <w:iCs w:val="0"/>
      <w:sz w:val="22"/>
      <w:szCs w:val="20"/>
      <w:lang w:val="es-MX" w:eastAsia="es-ES"/>
    </w:rPr>
  </w:style>
  <w:style w:type="paragraph" w:customStyle="1" w:styleId="Estilo2">
    <w:name w:val="Estilo2"/>
    <w:basedOn w:val="Normal"/>
    <w:autoRedefine/>
    <w:rsid w:val="00120C9D"/>
    <w:pPr>
      <w:widowControl w:val="0"/>
      <w:numPr>
        <w:ilvl w:val="1"/>
      </w:numPr>
      <w:tabs>
        <w:tab w:val="left" w:pos="204"/>
      </w:tabs>
      <w:autoSpaceDE w:val="0"/>
      <w:autoSpaceDN w:val="0"/>
      <w:adjustRightInd w:val="0"/>
      <w:spacing w:line="240" w:lineRule="auto"/>
      <w:jc w:val="left"/>
    </w:pPr>
    <w:rPr>
      <w:rFonts w:ascii="Maiandra GD" w:eastAsia="Times New Roman" w:hAnsi="Maiandra GD"/>
      <w:bCs/>
      <w:sz w:val="22"/>
      <w:u w:val="single"/>
      <w:lang w:val="es-MX" w:eastAsia="es-ES"/>
    </w:rPr>
  </w:style>
  <w:style w:type="paragraph" w:customStyle="1" w:styleId="Epgrafe1">
    <w:name w:val="Epígrafe1"/>
    <w:basedOn w:val="Normal"/>
    <w:next w:val="Normal"/>
    <w:rsid w:val="00120C9D"/>
    <w:pPr>
      <w:spacing w:before="120" w:after="120" w:line="240" w:lineRule="auto"/>
      <w:jc w:val="center"/>
    </w:pPr>
    <w:rPr>
      <w:rFonts w:ascii="Century Gothic" w:eastAsia="Times New Roman" w:hAnsi="Century Gothic"/>
      <w:b/>
      <w:sz w:val="18"/>
      <w:szCs w:val="20"/>
      <w:lang w:eastAsia="es-ES"/>
    </w:rPr>
  </w:style>
  <w:style w:type="paragraph" w:styleId="Sangranormal">
    <w:name w:val="Normal Indent"/>
    <w:basedOn w:val="Normal"/>
    <w:rsid w:val="00120C9D"/>
    <w:pPr>
      <w:spacing w:line="240" w:lineRule="auto"/>
      <w:ind w:left="708"/>
      <w:jc w:val="left"/>
    </w:pPr>
    <w:rPr>
      <w:rFonts w:ascii="New York" w:eastAsia="Times New Roman" w:hAnsi="New York"/>
      <w:szCs w:val="20"/>
      <w:lang w:eastAsia="es-ES"/>
    </w:rPr>
  </w:style>
  <w:style w:type="paragraph" w:customStyle="1" w:styleId="Sangra3detindependiente1">
    <w:name w:val="Sangría 3 de t. independiente1"/>
    <w:basedOn w:val="Normal"/>
    <w:rsid w:val="00120C9D"/>
    <w:pPr>
      <w:spacing w:line="360" w:lineRule="auto"/>
      <w:ind w:left="567"/>
      <w:jc w:val="left"/>
    </w:pPr>
    <w:rPr>
      <w:rFonts w:ascii="Helvetica" w:eastAsia="Times New Roman" w:hAnsi="Helvetica"/>
      <w:szCs w:val="20"/>
      <w:lang w:eastAsia="es-ES"/>
    </w:rPr>
  </w:style>
  <w:style w:type="paragraph" w:styleId="Lista4">
    <w:name w:val="List 4"/>
    <w:basedOn w:val="Normal"/>
    <w:rsid w:val="00120C9D"/>
    <w:pPr>
      <w:spacing w:line="240" w:lineRule="auto"/>
      <w:ind w:left="1440" w:hanging="360"/>
      <w:jc w:val="left"/>
    </w:pPr>
    <w:rPr>
      <w:rFonts w:ascii="Arial Narrow" w:eastAsia="Times New Roman" w:hAnsi="Arial Narrow"/>
      <w:sz w:val="22"/>
      <w:szCs w:val="24"/>
      <w:lang w:val="es-ES" w:eastAsia="es-ES"/>
    </w:rPr>
  </w:style>
  <w:style w:type="paragraph" w:customStyle="1" w:styleId="Tablas">
    <w:name w:val="Tablas"/>
    <w:basedOn w:val="Normal"/>
    <w:rsid w:val="00120C9D"/>
    <w:pPr>
      <w:spacing w:line="240" w:lineRule="auto"/>
      <w:jc w:val="left"/>
    </w:pPr>
    <w:rPr>
      <w:rFonts w:eastAsia="Times New Roman"/>
      <w:b/>
      <w:sz w:val="22"/>
      <w:szCs w:val="20"/>
      <w:lang w:val="es-CO" w:eastAsia="es-CO"/>
    </w:rPr>
  </w:style>
  <w:style w:type="paragraph" w:customStyle="1" w:styleId="Ttulo4Car0">
    <w:name w:val="Título4 Car"/>
    <w:basedOn w:val="Normal"/>
    <w:rsid w:val="00120C9D"/>
    <w:pPr>
      <w:tabs>
        <w:tab w:val="left" w:pos="360"/>
      </w:tabs>
      <w:spacing w:line="240" w:lineRule="auto"/>
    </w:pPr>
    <w:rPr>
      <w:rFonts w:eastAsia="Times New Roman"/>
      <w:i/>
      <w:sz w:val="22"/>
      <w:szCs w:val="20"/>
      <w:lang w:val="es-ES" w:eastAsia="es-CO"/>
    </w:rPr>
  </w:style>
  <w:style w:type="paragraph" w:customStyle="1" w:styleId="Ttulo2Car0">
    <w:name w:val="Título2 Car"/>
    <w:basedOn w:val="Normal"/>
    <w:autoRedefine/>
    <w:rsid w:val="00120C9D"/>
    <w:pPr>
      <w:tabs>
        <w:tab w:val="left" w:pos="360"/>
      </w:tabs>
      <w:spacing w:line="240" w:lineRule="auto"/>
    </w:pPr>
    <w:rPr>
      <w:rFonts w:eastAsia="Times New Roman" w:cs="Arial"/>
      <w:b/>
      <w:i/>
      <w:iCs/>
      <w:caps/>
      <w:sz w:val="22"/>
      <w:szCs w:val="20"/>
      <w:lang w:val="es-ES" w:eastAsia="es-CO"/>
    </w:rPr>
  </w:style>
  <w:style w:type="paragraph" w:customStyle="1" w:styleId="Textoindependiente31">
    <w:name w:val="Texto independiente 31"/>
    <w:basedOn w:val="Normal"/>
    <w:rsid w:val="00120C9D"/>
    <w:pPr>
      <w:spacing w:line="240" w:lineRule="auto"/>
    </w:pPr>
    <w:rPr>
      <w:rFonts w:eastAsia="Times New Roman"/>
      <w:szCs w:val="20"/>
      <w:lang w:val="es-ES" w:eastAsia="es-ES"/>
    </w:rPr>
  </w:style>
  <w:style w:type="paragraph" w:styleId="TDC1">
    <w:name w:val="toc 1"/>
    <w:basedOn w:val="Normal"/>
    <w:next w:val="Normal"/>
    <w:autoRedefine/>
    <w:rsid w:val="00120C9D"/>
    <w:pPr>
      <w:tabs>
        <w:tab w:val="left" w:pos="480"/>
        <w:tab w:val="right" w:leader="dot" w:pos="8828"/>
      </w:tabs>
      <w:spacing w:line="240" w:lineRule="auto"/>
      <w:jc w:val="left"/>
    </w:pPr>
    <w:rPr>
      <w:rFonts w:ascii="Maiandra GD" w:eastAsia="Times New Roman" w:hAnsi="Maiandra GD" w:cs="Stylus BT"/>
      <w:b/>
      <w:noProof/>
      <w:szCs w:val="24"/>
      <w:lang w:val="es-ES" w:eastAsia="es-ES"/>
    </w:rPr>
  </w:style>
  <w:style w:type="paragraph" w:styleId="TDC2">
    <w:name w:val="toc 2"/>
    <w:basedOn w:val="Normal"/>
    <w:next w:val="Normal"/>
    <w:autoRedefine/>
    <w:semiHidden/>
    <w:rsid w:val="00120C9D"/>
    <w:pPr>
      <w:spacing w:line="240" w:lineRule="auto"/>
      <w:ind w:left="240"/>
      <w:jc w:val="left"/>
    </w:pPr>
    <w:rPr>
      <w:rFonts w:ascii="Times New Roman" w:eastAsia="Times New Roman" w:hAnsi="Times New Roman"/>
      <w:szCs w:val="24"/>
      <w:lang w:val="es-CO" w:eastAsia="es-ES"/>
    </w:rPr>
  </w:style>
  <w:style w:type="paragraph" w:styleId="TDC3">
    <w:name w:val="toc 3"/>
    <w:basedOn w:val="Normal"/>
    <w:next w:val="Normal"/>
    <w:autoRedefine/>
    <w:semiHidden/>
    <w:rsid w:val="00120C9D"/>
    <w:pPr>
      <w:numPr>
        <w:numId w:val="4"/>
      </w:numPr>
      <w:tabs>
        <w:tab w:val="clear" w:pos="643"/>
      </w:tabs>
      <w:spacing w:line="240" w:lineRule="auto"/>
      <w:ind w:left="480" w:firstLine="0"/>
      <w:jc w:val="left"/>
    </w:pPr>
    <w:rPr>
      <w:rFonts w:ascii="Times New Roman" w:eastAsia="Times New Roman" w:hAnsi="Times New Roman"/>
      <w:szCs w:val="24"/>
      <w:lang w:val="es-CO" w:eastAsia="es-ES"/>
    </w:rPr>
  </w:style>
  <w:style w:type="paragraph" w:styleId="TDC4">
    <w:name w:val="toc 4"/>
    <w:basedOn w:val="Normal"/>
    <w:next w:val="Normal"/>
    <w:autoRedefine/>
    <w:semiHidden/>
    <w:rsid w:val="00120C9D"/>
    <w:pPr>
      <w:numPr>
        <w:numId w:val="5"/>
      </w:numPr>
      <w:tabs>
        <w:tab w:val="clear" w:pos="926"/>
      </w:tabs>
      <w:spacing w:line="240" w:lineRule="auto"/>
      <w:ind w:left="720" w:firstLine="0"/>
      <w:jc w:val="left"/>
    </w:pPr>
    <w:rPr>
      <w:rFonts w:ascii="Times New Roman" w:eastAsia="Times New Roman" w:hAnsi="Times New Roman"/>
      <w:szCs w:val="24"/>
      <w:lang w:val="es-CO" w:eastAsia="es-ES"/>
    </w:rPr>
  </w:style>
  <w:style w:type="paragraph" w:styleId="TDC5">
    <w:name w:val="toc 5"/>
    <w:basedOn w:val="Normal"/>
    <w:next w:val="Normal"/>
    <w:autoRedefine/>
    <w:semiHidden/>
    <w:rsid w:val="00120C9D"/>
    <w:pPr>
      <w:numPr>
        <w:numId w:val="6"/>
      </w:numPr>
      <w:tabs>
        <w:tab w:val="clear" w:pos="1209"/>
      </w:tabs>
      <w:spacing w:line="240" w:lineRule="auto"/>
      <w:ind w:left="960" w:firstLine="0"/>
      <w:jc w:val="left"/>
    </w:pPr>
    <w:rPr>
      <w:rFonts w:ascii="Times New Roman" w:eastAsia="Times New Roman" w:hAnsi="Times New Roman"/>
      <w:szCs w:val="24"/>
      <w:lang w:val="es-CO" w:eastAsia="es-ES"/>
    </w:rPr>
  </w:style>
  <w:style w:type="paragraph" w:customStyle="1" w:styleId="WW-Textoindependiente2">
    <w:name w:val="WW-Texto independiente 2"/>
    <w:basedOn w:val="Normal"/>
    <w:rsid w:val="00120C9D"/>
    <w:pPr>
      <w:numPr>
        <w:numId w:val="7"/>
      </w:numPr>
      <w:tabs>
        <w:tab w:val="clear" w:pos="1492"/>
      </w:tabs>
      <w:suppressAutoHyphens/>
      <w:spacing w:line="240" w:lineRule="exact"/>
      <w:ind w:left="0" w:firstLine="0"/>
    </w:pPr>
    <w:rPr>
      <w:rFonts w:eastAsia="Times New Roman"/>
      <w:spacing w:val="-2"/>
      <w:sz w:val="20"/>
      <w:szCs w:val="20"/>
      <w:lang w:val="es-CO" w:eastAsia="es-ES"/>
    </w:rPr>
  </w:style>
  <w:style w:type="paragraph" w:styleId="Subttulo">
    <w:name w:val="Subtitle"/>
    <w:basedOn w:val="Normal"/>
    <w:link w:val="SubttuloCar"/>
    <w:qFormat/>
    <w:rsid w:val="00120C9D"/>
    <w:pPr>
      <w:tabs>
        <w:tab w:val="left" w:pos="240"/>
        <w:tab w:val="num" w:pos="360"/>
        <w:tab w:val="left" w:pos="567"/>
        <w:tab w:val="left" w:pos="1440"/>
        <w:tab w:val="num" w:pos="1778"/>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78" w:right="-18" w:hanging="360"/>
    </w:pPr>
    <w:rPr>
      <w:rFonts w:ascii="Arial Narrow" w:eastAsia="Times New Roman" w:hAnsi="Arial Narrow"/>
      <w:b/>
      <w:i/>
      <w:snapToGrid w:val="0"/>
      <w:color w:val="000000"/>
      <w:szCs w:val="20"/>
      <w:lang w:val="es-ES" w:eastAsia="es-ES"/>
    </w:rPr>
  </w:style>
  <w:style w:type="character" w:customStyle="1" w:styleId="SubttuloCar">
    <w:name w:val="Subtítulo Car"/>
    <w:basedOn w:val="Fuentedeprrafopredeter"/>
    <w:link w:val="Subttulo"/>
    <w:rsid w:val="00120C9D"/>
    <w:rPr>
      <w:rFonts w:ascii="Arial Narrow" w:hAnsi="Arial Narrow"/>
      <w:b/>
      <w:i/>
      <w:snapToGrid w:val="0"/>
      <w:color w:val="000000"/>
      <w:sz w:val="24"/>
      <w:lang w:val="es-ES" w:eastAsia="es-ES"/>
    </w:rPr>
  </w:style>
  <w:style w:type="paragraph" w:styleId="Mapadeldocumento">
    <w:name w:val="Document Map"/>
    <w:basedOn w:val="Normal"/>
    <w:link w:val="MapadeldocumentoCar"/>
    <w:semiHidden/>
    <w:rsid w:val="00120C9D"/>
    <w:pPr>
      <w:shd w:val="clear" w:color="auto" w:fill="000080"/>
      <w:spacing w:line="240" w:lineRule="auto"/>
      <w:jc w:val="left"/>
    </w:pPr>
    <w:rPr>
      <w:rFonts w:ascii="Tahoma" w:eastAsia="Times New Roman" w:hAnsi="Tahoma"/>
      <w:sz w:val="20"/>
      <w:szCs w:val="20"/>
      <w:lang w:val="es-ES" w:eastAsia="es-ES"/>
    </w:rPr>
  </w:style>
  <w:style w:type="character" w:customStyle="1" w:styleId="MapadeldocumentoCar">
    <w:name w:val="Mapa del documento Car"/>
    <w:basedOn w:val="Fuentedeprrafopredeter"/>
    <w:link w:val="Mapadeldocumento"/>
    <w:semiHidden/>
    <w:rsid w:val="00120C9D"/>
    <w:rPr>
      <w:rFonts w:ascii="Tahoma" w:hAnsi="Tahoma"/>
      <w:shd w:val="clear" w:color="auto" w:fill="000080"/>
      <w:lang w:val="es-ES" w:eastAsia="es-ES"/>
    </w:rPr>
  </w:style>
  <w:style w:type="paragraph" w:styleId="Lista">
    <w:name w:val="List"/>
    <w:basedOn w:val="Normal"/>
    <w:rsid w:val="00120C9D"/>
    <w:pPr>
      <w:spacing w:line="240" w:lineRule="auto"/>
      <w:ind w:left="283" w:hanging="283"/>
      <w:contextualSpacing/>
    </w:pPr>
    <w:rPr>
      <w:rFonts w:eastAsia="Times New Roman"/>
      <w:sz w:val="20"/>
      <w:szCs w:val="20"/>
      <w:lang w:val="es-CO" w:eastAsia="es-MX"/>
    </w:rPr>
  </w:style>
  <w:style w:type="paragraph" w:styleId="Lista2">
    <w:name w:val="List 2"/>
    <w:basedOn w:val="Normal"/>
    <w:rsid w:val="00120C9D"/>
    <w:pPr>
      <w:spacing w:line="240" w:lineRule="auto"/>
      <w:ind w:left="566" w:hanging="283"/>
      <w:contextualSpacing/>
    </w:pPr>
    <w:rPr>
      <w:rFonts w:eastAsia="Times New Roman"/>
      <w:sz w:val="20"/>
      <w:szCs w:val="20"/>
      <w:lang w:val="es-CO" w:eastAsia="es-MX"/>
    </w:rPr>
  </w:style>
  <w:style w:type="paragraph" w:styleId="Lista3">
    <w:name w:val="List 3"/>
    <w:basedOn w:val="Normal"/>
    <w:rsid w:val="00120C9D"/>
    <w:pPr>
      <w:spacing w:line="240" w:lineRule="auto"/>
      <w:ind w:left="849" w:hanging="283"/>
      <w:contextualSpacing/>
    </w:pPr>
    <w:rPr>
      <w:rFonts w:eastAsia="Times New Roman"/>
      <w:sz w:val="20"/>
      <w:szCs w:val="20"/>
      <w:lang w:val="es-CO" w:eastAsia="es-MX"/>
    </w:rPr>
  </w:style>
  <w:style w:type="paragraph" w:styleId="Lista5">
    <w:name w:val="List 5"/>
    <w:basedOn w:val="Normal"/>
    <w:rsid w:val="00120C9D"/>
    <w:pPr>
      <w:spacing w:line="240" w:lineRule="auto"/>
      <w:ind w:left="1415" w:hanging="283"/>
      <w:contextualSpacing/>
    </w:pPr>
    <w:rPr>
      <w:rFonts w:eastAsia="Times New Roman"/>
      <w:sz w:val="20"/>
      <w:szCs w:val="20"/>
      <w:lang w:val="es-CO" w:eastAsia="es-MX"/>
    </w:rPr>
  </w:style>
  <w:style w:type="paragraph" w:styleId="Saludo">
    <w:name w:val="Salutation"/>
    <w:basedOn w:val="Normal"/>
    <w:next w:val="Normal"/>
    <w:link w:val="SaludoCar"/>
    <w:rsid w:val="00120C9D"/>
    <w:pPr>
      <w:spacing w:line="240" w:lineRule="auto"/>
    </w:pPr>
    <w:rPr>
      <w:rFonts w:eastAsia="Times New Roman"/>
      <w:sz w:val="20"/>
      <w:szCs w:val="20"/>
      <w:lang w:val="es-CO" w:eastAsia="es-MX"/>
    </w:rPr>
  </w:style>
  <w:style w:type="character" w:customStyle="1" w:styleId="SaludoCar">
    <w:name w:val="Saludo Car"/>
    <w:basedOn w:val="Fuentedeprrafopredeter"/>
    <w:link w:val="Saludo"/>
    <w:rsid w:val="00120C9D"/>
    <w:rPr>
      <w:rFonts w:ascii="Arial" w:hAnsi="Arial"/>
      <w:lang w:eastAsia="es-MX"/>
    </w:rPr>
  </w:style>
  <w:style w:type="paragraph" w:styleId="Listaconvietas2">
    <w:name w:val="List Bullet 2"/>
    <w:basedOn w:val="Normal"/>
    <w:rsid w:val="00120C9D"/>
    <w:pPr>
      <w:tabs>
        <w:tab w:val="num" w:pos="720"/>
      </w:tabs>
      <w:spacing w:line="240" w:lineRule="auto"/>
      <w:ind w:left="720" w:hanging="360"/>
      <w:contextualSpacing/>
    </w:pPr>
    <w:rPr>
      <w:rFonts w:eastAsia="Times New Roman"/>
      <w:sz w:val="20"/>
      <w:szCs w:val="20"/>
      <w:lang w:val="es-CO" w:eastAsia="es-MX"/>
    </w:rPr>
  </w:style>
  <w:style w:type="paragraph" w:styleId="Listaconvietas3">
    <w:name w:val="List Bullet 3"/>
    <w:basedOn w:val="Normal"/>
    <w:rsid w:val="00120C9D"/>
    <w:pPr>
      <w:spacing w:line="240" w:lineRule="auto"/>
      <w:ind w:left="1080" w:hanging="360"/>
      <w:contextualSpacing/>
    </w:pPr>
    <w:rPr>
      <w:rFonts w:eastAsia="Times New Roman"/>
      <w:sz w:val="20"/>
      <w:szCs w:val="20"/>
      <w:lang w:val="es-CO" w:eastAsia="es-MX"/>
    </w:rPr>
  </w:style>
  <w:style w:type="paragraph" w:styleId="Listaconvietas4">
    <w:name w:val="List Bullet 4"/>
    <w:basedOn w:val="Normal"/>
    <w:rsid w:val="00120C9D"/>
    <w:pPr>
      <w:tabs>
        <w:tab w:val="num" w:pos="360"/>
      </w:tabs>
      <w:spacing w:line="240" w:lineRule="auto"/>
      <w:ind w:left="360" w:hanging="360"/>
      <w:contextualSpacing/>
    </w:pPr>
    <w:rPr>
      <w:rFonts w:eastAsia="Times New Roman"/>
      <w:sz w:val="20"/>
      <w:szCs w:val="20"/>
      <w:lang w:val="es-CO" w:eastAsia="es-MX"/>
    </w:rPr>
  </w:style>
  <w:style w:type="paragraph" w:styleId="Listaconvietas5">
    <w:name w:val="List Bullet 5"/>
    <w:basedOn w:val="Normal"/>
    <w:rsid w:val="00120C9D"/>
    <w:pPr>
      <w:tabs>
        <w:tab w:val="num" w:pos="643"/>
      </w:tabs>
      <w:spacing w:line="240" w:lineRule="auto"/>
      <w:ind w:left="643" w:hanging="360"/>
      <w:contextualSpacing/>
    </w:pPr>
    <w:rPr>
      <w:rFonts w:eastAsia="Times New Roman"/>
      <w:sz w:val="20"/>
      <w:szCs w:val="20"/>
      <w:lang w:val="es-CO" w:eastAsia="es-MX"/>
    </w:rPr>
  </w:style>
  <w:style w:type="paragraph" w:styleId="Continuarlista">
    <w:name w:val="List Continue"/>
    <w:basedOn w:val="Normal"/>
    <w:rsid w:val="00120C9D"/>
    <w:pPr>
      <w:spacing w:after="120" w:line="240" w:lineRule="auto"/>
      <w:ind w:left="283"/>
      <w:contextualSpacing/>
    </w:pPr>
    <w:rPr>
      <w:rFonts w:eastAsia="Times New Roman"/>
      <w:sz w:val="20"/>
      <w:szCs w:val="20"/>
      <w:lang w:val="es-CO" w:eastAsia="es-MX"/>
    </w:rPr>
  </w:style>
  <w:style w:type="paragraph" w:styleId="Continuarlista2">
    <w:name w:val="List Continue 2"/>
    <w:basedOn w:val="Normal"/>
    <w:rsid w:val="00120C9D"/>
    <w:pPr>
      <w:spacing w:after="120" w:line="240" w:lineRule="auto"/>
      <w:ind w:left="566"/>
      <w:contextualSpacing/>
    </w:pPr>
    <w:rPr>
      <w:rFonts w:eastAsia="Times New Roman"/>
      <w:sz w:val="20"/>
      <w:szCs w:val="20"/>
      <w:lang w:val="es-CO" w:eastAsia="es-MX"/>
    </w:rPr>
  </w:style>
  <w:style w:type="paragraph" w:styleId="Continuarlista3">
    <w:name w:val="List Continue 3"/>
    <w:basedOn w:val="Normal"/>
    <w:rsid w:val="00120C9D"/>
    <w:pPr>
      <w:spacing w:after="120" w:line="240" w:lineRule="auto"/>
      <w:ind w:left="849"/>
      <w:contextualSpacing/>
    </w:pPr>
    <w:rPr>
      <w:rFonts w:eastAsia="Times New Roman"/>
      <w:sz w:val="20"/>
      <w:szCs w:val="20"/>
      <w:lang w:val="es-CO" w:eastAsia="es-MX"/>
    </w:rPr>
  </w:style>
  <w:style w:type="paragraph" w:styleId="Continuarlista4">
    <w:name w:val="List Continue 4"/>
    <w:basedOn w:val="Normal"/>
    <w:rsid w:val="00120C9D"/>
    <w:pPr>
      <w:spacing w:after="120" w:line="240" w:lineRule="auto"/>
      <w:ind w:left="1132"/>
      <w:contextualSpacing/>
    </w:pPr>
    <w:rPr>
      <w:rFonts w:eastAsia="Times New Roman"/>
      <w:sz w:val="20"/>
      <w:szCs w:val="20"/>
      <w:lang w:val="es-CO" w:eastAsia="es-MX"/>
    </w:rPr>
  </w:style>
  <w:style w:type="paragraph" w:styleId="Continuarlista5">
    <w:name w:val="List Continue 5"/>
    <w:basedOn w:val="Normal"/>
    <w:rsid w:val="00120C9D"/>
    <w:pPr>
      <w:spacing w:after="120" w:line="240" w:lineRule="auto"/>
      <w:ind w:left="1415"/>
      <w:contextualSpacing/>
    </w:pPr>
    <w:rPr>
      <w:rFonts w:eastAsia="Times New Roman"/>
      <w:sz w:val="20"/>
      <w:szCs w:val="20"/>
      <w:lang w:val="es-CO" w:eastAsia="es-MX"/>
    </w:rPr>
  </w:style>
  <w:style w:type="paragraph" w:styleId="Epgrafe">
    <w:name w:val="caption"/>
    <w:basedOn w:val="Normal"/>
    <w:next w:val="Normal"/>
    <w:qFormat/>
    <w:rsid w:val="00120C9D"/>
    <w:pPr>
      <w:spacing w:line="240" w:lineRule="auto"/>
    </w:pPr>
    <w:rPr>
      <w:rFonts w:eastAsia="Times New Roman"/>
      <w:b/>
      <w:bCs/>
      <w:sz w:val="20"/>
      <w:szCs w:val="20"/>
      <w:lang w:val="es-CO" w:eastAsia="es-MX"/>
    </w:rPr>
  </w:style>
  <w:style w:type="paragraph" w:styleId="Textoindependienteprimerasangra2">
    <w:name w:val="Body Text First Indent 2"/>
    <w:basedOn w:val="Sangradetextonormal"/>
    <w:link w:val="Textoindependienteprimerasangra2Car"/>
    <w:rsid w:val="00120C9D"/>
    <w:pPr>
      <w:ind w:firstLine="210"/>
    </w:pPr>
  </w:style>
  <w:style w:type="character" w:customStyle="1" w:styleId="Textoindependienteprimerasangra2Car">
    <w:name w:val="Texto independiente primera sangría 2 Car"/>
    <w:basedOn w:val="SangradetextonormalCar"/>
    <w:link w:val="Textoindependienteprimerasangra2"/>
    <w:rsid w:val="00120C9D"/>
    <w:rPr>
      <w:rFonts w:ascii="Arial" w:hAnsi="Arial"/>
      <w:lang w:eastAsia="es-MX"/>
    </w:rPr>
  </w:style>
  <w:style w:type="paragraph" w:styleId="Textosinformato">
    <w:name w:val="Plain Text"/>
    <w:basedOn w:val="Normal"/>
    <w:link w:val="TextosinformatoCar"/>
    <w:rsid w:val="00120C9D"/>
    <w:pPr>
      <w:spacing w:line="240" w:lineRule="auto"/>
      <w:jc w:val="left"/>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120C9D"/>
    <w:rPr>
      <w:rFonts w:ascii="Courier New" w:hAnsi="Courier New"/>
      <w:lang w:eastAsia="es-ES"/>
    </w:rPr>
  </w:style>
  <w:style w:type="paragraph" w:customStyle="1" w:styleId="Sangra3detindependiente2">
    <w:name w:val="Sangría 3 de t. independiente2"/>
    <w:basedOn w:val="Normal"/>
    <w:rsid w:val="00120C9D"/>
    <w:pPr>
      <w:spacing w:line="240" w:lineRule="auto"/>
      <w:ind w:left="360"/>
    </w:pPr>
    <w:rPr>
      <w:rFonts w:eastAsia="Times New Roman"/>
      <w:szCs w:val="20"/>
      <w:lang w:eastAsia="es-ES"/>
    </w:rPr>
  </w:style>
  <w:style w:type="character" w:styleId="nfasis">
    <w:name w:val="Emphasis"/>
    <w:uiPriority w:val="20"/>
    <w:qFormat/>
    <w:rsid w:val="00120C9D"/>
    <w:rPr>
      <w:i/>
      <w:iCs/>
    </w:rPr>
  </w:style>
  <w:style w:type="paragraph" w:customStyle="1" w:styleId="Textbody">
    <w:name w:val="Text body"/>
    <w:basedOn w:val="Normal"/>
    <w:rsid w:val="00120C9D"/>
    <w:pPr>
      <w:widowControl w:val="0"/>
      <w:suppressAutoHyphens/>
      <w:autoSpaceDN w:val="0"/>
      <w:spacing w:after="120" w:line="240" w:lineRule="auto"/>
      <w:jc w:val="left"/>
      <w:textAlignment w:val="baseline"/>
    </w:pPr>
    <w:rPr>
      <w:rFonts w:ascii="Times New Roman" w:eastAsia="SimSun" w:hAnsi="Times New Roman" w:cs="Mangal"/>
      <w:kern w:val="3"/>
      <w:szCs w:val="24"/>
      <w:lang w:val="es-CO" w:eastAsia="zh-CN" w:bidi="hi-IN"/>
    </w:rPr>
  </w:style>
  <w:style w:type="paragraph" w:customStyle="1" w:styleId="estilo10">
    <w:name w:val="estilo1"/>
    <w:basedOn w:val="Normal"/>
    <w:rsid w:val="00120C9D"/>
    <w:pPr>
      <w:spacing w:before="230" w:after="230" w:line="216" w:lineRule="atLeast"/>
      <w:ind w:left="230" w:right="230"/>
      <w:jc w:val="left"/>
    </w:pPr>
    <w:rPr>
      <w:rFonts w:ascii="Verdana" w:eastAsia="Times New Roman" w:hAnsi="Verdana"/>
      <w:color w:val="000000"/>
      <w:sz w:val="18"/>
      <w:szCs w:val="18"/>
      <w:lang w:val="es-CO" w:eastAsia="es-CO"/>
    </w:rPr>
  </w:style>
  <w:style w:type="paragraph" w:customStyle="1" w:styleId="Textoindependiente22">
    <w:name w:val="Texto independiente 22"/>
    <w:basedOn w:val="Normal"/>
    <w:rsid w:val="00120C9D"/>
    <w:pPr>
      <w:overflowPunct w:val="0"/>
      <w:autoSpaceDE w:val="0"/>
      <w:autoSpaceDN w:val="0"/>
      <w:adjustRightInd w:val="0"/>
      <w:spacing w:line="240" w:lineRule="auto"/>
      <w:ind w:left="708"/>
      <w:textAlignment w:val="baseline"/>
    </w:pPr>
    <w:rPr>
      <w:rFonts w:eastAsia="Times New Roman"/>
      <w:szCs w:val="20"/>
      <w:u w:val="single"/>
      <w:lang w:eastAsia="es-ES"/>
    </w:rPr>
  </w:style>
  <w:style w:type="paragraph" w:customStyle="1" w:styleId="Sangra3detindependiente20">
    <w:name w:val="Sangría 3 de t. independiente2"/>
    <w:basedOn w:val="Normal"/>
    <w:rsid w:val="00120C9D"/>
    <w:pPr>
      <w:spacing w:line="240" w:lineRule="auto"/>
      <w:ind w:left="360"/>
    </w:pPr>
    <w:rPr>
      <w:rFonts w:eastAsia="Times New Roman"/>
      <w:szCs w:val="20"/>
      <w:lang w:eastAsia="es-ES"/>
    </w:rPr>
  </w:style>
  <w:style w:type="paragraph" w:customStyle="1" w:styleId="Textoindependiente220">
    <w:name w:val="Texto independiente 22"/>
    <w:basedOn w:val="Normal"/>
    <w:rsid w:val="00120C9D"/>
    <w:pPr>
      <w:overflowPunct w:val="0"/>
      <w:autoSpaceDE w:val="0"/>
      <w:autoSpaceDN w:val="0"/>
      <w:adjustRightInd w:val="0"/>
      <w:spacing w:line="240" w:lineRule="auto"/>
      <w:ind w:left="708"/>
      <w:textAlignment w:val="baseline"/>
    </w:pPr>
    <w:rPr>
      <w:rFonts w:eastAsia="Times New Roman"/>
      <w:szCs w:val="20"/>
      <w:u w:val="single"/>
      <w:lang w:eastAsia="es-ES"/>
    </w:rPr>
  </w:style>
  <w:style w:type="numbering" w:customStyle="1" w:styleId="Sinlista1">
    <w:name w:val="Sin lista1"/>
    <w:next w:val="Sinlista"/>
    <w:uiPriority w:val="99"/>
    <w:semiHidden/>
    <w:unhideWhenUsed/>
    <w:rsid w:val="00120C9D"/>
  </w:style>
  <w:style w:type="table" w:customStyle="1" w:styleId="Tablaconcuadrcula1">
    <w:name w:val="Tabla con cuadrícula1"/>
    <w:basedOn w:val="Tablanormal"/>
    <w:next w:val="Tablaconcuadrcula"/>
    <w:rsid w:val="00120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11">
    <w:name w:val="Tabla web 11"/>
    <w:basedOn w:val="Tablanormal"/>
    <w:next w:val="Tablaweb1"/>
    <w:uiPriority w:val="99"/>
    <w:semiHidden/>
    <w:unhideWhenUsed/>
    <w:rsid w:val="00120C9D"/>
    <w:pPr>
      <w:jc w:val="both"/>
    </w:pPr>
    <w:rPr>
      <w:rFonts w:ascii="Calibri" w:eastAsia="Calibri" w:hAnsi="Calibr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comentario">
    <w:name w:val="annotation reference"/>
    <w:rsid w:val="00120C9D"/>
    <w:rPr>
      <w:sz w:val="16"/>
      <w:szCs w:val="16"/>
    </w:rPr>
  </w:style>
  <w:style w:type="paragraph" w:styleId="Textocomentario">
    <w:name w:val="annotation text"/>
    <w:basedOn w:val="Normal"/>
    <w:link w:val="TextocomentarioCar"/>
    <w:rsid w:val="00120C9D"/>
    <w:pPr>
      <w:spacing w:line="240" w:lineRule="auto"/>
    </w:pPr>
    <w:rPr>
      <w:rFonts w:eastAsia="Times New Roman"/>
      <w:sz w:val="20"/>
      <w:szCs w:val="20"/>
      <w:lang w:eastAsia="es-MX"/>
    </w:rPr>
  </w:style>
  <w:style w:type="character" w:customStyle="1" w:styleId="TextocomentarioCar">
    <w:name w:val="Texto comentario Car"/>
    <w:basedOn w:val="Fuentedeprrafopredeter"/>
    <w:link w:val="Textocomentario"/>
    <w:rsid w:val="00120C9D"/>
    <w:rPr>
      <w:rFonts w:ascii="Arial" w:hAnsi="Arial"/>
      <w:lang w:eastAsia="es-MX"/>
    </w:rPr>
  </w:style>
  <w:style w:type="paragraph" w:styleId="Asuntodelcomentario">
    <w:name w:val="annotation subject"/>
    <w:basedOn w:val="Textocomentario"/>
    <w:next w:val="Textocomentario"/>
    <w:link w:val="AsuntodelcomentarioCar"/>
    <w:rsid w:val="00120C9D"/>
    <w:rPr>
      <w:b/>
      <w:bCs/>
    </w:rPr>
  </w:style>
  <w:style w:type="character" w:customStyle="1" w:styleId="AsuntodelcomentarioCar">
    <w:name w:val="Asunto del comentario Car"/>
    <w:basedOn w:val="TextocomentarioCar"/>
    <w:link w:val="Asuntodelcomentario"/>
    <w:rsid w:val="00120C9D"/>
    <w:rPr>
      <w:rFonts w:ascii="Arial" w:hAnsi="Arial"/>
      <w:b/>
      <w:bCs/>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143">
      <w:bodyDiv w:val="1"/>
      <w:marLeft w:val="0"/>
      <w:marRight w:val="0"/>
      <w:marTop w:val="0"/>
      <w:marBottom w:val="0"/>
      <w:divBdr>
        <w:top w:val="none" w:sz="0" w:space="0" w:color="auto"/>
        <w:left w:val="none" w:sz="0" w:space="0" w:color="auto"/>
        <w:bottom w:val="none" w:sz="0" w:space="0" w:color="auto"/>
        <w:right w:val="none" w:sz="0" w:space="0" w:color="auto"/>
      </w:divBdr>
    </w:div>
    <w:div w:id="507408957">
      <w:bodyDiv w:val="1"/>
      <w:marLeft w:val="0"/>
      <w:marRight w:val="0"/>
      <w:marTop w:val="0"/>
      <w:marBottom w:val="0"/>
      <w:divBdr>
        <w:top w:val="none" w:sz="0" w:space="0" w:color="auto"/>
        <w:left w:val="none" w:sz="0" w:space="0" w:color="auto"/>
        <w:bottom w:val="none" w:sz="0" w:space="0" w:color="auto"/>
        <w:right w:val="none" w:sz="0" w:space="0" w:color="auto"/>
      </w:divBdr>
    </w:div>
    <w:div w:id="652180776">
      <w:bodyDiv w:val="1"/>
      <w:marLeft w:val="0"/>
      <w:marRight w:val="0"/>
      <w:marTop w:val="0"/>
      <w:marBottom w:val="0"/>
      <w:divBdr>
        <w:top w:val="none" w:sz="0" w:space="0" w:color="auto"/>
        <w:left w:val="none" w:sz="0" w:space="0" w:color="auto"/>
        <w:bottom w:val="none" w:sz="0" w:space="0" w:color="auto"/>
        <w:right w:val="none" w:sz="0" w:space="0" w:color="auto"/>
      </w:divBdr>
    </w:div>
    <w:div w:id="773020248">
      <w:bodyDiv w:val="1"/>
      <w:marLeft w:val="0"/>
      <w:marRight w:val="0"/>
      <w:marTop w:val="0"/>
      <w:marBottom w:val="0"/>
      <w:divBdr>
        <w:top w:val="none" w:sz="0" w:space="0" w:color="auto"/>
        <w:left w:val="none" w:sz="0" w:space="0" w:color="auto"/>
        <w:bottom w:val="none" w:sz="0" w:space="0" w:color="auto"/>
        <w:right w:val="none" w:sz="0" w:space="0" w:color="auto"/>
      </w:divBdr>
      <w:divsChild>
        <w:div w:id="1352800873">
          <w:marLeft w:val="0"/>
          <w:marRight w:val="0"/>
          <w:marTop w:val="0"/>
          <w:marBottom w:val="0"/>
          <w:divBdr>
            <w:top w:val="none" w:sz="0" w:space="0" w:color="auto"/>
            <w:left w:val="none" w:sz="0" w:space="0" w:color="auto"/>
            <w:bottom w:val="none" w:sz="0" w:space="0" w:color="auto"/>
            <w:right w:val="none" w:sz="0" w:space="0" w:color="auto"/>
          </w:divBdr>
          <w:divsChild>
            <w:div w:id="4799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2369">
      <w:bodyDiv w:val="1"/>
      <w:marLeft w:val="0"/>
      <w:marRight w:val="0"/>
      <w:marTop w:val="0"/>
      <w:marBottom w:val="0"/>
      <w:divBdr>
        <w:top w:val="none" w:sz="0" w:space="0" w:color="auto"/>
        <w:left w:val="none" w:sz="0" w:space="0" w:color="auto"/>
        <w:bottom w:val="none" w:sz="0" w:space="0" w:color="auto"/>
        <w:right w:val="none" w:sz="0" w:space="0" w:color="auto"/>
      </w:divBdr>
    </w:div>
    <w:div w:id="1009911242">
      <w:bodyDiv w:val="1"/>
      <w:marLeft w:val="0"/>
      <w:marRight w:val="0"/>
      <w:marTop w:val="0"/>
      <w:marBottom w:val="0"/>
      <w:divBdr>
        <w:top w:val="none" w:sz="0" w:space="0" w:color="auto"/>
        <w:left w:val="none" w:sz="0" w:space="0" w:color="auto"/>
        <w:bottom w:val="none" w:sz="0" w:space="0" w:color="auto"/>
        <w:right w:val="none" w:sz="0" w:space="0" w:color="auto"/>
      </w:divBdr>
    </w:div>
    <w:div w:id="1052079499">
      <w:bodyDiv w:val="1"/>
      <w:marLeft w:val="0"/>
      <w:marRight w:val="0"/>
      <w:marTop w:val="0"/>
      <w:marBottom w:val="0"/>
      <w:divBdr>
        <w:top w:val="none" w:sz="0" w:space="0" w:color="auto"/>
        <w:left w:val="none" w:sz="0" w:space="0" w:color="auto"/>
        <w:bottom w:val="none" w:sz="0" w:space="0" w:color="auto"/>
        <w:right w:val="none" w:sz="0" w:space="0" w:color="auto"/>
      </w:divBdr>
    </w:div>
    <w:div w:id="1174956011">
      <w:bodyDiv w:val="1"/>
      <w:marLeft w:val="0"/>
      <w:marRight w:val="0"/>
      <w:marTop w:val="0"/>
      <w:marBottom w:val="0"/>
      <w:divBdr>
        <w:top w:val="none" w:sz="0" w:space="0" w:color="auto"/>
        <w:left w:val="none" w:sz="0" w:space="0" w:color="auto"/>
        <w:bottom w:val="none" w:sz="0" w:space="0" w:color="auto"/>
        <w:right w:val="none" w:sz="0" w:space="0" w:color="auto"/>
      </w:divBdr>
    </w:div>
    <w:div w:id="1264611893">
      <w:bodyDiv w:val="1"/>
      <w:marLeft w:val="0"/>
      <w:marRight w:val="0"/>
      <w:marTop w:val="0"/>
      <w:marBottom w:val="0"/>
      <w:divBdr>
        <w:top w:val="none" w:sz="0" w:space="0" w:color="auto"/>
        <w:left w:val="none" w:sz="0" w:space="0" w:color="auto"/>
        <w:bottom w:val="none" w:sz="0" w:space="0" w:color="auto"/>
        <w:right w:val="none" w:sz="0" w:space="0" w:color="auto"/>
      </w:divBdr>
    </w:div>
    <w:div w:id="1359311676">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59102051">
      <w:bodyDiv w:val="1"/>
      <w:marLeft w:val="0"/>
      <w:marRight w:val="0"/>
      <w:marTop w:val="0"/>
      <w:marBottom w:val="0"/>
      <w:divBdr>
        <w:top w:val="none" w:sz="0" w:space="0" w:color="auto"/>
        <w:left w:val="none" w:sz="0" w:space="0" w:color="auto"/>
        <w:bottom w:val="none" w:sz="0" w:space="0" w:color="auto"/>
        <w:right w:val="none" w:sz="0" w:space="0" w:color="auto"/>
      </w:divBdr>
    </w:div>
    <w:div w:id="1463111739">
      <w:bodyDiv w:val="1"/>
      <w:marLeft w:val="0"/>
      <w:marRight w:val="0"/>
      <w:marTop w:val="0"/>
      <w:marBottom w:val="0"/>
      <w:divBdr>
        <w:top w:val="none" w:sz="0" w:space="0" w:color="auto"/>
        <w:left w:val="none" w:sz="0" w:space="0" w:color="auto"/>
        <w:bottom w:val="none" w:sz="0" w:space="0" w:color="auto"/>
        <w:right w:val="none" w:sz="0" w:space="0" w:color="auto"/>
      </w:divBdr>
      <w:divsChild>
        <w:div w:id="617376437">
          <w:marLeft w:val="0"/>
          <w:marRight w:val="0"/>
          <w:marTop w:val="0"/>
          <w:marBottom w:val="0"/>
          <w:divBdr>
            <w:top w:val="none" w:sz="0" w:space="0" w:color="auto"/>
            <w:left w:val="none" w:sz="0" w:space="0" w:color="auto"/>
            <w:bottom w:val="none" w:sz="0" w:space="0" w:color="auto"/>
            <w:right w:val="none" w:sz="0" w:space="0" w:color="auto"/>
          </w:divBdr>
          <w:divsChild>
            <w:div w:id="1005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0202">
      <w:marLeft w:val="0"/>
      <w:marRight w:val="0"/>
      <w:marTop w:val="0"/>
      <w:marBottom w:val="0"/>
      <w:divBdr>
        <w:top w:val="none" w:sz="0" w:space="0" w:color="auto"/>
        <w:left w:val="none" w:sz="0" w:space="0" w:color="auto"/>
        <w:bottom w:val="none" w:sz="0" w:space="0" w:color="auto"/>
        <w:right w:val="none" w:sz="0" w:space="0" w:color="auto"/>
      </w:divBdr>
    </w:div>
    <w:div w:id="1536111716">
      <w:bodyDiv w:val="1"/>
      <w:marLeft w:val="0"/>
      <w:marRight w:val="0"/>
      <w:marTop w:val="0"/>
      <w:marBottom w:val="0"/>
      <w:divBdr>
        <w:top w:val="none" w:sz="0" w:space="0" w:color="auto"/>
        <w:left w:val="none" w:sz="0" w:space="0" w:color="auto"/>
        <w:bottom w:val="none" w:sz="0" w:space="0" w:color="auto"/>
        <w:right w:val="none" w:sz="0" w:space="0" w:color="auto"/>
      </w:divBdr>
    </w:div>
    <w:div w:id="1596862493">
      <w:bodyDiv w:val="1"/>
      <w:marLeft w:val="0"/>
      <w:marRight w:val="0"/>
      <w:marTop w:val="0"/>
      <w:marBottom w:val="0"/>
      <w:divBdr>
        <w:top w:val="none" w:sz="0" w:space="0" w:color="auto"/>
        <w:left w:val="none" w:sz="0" w:space="0" w:color="auto"/>
        <w:bottom w:val="none" w:sz="0" w:space="0" w:color="auto"/>
        <w:right w:val="none" w:sz="0" w:space="0" w:color="auto"/>
      </w:divBdr>
    </w:div>
    <w:div w:id="1603486372">
      <w:bodyDiv w:val="1"/>
      <w:marLeft w:val="0"/>
      <w:marRight w:val="0"/>
      <w:marTop w:val="0"/>
      <w:marBottom w:val="0"/>
      <w:divBdr>
        <w:top w:val="none" w:sz="0" w:space="0" w:color="auto"/>
        <w:left w:val="none" w:sz="0" w:space="0" w:color="auto"/>
        <w:bottom w:val="none" w:sz="0" w:space="0" w:color="auto"/>
        <w:right w:val="none" w:sz="0" w:space="0" w:color="auto"/>
      </w:divBdr>
    </w:div>
    <w:div w:id="1615281469">
      <w:bodyDiv w:val="1"/>
      <w:marLeft w:val="0"/>
      <w:marRight w:val="0"/>
      <w:marTop w:val="0"/>
      <w:marBottom w:val="0"/>
      <w:divBdr>
        <w:top w:val="none" w:sz="0" w:space="0" w:color="auto"/>
        <w:left w:val="none" w:sz="0" w:space="0" w:color="auto"/>
        <w:bottom w:val="none" w:sz="0" w:space="0" w:color="auto"/>
        <w:right w:val="none" w:sz="0" w:space="0" w:color="auto"/>
      </w:divBdr>
    </w:div>
    <w:div w:id="1925527467">
      <w:bodyDiv w:val="1"/>
      <w:marLeft w:val="0"/>
      <w:marRight w:val="0"/>
      <w:marTop w:val="0"/>
      <w:marBottom w:val="0"/>
      <w:divBdr>
        <w:top w:val="none" w:sz="0" w:space="0" w:color="auto"/>
        <w:left w:val="none" w:sz="0" w:space="0" w:color="auto"/>
        <w:bottom w:val="none" w:sz="0" w:space="0" w:color="auto"/>
        <w:right w:val="none" w:sz="0" w:space="0" w:color="auto"/>
      </w:divBdr>
    </w:div>
    <w:div w:id="1925718332">
      <w:bodyDiv w:val="1"/>
      <w:marLeft w:val="0"/>
      <w:marRight w:val="0"/>
      <w:marTop w:val="0"/>
      <w:marBottom w:val="0"/>
      <w:divBdr>
        <w:top w:val="none" w:sz="0" w:space="0" w:color="auto"/>
        <w:left w:val="none" w:sz="0" w:space="0" w:color="auto"/>
        <w:bottom w:val="none" w:sz="0" w:space="0" w:color="auto"/>
        <w:right w:val="none" w:sz="0" w:space="0" w:color="auto"/>
      </w:divBdr>
    </w:div>
    <w:div w:id="1979992535">
      <w:bodyDiv w:val="1"/>
      <w:marLeft w:val="0"/>
      <w:marRight w:val="0"/>
      <w:marTop w:val="0"/>
      <w:marBottom w:val="0"/>
      <w:divBdr>
        <w:top w:val="none" w:sz="0" w:space="0" w:color="auto"/>
        <w:left w:val="none" w:sz="0" w:space="0" w:color="auto"/>
        <w:bottom w:val="none" w:sz="0" w:space="0" w:color="auto"/>
        <w:right w:val="none" w:sz="0" w:space="0" w:color="auto"/>
      </w:divBdr>
    </w:div>
    <w:div w:id="21455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9DBA1-3665-46EC-8041-659A6397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71356</Words>
  <Characters>392460</Characters>
  <Application>Microsoft Office Word</Application>
  <DocSecurity>0</DocSecurity>
  <Lines>3270</Lines>
  <Paragraphs>925</Paragraphs>
  <ScaleCrop>false</ScaleCrop>
  <HeadingPairs>
    <vt:vector size="2" baseType="variant">
      <vt:variant>
        <vt:lpstr>Título</vt:lpstr>
      </vt:variant>
      <vt:variant>
        <vt:i4>1</vt:i4>
      </vt:variant>
    </vt:vector>
  </HeadingPairs>
  <TitlesOfParts>
    <vt:vector size="1" baseType="lpstr">
      <vt:lpstr>ACTA DE LIQUIDACIÓN BILATERAL</vt:lpstr>
    </vt:vector>
  </TitlesOfParts>
  <Company>ALCALDIA DE ZIPAQUIRA</Company>
  <LinksUpToDate>false</LinksUpToDate>
  <CharactersWithSpaces>462891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LIQUIDACIÓN BILATERAL</dc:title>
  <dc:creator>Eotalora</dc:creator>
  <cp:lastModifiedBy>USER</cp:lastModifiedBy>
  <cp:revision>2</cp:revision>
  <cp:lastPrinted>2013-08-01T21:17:00Z</cp:lastPrinted>
  <dcterms:created xsi:type="dcterms:W3CDTF">2013-08-01T21:22:00Z</dcterms:created>
  <dcterms:modified xsi:type="dcterms:W3CDTF">2013-08-01T21:22:00Z</dcterms:modified>
</cp:coreProperties>
</file>